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3CE" w:rsidRDefault="008503CE" w:rsidP="00C86499">
      <w:pPr>
        <w:pStyle w:val="Tytu"/>
        <w:spacing w:line="276" w:lineRule="auto"/>
        <w:jc w:val="right"/>
        <w:rPr>
          <w:b w:val="0"/>
          <w:iCs/>
          <w:sz w:val="20"/>
          <w:szCs w:val="20"/>
          <w:lang w:eastAsia="ar-SA"/>
        </w:rPr>
      </w:pPr>
      <w:r>
        <w:rPr>
          <w:b w:val="0"/>
          <w:iCs/>
          <w:sz w:val="20"/>
          <w:szCs w:val="20"/>
          <w:lang w:eastAsia="ar-SA"/>
        </w:rPr>
        <w:t>Załącznik nr 4</w:t>
      </w:r>
    </w:p>
    <w:p w:rsidR="00C86499" w:rsidRPr="008503CE" w:rsidRDefault="008503CE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b w:val="0"/>
          <w:iCs/>
          <w:sz w:val="20"/>
          <w:szCs w:val="20"/>
          <w:lang w:eastAsia="ar-SA"/>
        </w:rPr>
        <w:t xml:space="preserve">do </w:t>
      </w:r>
      <w:r w:rsidRPr="008503CE">
        <w:rPr>
          <w:b w:val="0"/>
          <w:iCs/>
          <w:sz w:val="20"/>
          <w:szCs w:val="20"/>
          <w:lang w:eastAsia="ar-SA"/>
        </w:rPr>
        <w:t>Regulaminu wyboru pro</w:t>
      </w:r>
      <w:r w:rsidR="00D320FE">
        <w:rPr>
          <w:b w:val="0"/>
          <w:iCs/>
          <w:sz w:val="20"/>
          <w:szCs w:val="20"/>
          <w:lang w:eastAsia="ar-SA"/>
        </w:rPr>
        <w:t>jektów</w:t>
      </w:r>
      <w:r w:rsidR="00D320FE">
        <w:rPr>
          <w:b w:val="0"/>
          <w:iCs/>
          <w:sz w:val="20"/>
          <w:szCs w:val="20"/>
          <w:lang w:eastAsia="ar-SA"/>
        </w:rPr>
        <w:br/>
        <w:t>nr FEMP.05.19-IZ.00-12-002</w:t>
      </w:r>
      <w:r w:rsidRPr="008503CE">
        <w:rPr>
          <w:b w:val="0"/>
          <w:iCs/>
          <w:sz w:val="20"/>
          <w:szCs w:val="20"/>
          <w:lang w:eastAsia="ar-SA"/>
        </w:rPr>
        <w:t>./23</w:t>
      </w:r>
    </w:p>
    <w:p w:rsidR="00C86499" w:rsidRPr="00EF6EF6" w:rsidRDefault="00C86499" w:rsidP="00C86499">
      <w:pPr>
        <w:pStyle w:val="Tytu"/>
        <w:spacing w:line="276" w:lineRule="auto"/>
        <w:jc w:val="right"/>
        <w:rPr>
          <w:b w:val="0"/>
          <w:bCs w:val="0"/>
          <w:sz w:val="24"/>
          <w:lang w:eastAsia="zh-CN"/>
        </w:rPr>
      </w:pPr>
    </w:p>
    <w:p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  <w:bookmarkStart w:id="0" w:name="_GoBack"/>
      <w:bookmarkEnd w:id="0"/>
    </w:p>
    <w:p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  <w:r w:rsidRPr="00EF6EF6">
        <w:rPr>
          <w:rFonts w:ascii="Arial" w:hAnsi="Arial" w:cs="Arial"/>
          <w:i/>
        </w:rPr>
        <w:t>(podstawa prawna...)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 stanowiącym załącznik nr 2 do Uchwały, na zasadach określonych w załącznikach wymienionych w § 3 Uchwały. </w:t>
      </w:r>
    </w:p>
    <w:p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</w:t>
      </w:r>
      <w:proofErr w:type="spellStart"/>
      <w:r w:rsidRPr="00EF6EF6">
        <w:rPr>
          <w:rFonts w:ascii="Arial" w:hAnsi="Arial" w:cs="Arial"/>
        </w:rPr>
        <w:t>minimis</w:t>
      </w:r>
      <w:proofErr w:type="spellEnd"/>
      <w:r w:rsidRPr="00EF6EF6">
        <w:rPr>
          <w:rFonts w:ascii="Arial" w:hAnsi="Arial" w:cs="Arial"/>
        </w:rPr>
        <w:t>.</w:t>
      </w:r>
    </w:p>
    <w:p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 xml:space="preserve">objęte pomocą publiczną/pomocą de </w:t>
      </w:r>
      <w:proofErr w:type="spellStart"/>
      <w:r w:rsidRPr="00EF6EF6">
        <w:rPr>
          <w:rFonts w:ascii="Arial" w:hAnsi="Arial" w:cs="Arial"/>
        </w:rPr>
        <w:t>minimis</w:t>
      </w:r>
      <w:proofErr w:type="spellEnd"/>
      <w:r w:rsidRPr="00EF6EF6">
        <w:rPr>
          <w:rFonts w:ascii="Arial" w:hAnsi="Arial" w:cs="Arial"/>
        </w:rPr>
        <w:t xml:space="preserve">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</w:t>
      </w:r>
      <w:proofErr w:type="spellStart"/>
      <w:r w:rsidRPr="00EF6EF6">
        <w:rPr>
          <w:rFonts w:ascii="Arial" w:hAnsi="Arial" w:cs="Arial"/>
        </w:rPr>
        <w:t>minimis</w:t>
      </w:r>
      <w:proofErr w:type="spellEnd"/>
      <w:r w:rsidRPr="00EF6EF6">
        <w:rPr>
          <w:rFonts w:ascii="Arial" w:hAnsi="Arial" w:cs="Arial"/>
        </w:rPr>
        <w:t>. W tym:</w:t>
      </w:r>
    </w:p>
    <w:p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:rsidR="00C86499" w:rsidRPr="00EF6EF6" w:rsidRDefault="00C86499" w:rsidP="00C86499">
      <w:pPr>
        <w:spacing w:line="276" w:lineRule="auto"/>
        <w:ind w:left="426"/>
        <w:rPr>
          <w:rFonts w:ascii="Arial" w:hAnsi="Arial" w:cs="Arial"/>
          <w:i/>
          <w:iCs/>
        </w:rPr>
      </w:pPr>
      <w:r w:rsidRPr="00EF6EF6">
        <w:rPr>
          <w:rFonts w:ascii="Arial" w:hAnsi="Arial" w:cs="Arial"/>
        </w:rPr>
        <w:t xml:space="preserve">4) </w:t>
      </w:r>
      <w:r w:rsidRPr="00EF6EF6">
        <w:rPr>
          <w:rFonts w:ascii="Arial" w:hAnsi="Arial" w:cs="Arial"/>
          <w:i/>
          <w:iCs/>
          <w:color w:val="0000FF"/>
        </w:rPr>
        <w:t xml:space="preserve"> </w:t>
      </w:r>
      <w:r w:rsidRPr="00EF6EF6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EF6EF6">
        <w:rPr>
          <w:rFonts w:ascii="Arial" w:hAnsi="Arial" w:cs="Arial"/>
          <w:i/>
          <w:iCs/>
        </w:rPr>
        <w:t xml:space="preserve">: </w:t>
      </w:r>
    </w:p>
    <w:p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>nazwa 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kwoty ryczałtowej, o której mowa w ust. 13 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 związku z kwotami ryczałtowymi, o których mowa w ust. 13, Beneficjent zobowiązuje się osiągnąć co najmniej następujące wskaźniki:</w:t>
      </w:r>
    </w:p>
    <w:p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 ramach kwoty ryczałtowej, o której mowa w ust. 13 lit. a) [</w:t>
      </w:r>
      <w:r w:rsidRPr="006F2EF6">
        <w:rPr>
          <w:rFonts w:ascii="Arial" w:hAnsi="Arial" w:cs="Arial"/>
          <w:bCs/>
          <w:i/>
        </w:rPr>
        <w:t>Nazwa wskaźnika 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w § 2 ust. 10, pod warunkiem rozliczenia kwot ryczałtowych, o których mowa </w:t>
      </w:r>
      <w:r w:rsidRPr="00EF6EF6">
        <w:rPr>
          <w:rFonts w:ascii="Arial" w:hAnsi="Arial" w:cs="Arial"/>
          <w:bCs/>
        </w:rPr>
        <w:br/>
        <w:t>w ust. 13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:rsidR="00C86499" w:rsidRDefault="00C86499" w:rsidP="00C86499">
      <w:pPr>
        <w:spacing w:after="120" w:line="276" w:lineRule="auto"/>
        <w:rPr>
          <w:rFonts w:ascii="Arial" w:hAnsi="Arial" w:cs="Arial"/>
          <w:b/>
        </w:rPr>
      </w:pPr>
    </w:p>
    <w:p w:rsidR="00C86499" w:rsidRDefault="00C86499" w:rsidP="00C86499">
      <w:pPr>
        <w:spacing w:after="120" w:line="276" w:lineRule="auto"/>
        <w:rPr>
          <w:rFonts w:ascii="Arial" w:hAnsi="Arial" w:cs="Arial"/>
          <w:b/>
        </w:rPr>
      </w:pPr>
    </w:p>
    <w:p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niniejszej Uchwały są następujące załączniki, przekazane odpowiednio za pośrednictwem systemu IGA i CST2021, opatrzone kwalifikowanym podpisem elektronicznym lub potwierdzone profilem zaufanym w </w:t>
      </w:r>
      <w:proofErr w:type="spellStart"/>
      <w:r w:rsidRPr="00EF6EF6">
        <w:rPr>
          <w:rFonts w:ascii="Arial" w:hAnsi="Arial" w:cs="Arial"/>
        </w:rPr>
        <w:t>ePUAP</w:t>
      </w:r>
      <w:proofErr w:type="spellEnd"/>
      <w:r w:rsidRPr="00EF6EF6">
        <w:rPr>
          <w:rFonts w:ascii="Arial" w:hAnsi="Arial" w:cs="Arial"/>
        </w:rPr>
        <w:t xml:space="preserve"> w przypadku stosowania SL2014: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 w:rsidRPr="00EF6EF6">
        <w:rPr>
          <w:rFonts w:ascii="Arial" w:hAnsi="Arial" w:cs="Arial"/>
        </w:rPr>
        <w:t>Załącznik nr 1: Prawa i obowiązki;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 w:rsidRPr="00EF6EF6">
        <w:rPr>
          <w:rFonts w:ascii="Arial" w:hAnsi="Arial" w:cs="Arial"/>
        </w:rPr>
        <w:t>Załącznik nr 2: Wniosek o dofinansowanie;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 w:rsidRPr="00EF6EF6">
        <w:rPr>
          <w:rFonts w:ascii="Arial" w:hAnsi="Arial" w:cs="Arial"/>
        </w:rPr>
        <w:t>Załącznik nr 3: Oświadczenie o kwalifikowalności podatku VAT</w:t>
      </w:r>
      <w:r w:rsidRPr="00EF6EF6">
        <w:rPr>
          <w:rFonts w:ascii="Arial" w:hAnsi="Arial" w:cs="Arial"/>
          <w:vertAlign w:val="superscript"/>
        </w:rPr>
        <w:footnoteReference w:id="20"/>
      </w:r>
      <w:r w:rsidRPr="00EF6EF6">
        <w:rPr>
          <w:rFonts w:ascii="Arial" w:hAnsi="Arial" w:cs="Arial"/>
        </w:rPr>
        <w:t>;</w:t>
      </w:r>
    </w:p>
    <w:p w:rsidR="00C86499" w:rsidRPr="00EF6EF6" w:rsidDel="00E52503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</w:rPr>
        <w:t>Z</w:t>
      </w:r>
      <w:r w:rsidRPr="00EF6EF6">
        <w:rPr>
          <w:rFonts w:ascii="Arial" w:hAnsi="Arial" w:cs="Arial"/>
          <w:bCs/>
        </w:rPr>
        <w:t>ałącznik nr 4: Warunki specyficzne realizacji projektu</w:t>
      </w:r>
      <w:r w:rsidRPr="00EF6EF6">
        <w:rPr>
          <w:rFonts w:ascii="Arial" w:hAnsi="Arial" w:cs="Arial"/>
          <w:bCs/>
          <w:i/>
          <w:vertAlign w:val="superscript"/>
        </w:rPr>
        <w:footnoteReference w:id="21"/>
      </w:r>
      <w:r w:rsidRPr="00EF6EF6">
        <w:rPr>
          <w:rFonts w:ascii="Arial" w:hAnsi="Arial" w:cs="Arial"/>
          <w:bCs/>
        </w:rPr>
        <w:t>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 w:rsidRPr="00EF6EF6">
        <w:rPr>
          <w:rFonts w:ascii="Arial" w:hAnsi="Arial" w:cs="Arial"/>
          <w:bCs/>
        </w:rPr>
        <w:t xml:space="preserve">Załącznik nr 5: </w:t>
      </w:r>
      <w:r w:rsidRPr="00EF6EF6">
        <w:rPr>
          <w:rFonts w:ascii="Arial" w:hAnsi="Arial" w:cs="Arial"/>
          <w:bCs/>
          <w:iCs/>
        </w:rPr>
        <w:t>Systemy Informatyczne: IGA oraz CST 2021;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</w:rPr>
        <w:t>Z</w:t>
      </w:r>
      <w:r w:rsidRPr="00EF6EF6">
        <w:rPr>
          <w:rFonts w:ascii="Arial" w:hAnsi="Arial" w:cs="Arial"/>
          <w:bCs/>
        </w:rPr>
        <w:t>ałącznik nr 6: Warunki</w:t>
      </w:r>
      <w:r w:rsidRPr="00EF6EF6">
        <w:rPr>
          <w:rFonts w:ascii="Arial" w:hAnsi="Arial" w:cs="Arial"/>
          <w:bCs/>
          <w:i/>
          <w:iCs/>
        </w:rPr>
        <w:t xml:space="preserve"> </w:t>
      </w:r>
      <w:r w:rsidRPr="00EF6EF6">
        <w:rPr>
          <w:rFonts w:ascii="Arial" w:hAnsi="Arial" w:cs="Arial"/>
          <w:bCs/>
          <w:iCs/>
        </w:rPr>
        <w:t>realizacji oraz rozliczania projektu;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Załącznik nr 7: Korekty, pomniejszenia wydatków kwalifikowa</w:t>
      </w:r>
      <w:r>
        <w:rPr>
          <w:rFonts w:ascii="Arial" w:hAnsi="Arial" w:cs="Arial"/>
          <w:bCs/>
        </w:rPr>
        <w:t>l</w:t>
      </w:r>
      <w:r w:rsidRPr="00EF6EF6">
        <w:rPr>
          <w:rFonts w:ascii="Arial" w:hAnsi="Arial" w:cs="Arial"/>
          <w:bCs/>
        </w:rPr>
        <w:t>nych oraz zwroty środków;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Załącznik nr 8: Kontrola projektu</w:t>
      </w:r>
      <w:r w:rsidRPr="00EF6EF6">
        <w:rPr>
          <w:rFonts w:ascii="Arial" w:hAnsi="Arial" w:cs="Arial"/>
          <w:b/>
          <w:bCs/>
        </w:rPr>
        <w:t xml:space="preserve"> </w:t>
      </w:r>
      <w:r w:rsidRPr="00EF6EF6">
        <w:rPr>
          <w:rFonts w:ascii="Arial" w:hAnsi="Arial" w:cs="Arial"/>
          <w:bCs/>
        </w:rPr>
        <w:t>(zakresy: merytoryczno-finansowy, zamówienia);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Załącznik nr 9: Wyodrębniona ewidencja księgowa;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Załącznik nr 10: Trwałość i archiwizacja;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Załącznik nr 11: Zasady przetwarzania danych osobowych; 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Załącznik nr 12: Wykaz pomniejszenia wartości dofinansowania projektu w zakresie obowiązków k</w:t>
      </w:r>
      <w:r w:rsidR="00FD06D6">
        <w:rPr>
          <w:rFonts w:ascii="Arial" w:hAnsi="Arial" w:cs="Arial"/>
          <w:bCs/>
        </w:rPr>
        <w:t>omunikacyjnych Beneficjentów FE</w:t>
      </w:r>
      <w:r w:rsidRPr="00EF6EF6">
        <w:rPr>
          <w:rFonts w:ascii="Arial" w:hAnsi="Arial" w:cs="Arial"/>
          <w:bCs/>
        </w:rPr>
        <w:t>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Załącznik nr 13: Definicje</w:t>
      </w:r>
      <w:r w:rsidR="00CB64F8">
        <w:rPr>
          <w:rFonts w:ascii="Arial" w:hAnsi="Arial" w:cs="Arial"/>
          <w:bCs/>
        </w:rPr>
        <w:t>;</w:t>
      </w:r>
    </w:p>
    <w:p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Załącznik nr 14: </w:t>
      </w:r>
      <w:r>
        <w:rPr>
          <w:rFonts w:ascii="Arial" w:hAnsi="Arial" w:cs="Arial"/>
          <w:bCs/>
        </w:rPr>
        <w:t>Wykaz dokumentów niezbędnych do rozliczenia projektu</w:t>
      </w:r>
      <w:r w:rsidRPr="00EF6EF6">
        <w:rPr>
          <w:rFonts w:ascii="Arial" w:hAnsi="Arial" w:cs="Arial"/>
          <w:bCs/>
        </w:rPr>
        <w:t>.</w:t>
      </w:r>
    </w:p>
    <w:p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UZASADNIENIE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  <w:r w:rsidR="00B87F3E">
        <w:rPr>
          <w:rFonts w:ascii="Arial" w:hAnsi="Arial" w:cs="Arial"/>
          <w:bCs/>
        </w:rPr>
        <w:t>.</w:t>
      </w:r>
    </w:p>
    <w:p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499" w:rsidRDefault="00C86499" w:rsidP="00C86499">
      <w:r>
        <w:separator/>
      </w:r>
    </w:p>
  </w:endnote>
  <w:endnote w:type="continuationSeparator" w:id="0">
    <w:p w:rsidR="00C86499" w:rsidRDefault="00C86499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499" w:rsidRDefault="00C86499" w:rsidP="00C86499">
      <w:r>
        <w:separator/>
      </w:r>
    </w:p>
  </w:footnote>
  <w:footnote w:type="continuationSeparator" w:id="0">
    <w:p w:rsidR="00C86499" w:rsidRDefault="00C86499" w:rsidP="00C86499">
      <w:r>
        <w:continuationSeparator/>
      </w:r>
    </w:p>
  </w:footnote>
  <w:footnote w:id="1">
    <w:p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przypadku, gdy w Projekcie nie jest przewidziane współfinansowanie krajowe z budżetu państwa, punkt należy wykreślić.</w:t>
      </w:r>
    </w:p>
  </w:footnote>
  <w:footnote w:id="3">
    <w:p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przypadku, gdy w Projekcie występują wyłącznie wydatki objęte pomocą publiczną/pomocą de </w:t>
      </w:r>
      <w:proofErr w:type="spellStart"/>
      <w:r w:rsidRPr="0014179D">
        <w:rPr>
          <w:rFonts w:ascii="Arial" w:hAnsi="Arial" w:cs="Arial"/>
          <w:sz w:val="16"/>
          <w:szCs w:val="16"/>
        </w:rPr>
        <w:t>minimis</w:t>
      </w:r>
      <w:proofErr w:type="spellEnd"/>
      <w:r w:rsidRPr="0014179D">
        <w:rPr>
          <w:rFonts w:ascii="Arial" w:hAnsi="Arial" w:cs="Arial"/>
          <w:sz w:val="16"/>
          <w:szCs w:val="16"/>
        </w:rPr>
        <w:t xml:space="preserve">, punkt należy wykreślić.  </w:t>
      </w:r>
    </w:p>
  </w:footnote>
  <w:footnote w:id="4">
    <w:p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przypadku, gdy  nie jest przewidziane współfinansowanie krajowe z budżetu państwa, punkt należy wykreślić.</w:t>
      </w:r>
    </w:p>
  </w:footnote>
  <w:footnote w:id="5">
    <w:p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</w:t>
      </w:r>
      <w:proofErr w:type="spellStart"/>
      <w:r w:rsidRPr="0014179D">
        <w:rPr>
          <w:rFonts w:ascii="Arial" w:hAnsi="Arial" w:cs="Arial"/>
          <w:sz w:val="16"/>
          <w:szCs w:val="16"/>
        </w:rPr>
        <w:t>minimis</w:t>
      </w:r>
      <w:proofErr w:type="spellEnd"/>
      <w:r w:rsidRPr="0014179D">
        <w:rPr>
          <w:rFonts w:ascii="Arial" w:hAnsi="Arial" w:cs="Arial"/>
          <w:sz w:val="16"/>
          <w:szCs w:val="16"/>
        </w:rPr>
        <w:t xml:space="preserve">, dodając kolejne podpunkty. W przypadku, gdy w Projekcie występują wyłącznie wydatki nie objęte pomocą publiczną/pomocą de </w:t>
      </w:r>
      <w:proofErr w:type="spellStart"/>
      <w:r w:rsidRPr="0014179D">
        <w:rPr>
          <w:rFonts w:ascii="Arial" w:hAnsi="Arial" w:cs="Arial"/>
          <w:sz w:val="16"/>
          <w:szCs w:val="16"/>
        </w:rPr>
        <w:t>minimis</w:t>
      </w:r>
      <w:proofErr w:type="spellEnd"/>
      <w:r w:rsidRPr="0014179D">
        <w:rPr>
          <w:rFonts w:ascii="Arial" w:hAnsi="Arial" w:cs="Arial"/>
          <w:sz w:val="16"/>
          <w:szCs w:val="16"/>
        </w:rPr>
        <w:t xml:space="preserve">, punkt należy wykreślić.  </w:t>
      </w:r>
    </w:p>
  </w:footnote>
  <w:footnote w:id="6">
    <w:p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prawną, oraz wpisać numer referencyjny programu pomocowego (jeśli dotyczy).</w:t>
      </w:r>
    </w:p>
  </w:footnote>
  <w:footnote w:id="8">
    <w:p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14179D">
        <w:rPr>
          <w:rFonts w:ascii="Arial" w:hAnsi="Arial" w:cs="Arial"/>
          <w:sz w:val="16"/>
          <w:szCs w:val="16"/>
        </w:rPr>
        <w:t>ante</w:t>
      </w:r>
      <w:proofErr w:type="spellEnd"/>
      <w:r w:rsidRPr="0014179D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przypadku,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pomocą publiczną/pomocą de </w:t>
      </w:r>
      <w:proofErr w:type="spellStart"/>
      <w:r w:rsidRPr="0014179D">
        <w:rPr>
          <w:rFonts w:ascii="Arial" w:hAnsi="Arial" w:cs="Arial"/>
          <w:sz w:val="16"/>
          <w:szCs w:val="16"/>
        </w:rPr>
        <w:t>minimis</w:t>
      </w:r>
      <w:proofErr w:type="spellEnd"/>
      <w:r w:rsidRPr="0014179D">
        <w:rPr>
          <w:rFonts w:ascii="Arial" w:hAnsi="Arial" w:cs="Arial"/>
          <w:sz w:val="16"/>
          <w:szCs w:val="16"/>
        </w:rPr>
        <w:t>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1">
    <w:p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2 ust. 13-20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:rsidR="00C86499" w:rsidRPr="00AE708A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przypadku, gdy Beneficjent rozliczy tylko niektóre z kwot ryczałtowych wymienionych w ust. 13, wkład uznaje się za wniesiony tylko w części odpowiadającej rozliczonym kwotom. </w:t>
      </w:r>
    </w:p>
  </w:footnote>
  <w:footnote w:id="19">
    <w:p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przypadku, gdy</w:t>
      </w:r>
      <w:r w:rsidRPr="00511E69">
        <w:rPr>
          <w:rFonts w:ascii="Arial" w:hAnsi="Arial" w:cs="Arial"/>
          <w:sz w:val="16"/>
        </w:rPr>
        <w:t xml:space="preserve"> pełnomocnictwo udzielone zostało osobną Uchwałą §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</w:p>
  </w:footnote>
  <w:footnote w:id="20">
    <w:p w:rsidR="00C86499" w:rsidRPr="00B73D4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</w:t>
      </w:r>
      <w:r w:rsidRPr="00AC023D">
        <w:rPr>
          <w:rFonts w:ascii="Arial" w:hAnsi="Arial" w:cs="Arial"/>
          <w:sz w:val="16"/>
          <w:szCs w:val="16"/>
        </w:rPr>
        <w:t xml:space="preserve">otyczy projektów objętych pomocą  publiczną lub pomocą de </w:t>
      </w:r>
      <w:proofErr w:type="spellStart"/>
      <w:r w:rsidRPr="00AC023D">
        <w:rPr>
          <w:rFonts w:ascii="Arial" w:hAnsi="Arial" w:cs="Arial"/>
          <w:sz w:val="16"/>
          <w:szCs w:val="16"/>
        </w:rPr>
        <w:t>minimis</w:t>
      </w:r>
      <w:proofErr w:type="spellEnd"/>
      <w:r w:rsidRPr="00AC023D">
        <w:rPr>
          <w:rFonts w:ascii="Arial" w:hAnsi="Arial" w:cs="Arial"/>
          <w:sz w:val="16"/>
          <w:szCs w:val="16"/>
        </w:rPr>
        <w:t xml:space="preserve"> oraz projektów o całkowitej wartości co najmniej 5 000 000,00 euro, w których podatek VAT stanowi koszt kwalifikowalny. </w:t>
      </w:r>
      <w:r w:rsidRPr="00AC023D">
        <w:rPr>
          <w:rFonts w:ascii="Arial" w:hAnsi="Arial" w:cs="Arial"/>
          <w:sz w:val="16"/>
          <w:szCs w:val="18"/>
        </w:rPr>
        <w:t>W przypadku pozostałych projektów – należy wykreślić.</w:t>
      </w:r>
      <w:r w:rsidRPr="0014179D">
        <w:rPr>
          <w:rFonts w:ascii="Arial" w:hAnsi="Arial" w:cs="Arial"/>
          <w:sz w:val="16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.</w:t>
      </w:r>
      <w:r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przypadku, kiedy warunki specyficzne nie występują – należy wykreślić</w:t>
      </w:r>
      <w:r>
        <w:t>,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8C0A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75385B"/>
    <w:rsid w:val="0082675F"/>
    <w:rsid w:val="008503CE"/>
    <w:rsid w:val="00B87F3E"/>
    <w:rsid w:val="00C86499"/>
    <w:rsid w:val="00CB64F8"/>
    <w:rsid w:val="00D320FE"/>
    <w:rsid w:val="00FD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CAF35-163F-4F98-8DCE-FB23A745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3</cp:revision>
  <dcterms:created xsi:type="dcterms:W3CDTF">2023-06-14T11:23:00Z</dcterms:created>
  <dcterms:modified xsi:type="dcterms:W3CDTF">2023-06-20T10:23:00Z</dcterms:modified>
</cp:coreProperties>
</file>