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874880" w:rsidRPr="003950EA">
        <w:rPr>
          <w:rFonts w:ascii="Arial" w:eastAsia="Times New Roman" w:hAnsi="Arial" w:cs="Arial"/>
          <w:iCs/>
          <w:sz w:val="20"/>
          <w:szCs w:val="20"/>
          <w:lang w:eastAsia="ar-SA"/>
        </w:rPr>
        <w:t>FEMP.08.13-IZ.00-015/24</w:t>
      </w:r>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6D035008"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332224D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7432431E"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5E0EADE6"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DA18BF" w:rsidRPr="003D5A4C" w14:paraId="3539DF61"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4745CBB0" w14:textId="77777777" w:rsidR="006B2F15" w:rsidRDefault="006B2F15" w:rsidP="002103E1">
            <w:pPr>
              <w:autoSpaceDE w:val="0"/>
              <w:autoSpaceDN w:val="0"/>
              <w:adjustRightInd w:val="0"/>
              <w:spacing w:after="120" w:line="276" w:lineRule="auto"/>
              <w:rPr>
                <w:rFonts w:ascii="Arial" w:eastAsia="Calibri" w:hAnsi="Arial" w:cs="Arial"/>
                <w:b/>
                <w:sz w:val="24"/>
                <w:szCs w:val="24"/>
              </w:rPr>
            </w:pPr>
            <w:r w:rsidRPr="004C4962">
              <w:rPr>
                <w:rFonts w:ascii="Arial" w:eastAsia="Calibri" w:hAnsi="Arial" w:cs="Arial"/>
                <w:b/>
                <w:sz w:val="24"/>
                <w:szCs w:val="24"/>
              </w:rPr>
              <w:t>Pkt B.1.4</w:t>
            </w:r>
            <w:r w:rsidR="00C616AA" w:rsidRPr="004C4962">
              <w:rPr>
                <w:rFonts w:ascii="Arial" w:eastAsia="Calibri" w:hAnsi="Arial" w:cs="Arial"/>
                <w:b/>
                <w:sz w:val="24"/>
                <w:szCs w:val="24"/>
              </w:rPr>
              <w:t xml:space="preserve"> </w:t>
            </w:r>
            <w:r w:rsidR="00B144F5" w:rsidRPr="004C4962">
              <w:rPr>
                <w:rFonts w:ascii="Arial" w:eastAsia="Calibri" w:hAnsi="Arial" w:cs="Arial"/>
                <w:b/>
                <w:sz w:val="24"/>
                <w:szCs w:val="24"/>
              </w:rPr>
              <w:t>Opis projektu</w:t>
            </w:r>
          </w:p>
          <w:p w14:paraId="5BA3E718" w14:textId="77777777" w:rsidR="002533E8" w:rsidRDefault="002533E8" w:rsidP="002103E1">
            <w:pPr>
              <w:autoSpaceDE w:val="0"/>
              <w:autoSpaceDN w:val="0"/>
              <w:adjustRightInd w:val="0"/>
              <w:spacing w:after="120" w:line="276" w:lineRule="auto"/>
              <w:rPr>
                <w:rFonts w:ascii="Arial" w:eastAsia="Calibri" w:hAnsi="Arial" w:cs="Arial"/>
                <w:b/>
                <w:sz w:val="24"/>
                <w:szCs w:val="24"/>
              </w:rPr>
            </w:pPr>
            <w:r>
              <w:rPr>
                <w:rFonts w:ascii="Arial" w:eastAsia="Calibri" w:hAnsi="Arial" w:cs="Arial"/>
                <w:b/>
                <w:sz w:val="24"/>
                <w:szCs w:val="24"/>
              </w:rPr>
              <w:t xml:space="preserve">Przygotowując opis projektu wskaż </w:t>
            </w:r>
            <w:r w:rsidR="00C66CB5">
              <w:rPr>
                <w:rFonts w:ascii="Arial" w:eastAsia="Calibri" w:hAnsi="Arial" w:cs="Arial"/>
                <w:b/>
                <w:sz w:val="24"/>
                <w:szCs w:val="24"/>
              </w:rPr>
              <w:t>warunki</w:t>
            </w:r>
            <w:r>
              <w:rPr>
                <w:rFonts w:ascii="Arial" w:eastAsia="Calibri" w:hAnsi="Arial" w:cs="Arial"/>
                <w:b/>
                <w:sz w:val="24"/>
                <w:szCs w:val="24"/>
              </w:rPr>
              <w:t xml:space="preserve">, które potwierdzają kwalifikowalność </w:t>
            </w:r>
            <w:r w:rsidR="005365AF">
              <w:rPr>
                <w:rFonts w:ascii="Arial" w:eastAsia="Calibri" w:hAnsi="Arial" w:cs="Arial"/>
                <w:b/>
                <w:sz w:val="24"/>
                <w:szCs w:val="24"/>
              </w:rPr>
              <w:t xml:space="preserve">projektu </w:t>
            </w:r>
            <w:r>
              <w:rPr>
                <w:rFonts w:ascii="Arial" w:eastAsia="Calibri" w:hAnsi="Arial" w:cs="Arial"/>
                <w:b/>
                <w:sz w:val="24"/>
                <w:szCs w:val="24"/>
              </w:rPr>
              <w:t>i możliwość realizacji w ramach Działania 8.13</w:t>
            </w:r>
            <w:r w:rsidR="00FB4839">
              <w:rPr>
                <w:rFonts w:ascii="Arial" w:eastAsia="Calibri" w:hAnsi="Arial" w:cs="Arial"/>
                <w:b/>
                <w:sz w:val="24"/>
                <w:szCs w:val="24"/>
              </w:rPr>
              <w:t xml:space="preserve"> Typ projektu A</w:t>
            </w:r>
            <w:r>
              <w:rPr>
                <w:rFonts w:ascii="Arial" w:eastAsia="Calibri" w:hAnsi="Arial" w:cs="Arial"/>
                <w:b/>
                <w:sz w:val="24"/>
                <w:szCs w:val="24"/>
              </w:rPr>
              <w:t xml:space="preserve">  tj.</w:t>
            </w:r>
          </w:p>
          <w:p w14:paraId="39E55A7D" w14:textId="77777777" w:rsidR="002533E8" w:rsidRPr="00B22524" w:rsidRDefault="005365AF" w:rsidP="0082066D">
            <w:pPr>
              <w:pStyle w:val="Akapitzlist"/>
              <w:numPr>
                <w:ilvl w:val="0"/>
                <w:numId w:val="31"/>
              </w:numPr>
              <w:autoSpaceDE w:val="0"/>
              <w:autoSpaceDN w:val="0"/>
              <w:adjustRightInd w:val="0"/>
              <w:spacing w:after="120" w:line="276" w:lineRule="auto"/>
              <w:rPr>
                <w:rFonts w:ascii="Arial" w:eastAsia="Calibri" w:hAnsi="Arial" w:cs="Arial"/>
                <w:b/>
                <w:sz w:val="24"/>
                <w:szCs w:val="24"/>
              </w:rPr>
            </w:pPr>
            <w:r w:rsidRPr="00B22524">
              <w:rPr>
                <w:rFonts w:ascii="Arial" w:eastAsia="Calibri" w:hAnsi="Arial" w:cs="Arial"/>
                <w:b/>
                <w:sz w:val="24"/>
                <w:szCs w:val="24"/>
              </w:rPr>
              <w:t>Potwierdź, że realizacja</w:t>
            </w:r>
            <w:r w:rsidR="002533E8" w:rsidRPr="00B22524">
              <w:rPr>
                <w:rFonts w:ascii="Arial" w:eastAsia="Calibri" w:hAnsi="Arial" w:cs="Arial"/>
                <w:b/>
                <w:sz w:val="24"/>
                <w:szCs w:val="24"/>
              </w:rPr>
              <w:t xml:space="preserve"> projektu</w:t>
            </w:r>
            <w:r w:rsidRPr="00B22524">
              <w:rPr>
                <w:rFonts w:ascii="Arial" w:eastAsia="Calibri" w:hAnsi="Arial" w:cs="Arial"/>
                <w:b/>
                <w:sz w:val="24"/>
                <w:szCs w:val="24"/>
              </w:rPr>
              <w:t xml:space="preserve"> będzie mieć miejsce </w:t>
            </w:r>
            <w:r w:rsidR="002533E8" w:rsidRPr="00B22524">
              <w:rPr>
                <w:rFonts w:ascii="Arial" w:eastAsia="Calibri" w:hAnsi="Arial" w:cs="Arial"/>
                <w:b/>
                <w:sz w:val="24"/>
                <w:szCs w:val="24"/>
              </w:rPr>
              <w:t>na zdegradowanym lub zdewastowanym terenie pogórniczny</w:t>
            </w:r>
            <w:r w:rsidR="00402C36" w:rsidRPr="00B22524">
              <w:rPr>
                <w:rFonts w:ascii="Arial" w:eastAsia="Calibri" w:hAnsi="Arial" w:cs="Arial"/>
                <w:b/>
                <w:sz w:val="24"/>
                <w:szCs w:val="24"/>
              </w:rPr>
              <w:t>m</w:t>
            </w:r>
            <w:r w:rsidR="002533E8" w:rsidRPr="00B22524">
              <w:rPr>
                <w:rFonts w:ascii="Arial" w:eastAsia="Calibri" w:hAnsi="Arial" w:cs="Arial"/>
                <w:b/>
                <w:sz w:val="24"/>
                <w:szCs w:val="24"/>
              </w:rPr>
              <w:t xml:space="preserve"> / poprzemysłowy</w:t>
            </w:r>
            <w:r w:rsidR="00402C36" w:rsidRPr="00B22524">
              <w:rPr>
                <w:rFonts w:ascii="Arial" w:eastAsia="Calibri" w:hAnsi="Arial" w:cs="Arial"/>
                <w:b/>
                <w:sz w:val="24"/>
                <w:szCs w:val="24"/>
              </w:rPr>
              <w:t>m</w:t>
            </w:r>
            <w:r w:rsidR="002533E8" w:rsidRPr="00B22524">
              <w:rPr>
                <w:rFonts w:ascii="Arial" w:eastAsia="Calibri" w:hAnsi="Arial" w:cs="Arial"/>
                <w:b/>
                <w:sz w:val="24"/>
                <w:szCs w:val="24"/>
              </w:rPr>
              <w:t xml:space="preserve">. </w:t>
            </w:r>
            <w:r w:rsidR="002533E8" w:rsidRPr="00B22524">
              <w:rPr>
                <w:rFonts w:ascii="Arial" w:eastAsia="Calibri" w:hAnsi="Arial" w:cs="Arial"/>
                <w:sz w:val="24"/>
                <w:szCs w:val="24"/>
              </w:rPr>
              <w:t>Definicje znajdują się w opisie karty SZOP dla Działania oraz w Regulaminie wyboru</w:t>
            </w:r>
            <w:r w:rsidR="00402C36" w:rsidRPr="00B22524">
              <w:rPr>
                <w:rFonts w:ascii="Arial" w:eastAsia="Calibri" w:hAnsi="Arial" w:cs="Arial"/>
                <w:sz w:val="24"/>
                <w:szCs w:val="24"/>
              </w:rPr>
              <w:t xml:space="preserve"> §48 (Wykaz definicji)</w:t>
            </w:r>
            <w:r w:rsidR="002533E8" w:rsidRPr="00B22524">
              <w:rPr>
                <w:rFonts w:ascii="Arial" w:eastAsia="Calibri" w:hAnsi="Arial" w:cs="Arial"/>
                <w:sz w:val="24"/>
                <w:szCs w:val="24"/>
              </w:rPr>
              <w:t>.</w:t>
            </w:r>
          </w:p>
          <w:p w14:paraId="2ECD2DED" w14:textId="77777777" w:rsidR="00081AC1" w:rsidRDefault="00081AC1" w:rsidP="00081AC1">
            <w:pPr>
              <w:pStyle w:val="Akapitzlist"/>
              <w:autoSpaceDE w:val="0"/>
              <w:autoSpaceDN w:val="0"/>
              <w:adjustRightInd w:val="0"/>
              <w:spacing w:after="120" w:line="276" w:lineRule="auto"/>
              <w:rPr>
                <w:rFonts w:ascii="Arial" w:eastAsia="Calibri" w:hAnsi="Arial" w:cs="Arial"/>
                <w:sz w:val="24"/>
                <w:szCs w:val="24"/>
              </w:rPr>
            </w:pPr>
            <w:r w:rsidRPr="00081AC1">
              <w:rPr>
                <w:rFonts w:ascii="Arial" w:eastAsia="Calibri" w:hAnsi="Arial" w:cs="Arial"/>
                <w:sz w:val="24"/>
                <w:szCs w:val="24"/>
              </w:rPr>
              <w:t>Należy przedstawić jednoznaczne informacje, że inwestycja realizowana jest na</w:t>
            </w:r>
            <w:r>
              <w:rPr>
                <w:rFonts w:ascii="Arial" w:eastAsia="Calibri" w:hAnsi="Arial" w:cs="Arial"/>
                <w:b/>
                <w:sz w:val="24"/>
                <w:szCs w:val="24"/>
              </w:rPr>
              <w:t xml:space="preserve"> terenie / gruncie </w:t>
            </w:r>
            <w:r w:rsidRPr="00081AC1">
              <w:rPr>
                <w:rFonts w:ascii="Arial" w:eastAsia="Calibri" w:hAnsi="Arial" w:cs="Arial"/>
                <w:sz w:val="24"/>
                <w:szCs w:val="24"/>
              </w:rPr>
              <w:t>możliwym do</w:t>
            </w:r>
            <w:r>
              <w:rPr>
                <w:rFonts w:ascii="Arial" w:eastAsia="Calibri" w:hAnsi="Arial" w:cs="Arial"/>
                <w:b/>
                <w:sz w:val="24"/>
                <w:szCs w:val="24"/>
              </w:rPr>
              <w:t xml:space="preserve"> </w:t>
            </w:r>
            <w:r>
              <w:rPr>
                <w:rFonts w:ascii="Arial" w:eastAsia="Calibri" w:hAnsi="Arial" w:cs="Arial"/>
                <w:sz w:val="24"/>
                <w:szCs w:val="24"/>
              </w:rPr>
              <w:t>objęcia dofinansowaniem w Działaniu 8.13 A.</w:t>
            </w:r>
            <w:r w:rsidRPr="00081AC1">
              <w:rPr>
                <w:rFonts w:ascii="Arial" w:eastAsia="Calibri" w:hAnsi="Arial" w:cs="Arial"/>
                <w:sz w:val="24"/>
                <w:szCs w:val="24"/>
              </w:rPr>
              <w:t xml:space="preserve"> </w:t>
            </w:r>
          </w:p>
          <w:p w14:paraId="10679FA3" w14:textId="77777777" w:rsidR="00F61EEB" w:rsidRPr="00F61EEB" w:rsidRDefault="00F61EEB" w:rsidP="00F61EEB">
            <w:pPr>
              <w:pStyle w:val="Akapitzlist"/>
              <w:numPr>
                <w:ilvl w:val="0"/>
                <w:numId w:val="31"/>
              </w:numPr>
              <w:autoSpaceDE w:val="0"/>
              <w:autoSpaceDN w:val="0"/>
              <w:adjustRightInd w:val="0"/>
              <w:spacing w:after="120" w:line="276" w:lineRule="auto"/>
              <w:rPr>
                <w:rFonts w:ascii="Arial" w:eastAsia="Calibri" w:hAnsi="Arial" w:cs="Arial"/>
                <w:sz w:val="24"/>
                <w:szCs w:val="24"/>
              </w:rPr>
            </w:pPr>
            <w:r>
              <w:rPr>
                <w:rFonts w:ascii="Arial" w:eastAsia="Calibri" w:hAnsi="Arial" w:cs="Arial"/>
                <w:sz w:val="24"/>
                <w:szCs w:val="24"/>
              </w:rPr>
              <w:t xml:space="preserve">Podaj informację wskazującą na </w:t>
            </w:r>
            <w:r w:rsidRPr="00F61EEB">
              <w:rPr>
                <w:rFonts w:ascii="Arial" w:eastAsia="Calibri" w:hAnsi="Arial" w:cs="Arial"/>
                <w:b/>
                <w:sz w:val="24"/>
                <w:szCs w:val="24"/>
              </w:rPr>
              <w:t>wielkość powierzchni objętej projektem</w:t>
            </w:r>
            <w:r w:rsidR="00EE6DE5">
              <w:rPr>
                <w:rFonts w:ascii="Arial" w:eastAsia="Calibri" w:hAnsi="Arial" w:cs="Arial"/>
                <w:b/>
                <w:sz w:val="24"/>
                <w:szCs w:val="24"/>
              </w:rPr>
              <w:t xml:space="preserve"> (ha)</w:t>
            </w:r>
            <w:r>
              <w:rPr>
                <w:rFonts w:ascii="Arial" w:eastAsia="Calibri" w:hAnsi="Arial" w:cs="Arial"/>
                <w:sz w:val="24"/>
                <w:szCs w:val="24"/>
              </w:rPr>
              <w:t>.</w:t>
            </w:r>
          </w:p>
          <w:p w14:paraId="7263EF14" w14:textId="77777777" w:rsidR="002533E8" w:rsidRPr="002533E8" w:rsidRDefault="00711880" w:rsidP="005365AF">
            <w:pPr>
              <w:pStyle w:val="Akapitzlist"/>
              <w:numPr>
                <w:ilvl w:val="0"/>
                <w:numId w:val="31"/>
              </w:numPr>
              <w:autoSpaceDE w:val="0"/>
              <w:autoSpaceDN w:val="0"/>
              <w:adjustRightInd w:val="0"/>
              <w:spacing w:after="120" w:line="276" w:lineRule="auto"/>
              <w:rPr>
                <w:rFonts w:ascii="Arial" w:eastAsia="Calibri" w:hAnsi="Arial" w:cs="Arial"/>
                <w:b/>
                <w:sz w:val="24"/>
                <w:szCs w:val="24"/>
              </w:rPr>
            </w:pPr>
            <w:r>
              <w:rPr>
                <w:rFonts w:ascii="Arial" w:eastAsia="Calibri" w:hAnsi="Arial" w:cs="Arial"/>
                <w:sz w:val="24"/>
                <w:szCs w:val="24"/>
              </w:rPr>
              <w:t>Podaj i</w:t>
            </w:r>
            <w:r w:rsidR="002533E8" w:rsidRPr="005365AF">
              <w:rPr>
                <w:rFonts w:ascii="Arial" w:eastAsia="Calibri" w:hAnsi="Arial" w:cs="Arial"/>
                <w:sz w:val="24"/>
                <w:szCs w:val="24"/>
              </w:rPr>
              <w:t>nformacje potwierdzające</w:t>
            </w:r>
            <w:r w:rsidR="002533E8">
              <w:rPr>
                <w:rFonts w:ascii="Arial" w:eastAsia="Calibri" w:hAnsi="Arial" w:cs="Arial"/>
                <w:b/>
                <w:sz w:val="24"/>
                <w:szCs w:val="24"/>
              </w:rPr>
              <w:t xml:space="preserve">, </w:t>
            </w:r>
            <w:r w:rsidR="002533E8" w:rsidRPr="004B6D72">
              <w:rPr>
                <w:rFonts w:ascii="Arial" w:eastAsia="Calibri" w:hAnsi="Arial" w:cs="Arial"/>
                <w:sz w:val="24"/>
                <w:szCs w:val="24"/>
              </w:rPr>
              <w:t xml:space="preserve">że w wyniku realizacji projektu </w:t>
            </w:r>
            <w:r w:rsidR="00081AC1" w:rsidRPr="004B6D72">
              <w:rPr>
                <w:rFonts w:ascii="Arial" w:eastAsia="Calibri" w:hAnsi="Arial" w:cs="Arial"/>
                <w:sz w:val="24"/>
                <w:szCs w:val="24"/>
              </w:rPr>
              <w:t xml:space="preserve">nastąpi </w:t>
            </w:r>
            <w:r w:rsidR="00081AC1" w:rsidRPr="004B6D72">
              <w:rPr>
                <w:rFonts w:ascii="Arial" w:eastAsia="Calibri" w:hAnsi="Arial" w:cs="Arial"/>
                <w:b/>
                <w:sz w:val="24"/>
                <w:szCs w:val="24"/>
              </w:rPr>
              <w:t xml:space="preserve">nadanie </w:t>
            </w:r>
            <w:r>
              <w:rPr>
                <w:rFonts w:ascii="Arial" w:eastAsia="Calibri" w:hAnsi="Arial" w:cs="Arial"/>
                <w:b/>
                <w:sz w:val="24"/>
                <w:szCs w:val="24"/>
              </w:rPr>
              <w:t>terenom</w:t>
            </w:r>
            <w:r w:rsidR="006854E0">
              <w:rPr>
                <w:rFonts w:ascii="Arial" w:eastAsia="Calibri" w:hAnsi="Arial" w:cs="Arial"/>
                <w:b/>
                <w:sz w:val="24"/>
                <w:szCs w:val="24"/>
              </w:rPr>
              <w:t xml:space="preserve"> / obiektom dotkniętym</w:t>
            </w:r>
            <w:r w:rsidR="005365AF" w:rsidRPr="005365AF">
              <w:rPr>
                <w:rFonts w:ascii="Arial" w:eastAsia="Calibri" w:hAnsi="Arial" w:cs="Arial"/>
                <w:b/>
                <w:sz w:val="24"/>
                <w:szCs w:val="24"/>
              </w:rPr>
              <w:t xml:space="preserve"> skutkami działalności przemysłowej lub </w:t>
            </w:r>
            <w:r w:rsidR="005365AF" w:rsidRPr="00711880">
              <w:rPr>
                <w:rFonts w:ascii="Arial" w:eastAsia="Calibri" w:hAnsi="Arial" w:cs="Arial"/>
                <w:b/>
                <w:sz w:val="24"/>
                <w:szCs w:val="24"/>
              </w:rPr>
              <w:t xml:space="preserve">górniczej </w:t>
            </w:r>
            <w:r>
              <w:rPr>
                <w:rFonts w:ascii="Arial" w:eastAsia="Calibri" w:hAnsi="Arial" w:cs="Arial"/>
                <w:b/>
                <w:sz w:val="24"/>
                <w:szCs w:val="24"/>
              </w:rPr>
              <w:t xml:space="preserve">nowych </w:t>
            </w:r>
            <w:r w:rsidRPr="00711880">
              <w:rPr>
                <w:rFonts w:ascii="Arial" w:eastAsia="Calibri" w:hAnsi="Arial" w:cs="Arial"/>
                <w:b/>
                <w:sz w:val="24"/>
                <w:szCs w:val="24"/>
              </w:rPr>
              <w:t>funkcji</w:t>
            </w:r>
            <w:r>
              <w:rPr>
                <w:rFonts w:ascii="Arial" w:eastAsia="Calibri" w:hAnsi="Arial" w:cs="Arial"/>
                <w:sz w:val="24"/>
                <w:szCs w:val="24"/>
              </w:rPr>
              <w:t xml:space="preserve"> </w:t>
            </w:r>
            <w:r w:rsidR="00081AC1" w:rsidRPr="004B6D72">
              <w:rPr>
                <w:rFonts w:ascii="Arial" w:eastAsia="Calibri" w:hAnsi="Arial" w:cs="Arial"/>
                <w:b/>
                <w:sz w:val="24"/>
                <w:szCs w:val="24"/>
              </w:rPr>
              <w:t>społecznych, środowiskowych, gospodarczych, mieszkaniowych</w:t>
            </w:r>
            <w:r w:rsidR="00081AC1" w:rsidRPr="004B6D72">
              <w:rPr>
                <w:rFonts w:ascii="Arial" w:eastAsia="Calibri" w:hAnsi="Arial" w:cs="Arial"/>
                <w:sz w:val="24"/>
                <w:szCs w:val="24"/>
              </w:rPr>
              <w:t xml:space="preserve">. </w:t>
            </w:r>
          </w:p>
          <w:p w14:paraId="7ED7BB50" w14:textId="77777777" w:rsidR="005331B4" w:rsidRPr="004C4962" w:rsidRDefault="005331B4" w:rsidP="00081AC1">
            <w:pPr>
              <w:pStyle w:val="Akapitzlist"/>
              <w:autoSpaceDE w:val="0"/>
              <w:autoSpaceDN w:val="0"/>
              <w:adjustRightInd w:val="0"/>
              <w:spacing w:after="120" w:line="276" w:lineRule="auto"/>
              <w:ind w:left="313"/>
              <w:rPr>
                <w:rFonts w:ascii="Arial" w:hAnsi="Arial" w:cs="Arial"/>
                <w:color w:val="000000"/>
                <w:sz w:val="24"/>
                <w:szCs w:val="24"/>
              </w:rPr>
            </w:pPr>
          </w:p>
        </w:tc>
      </w:tr>
      <w:tr w:rsidR="00081AC1" w:rsidRPr="003D5A4C" w14:paraId="0FF1160D" w14:textId="77777777" w:rsidTr="0017585C">
        <w:trPr>
          <w:trHeight w:val="12976"/>
        </w:trPr>
        <w:tc>
          <w:tcPr>
            <w:tcW w:w="9060" w:type="dxa"/>
            <w:tcBorders>
              <w:top w:val="single" w:sz="4" w:space="0" w:color="auto"/>
              <w:left w:val="single" w:sz="4" w:space="0" w:color="auto"/>
              <w:right w:val="single" w:sz="4" w:space="0" w:color="auto"/>
            </w:tcBorders>
            <w:shd w:val="clear" w:color="auto" w:fill="auto"/>
          </w:tcPr>
          <w:p w14:paraId="083B54B3" w14:textId="77777777" w:rsidR="006F2DF8" w:rsidRDefault="00081AC1" w:rsidP="008C05AD">
            <w:pPr>
              <w:spacing w:after="120" w:line="257" w:lineRule="auto"/>
              <w:jc w:val="both"/>
              <w:rPr>
                <w:rFonts w:ascii="Arial" w:eastAsia="Calibri" w:hAnsi="Arial" w:cs="Arial"/>
                <w:b/>
                <w:sz w:val="24"/>
                <w:szCs w:val="24"/>
              </w:rPr>
            </w:pPr>
            <w:r w:rsidRPr="004C4962">
              <w:rPr>
                <w:rFonts w:ascii="Arial" w:eastAsia="Calibri" w:hAnsi="Arial" w:cs="Arial"/>
                <w:b/>
                <w:sz w:val="24"/>
                <w:szCs w:val="24"/>
              </w:rPr>
              <w:lastRenderedPageBreak/>
              <w:t>Pkt. E.1.1 Zasadność realizacji projektu w kontekście zdiagnozowanych potrzeb</w:t>
            </w:r>
            <w:r w:rsidR="006F2DF8">
              <w:rPr>
                <w:rFonts w:ascii="Arial" w:eastAsia="Calibri" w:hAnsi="Arial" w:cs="Arial"/>
                <w:b/>
                <w:sz w:val="24"/>
                <w:szCs w:val="24"/>
              </w:rPr>
              <w:t xml:space="preserve"> </w:t>
            </w:r>
          </w:p>
          <w:p w14:paraId="672CFCF0" w14:textId="77777777" w:rsidR="00081AC1" w:rsidRPr="006F2DF8" w:rsidRDefault="00081AC1" w:rsidP="008C05AD">
            <w:pPr>
              <w:spacing w:after="120" w:line="257" w:lineRule="auto"/>
              <w:jc w:val="both"/>
              <w:rPr>
                <w:rFonts w:ascii="Arial" w:eastAsia="Calibri" w:hAnsi="Arial" w:cs="Arial"/>
                <w:b/>
                <w:sz w:val="24"/>
                <w:szCs w:val="24"/>
              </w:rPr>
            </w:pPr>
            <w:r w:rsidRPr="004C4962">
              <w:rPr>
                <w:rFonts w:ascii="Arial" w:eastAsia="Calibri" w:hAnsi="Arial" w:cs="Arial"/>
                <w:sz w:val="24"/>
                <w:szCs w:val="24"/>
              </w:rPr>
              <w:t>należy przedstawić informacje</w:t>
            </w:r>
            <w:r w:rsidR="00CC7364">
              <w:rPr>
                <w:rFonts w:ascii="Arial" w:eastAsia="Calibri" w:hAnsi="Arial" w:cs="Arial"/>
                <w:sz w:val="24"/>
                <w:szCs w:val="24"/>
              </w:rPr>
              <w:t xml:space="preserve"> / dokumenty</w:t>
            </w:r>
            <w:r w:rsidRPr="004C4962">
              <w:rPr>
                <w:rFonts w:ascii="Arial" w:eastAsia="Calibri" w:hAnsi="Arial" w:cs="Arial"/>
                <w:sz w:val="24"/>
                <w:szCs w:val="24"/>
              </w:rPr>
              <w:t xml:space="preserve"> wskazujące, czy:</w:t>
            </w:r>
          </w:p>
          <w:p w14:paraId="43F07FF1" w14:textId="77777777" w:rsidR="00081AC1" w:rsidRPr="0014167B" w:rsidRDefault="00081AC1" w:rsidP="0014167B">
            <w:pPr>
              <w:pStyle w:val="Akapitzlist"/>
              <w:numPr>
                <w:ilvl w:val="0"/>
                <w:numId w:val="38"/>
              </w:numPr>
              <w:spacing w:after="120" w:line="257" w:lineRule="auto"/>
              <w:jc w:val="both"/>
              <w:rPr>
                <w:rFonts w:ascii="Arial" w:eastAsia="Calibri" w:hAnsi="Arial" w:cs="Arial"/>
                <w:sz w:val="24"/>
                <w:szCs w:val="24"/>
              </w:rPr>
            </w:pPr>
            <w:r w:rsidRPr="0014167B">
              <w:rPr>
                <w:rFonts w:ascii="Arial" w:eastAsia="Calibri" w:hAnsi="Arial" w:cs="Arial"/>
                <w:b/>
                <w:sz w:val="24"/>
                <w:szCs w:val="24"/>
              </w:rPr>
              <w:t>projekt jest zgodny z zasadą „zanieczyszczający płaci”,</w:t>
            </w:r>
            <w:r w:rsidRPr="0014167B">
              <w:rPr>
                <w:rFonts w:ascii="Arial" w:eastAsia="Calibri" w:hAnsi="Arial" w:cs="Arial"/>
                <w:sz w:val="24"/>
                <w:szCs w:val="24"/>
              </w:rPr>
              <w:t xml:space="preserve"> w myśl której, wsparcie może być udzielone w przypadkach, gdy podmiot odpowiedzialny za degradację terenu</w:t>
            </w:r>
            <w:r w:rsidR="00F3519B" w:rsidRPr="0014167B">
              <w:rPr>
                <w:rFonts w:ascii="Arial" w:eastAsia="Calibri" w:hAnsi="Arial" w:cs="Arial"/>
                <w:sz w:val="24"/>
                <w:szCs w:val="24"/>
              </w:rPr>
              <w:t>,</w:t>
            </w:r>
            <w:r w:rsidRPr="0014167B">
              <w:rPr>
                <w:rFonts w:ascii="Arial" w:eastAsia="Calibri" w:hAnsi="Arial" w:cs="Arial"/>
                <w:sz w:val="24"/>
                <w:szCs w:val="24"/>
              </w:rPr>
              <w:t xml:space="preserve"> czy też nielegalne składowania odpadów nie może być zidentyfikowany lub nie może zostać obarczony odpowiedzialnością za sfinansowanie remediacji lub rekultywacji zgodnie z zasadą „zanieczyszczający płaci” oraz Dyrektywą 2004/35/WE Parlamentu Europejskiego i Rady z dnia 21 kwietnia 2004 r. w sprawie odpowiedzialności za środowisko w odniesieniu do zapobiegania i zaradzania szkodom wyrządzonym środowisku naturalnemu.</w:t>
            </w:r>
          </w:p>
          <w:p w14:paraId="7C692AF2" w14:textId="77777777" w:rsidR="00081AC1" w:rsidRPr="004C4962" w:rsidRDefault="00081AC1" w:rsidP="008C05AD">
            <w:pPr>
              <w:spacing w:after="120" w:line="257" w:lineRule="auto"/>
              <w:ind w:left="313"/>
              <w:jc w:val="both"/>
              <w:rPr>
                <w:rFonts w:ascii="Arial" w:eastAsia="Calibri" w:hAnsi="Arial" w:cs="Arial"/>
                <w:sz w:val="24"/>
                <w:szCs w:val="24"/>
              </w:rPr>
            </w:pPr>
            <w:r w:rsidRPr="004C4962">
              <w:rPr>
                <w:rFonts w:ascii="Arial" w:eastAsia="Calibri" w:hAnsi="Arial" w:cs="Arial"/>
                <w:sz w:val="24"/>
                <w:szCs w:val="24"/>
              </w:rPr>
              <w:t xml:space="preserve">Należy wykazać, że: </w:t>
            </w:r>
          </w:p>
          <w:p w14:paraId="69A1836B" w14:textId="77777777" w:rsidR="00081AC1" w:rsidRPr="004C4962" w:rsidRDefault="00081AC1" w:rsidP="0082066D">
            <w:pPr>
              <w:numPr>
                <w:ilvl w:val="0"/>
                <w:numId w:val="26"/>
              </w:numPr>
              <w:tabs>
                <w:tab w:val="clear" w:pos="360"/>
              </w:tabs>
              <w:spacing w:after="120" w:line="257" w:lineRule="auto"/>
              <w:ind w:left="738"/>
              <w:jc w:val="both"/>
              <w:rPr>
                <w:rFonts w:ascii="Arial" w:eastAsia="Calibri" w:hAnsi="Arial" w:cs="Arial"/>
                <w:sz w:val="24"/>
                <w:szCs w:val="24"/>
              </w:rPr>
            </w:pPr>
            <w:r w:rsidRPr="004C4962">
              <w:rPr>
                <w:rFonts w:ascii="Arial" w:eastAsia="Calibri" w:hAnsi="Arial" w:cs="Arial"/>
                <w:sz w:val="24"/>
                <w:szCs w:val="24"/>
              </w:rPr>
              <w:t>nie było możliwe ustalenie podmiotu, który spowodował „zanieczyszczenie”,</w:t>
            </w:r>
          </w:p>
          <w:p w14:paraId="743B834C" w14:textId="77777777" w:rsidR="00081AC1" w:rsidRPr="004C4962" w:rsidRDefault="00081AC1" w:rsidP="0082066D">
            <w:pPr>
              <w:numPr>
                <w:ilvl w:val="0"/>
                <w:numId w:val="26"/>
              </w:numPr>
              <w:tabs>
                <w:tab w:val="clear" w:pos="360"/>
              </w:tabs>
              <w:spacing w:after="120" w:line="257" w:lineRule="auto"/>
              <w:ind w:left="738"/>
              <w:jc w:val="both"/>
              <w:rPr>
                <w:rFonts w:ascii="Arial" w:eastAsia="Calibri" w:hAnsi="Arial" w:cs="Arial"/>
                <w:sz w:val="24"/>
                <w:szCs w:val="24"/>
              </w:rPr>
            </w:pPr>
            <w:r w:rsidRPr="004C4962">
              <w:rPr>
                <w:rFonts w:ascii="Arial" w:eastAsia="Calibri" w:hAnsi="Arial" w:cs="Arial"/>
                <w:sz w:val="24"/>
                <w:szCs w:val="24"/>
              </w:rPr>
              <w:t xml:space="preserve">nie było i nie jest możliwe pociągnięcie do odpowiedzialności podmiotu gospodarczego, od którego obszar/teren ten został przejęty np. z uwagi na jego upadłość lub niewypłacalność, </w:t>
            </w:r>
          </w:p>
          <w:p w14:paraId="2A28FC3D" w14:textId="77777777" w:rsidR="0014167B" w:rsidRDefault="00081AC1" w:rsidP="0014167B">
            <w:pPr>
              <w:numPr>
                <w:ilvl w:val="0"/>
                <w:numId w:val="26"/>
              </w:numPr>
              <w:tabs>
                <w:tab w:val="clear" w:pos="360"/>
              </w:tabs>
              <w:spacing w:after="120" w:line="257" w:lineRule="auto"/>
              <w:ind w:left="738"/>
              <w:jc w:val="both"/>
              <w:rPr>
                <w:rFonts w:ascii="Arial" w:eastAsia="Calibri" w:hAnsi="Arial" w:cs="Arial"/>
                <w:sz w:val="24"/>
                <w:szCs w:val="24"/>
              </w:rPr>
            </w:pPr>
            <w:r w:rsidRPr="004C4962">
              <w:rPr>
                <w:rFonts w:ascii="Arial" w:eastAsia="Calibri" w:hAnsi="Arial" w:cs="Arial"/>
                <w:sz w:val="24"/>
                <w:szCs w:val="24"/>
              </w:rPr>
              <w:t>podmiot gospodarczy nie został prawnie zobowiązany do podjęcia takich działań w okresie prowadzenia działalności lub po jej zaprzestaniu.</w:t>
            </w:r>
          </w:p>
          <w:p w14:paraId="01616CEE" w14:textId="77777777" w:rsidR="00081AC1" w:rsidRPr="0014167B" w:rsidRDefault="00081AC1" w:rsidP="0014167B">
            <w:pPr>
              <w:pStyle w:val="Akapitzlist"/>
              <w:numPr>
                <w:ilvl w:val="0"/>
                <w:numId w:val="38"/>
              </w:numPr>
              <w:spacing w:after="120" w:line="257" w:lineRule="auto"/>
              <w:jc w:val="both"/>
              <w:rPr>
                <w:rFonts w:ascii="Arial" w:eastAsia="Calibri" w:hAnsi="Arial" w:cs="Arial"/>
                <w:sz w:val="24"/>
                <w:szCs w:val="24"/>
              </w:rPr>
            </w:pPr>
            <w:r w:rsidRPr="0014167B">
              <w:rPr>
                <w:rFonts w:ascii="Arial" w:eastAsia="Calibri" w:hAnsi="Arial" w:cs="Arial"/>
                <w:sz w:val="24"/>
                <w:szCs w:val="24"/>
              </w:rPr>
              <w:t xml:space="preserve">projekt </w:t>
            </w:r>
            <w:r w:rsidRPr="0014167B">
              <w:rPr>
                <w:rFonts w:ascii="Arial" w:eastAsia="Calibri" w:hAnsi="Arial" w:cs="Arial"/>
                <w:b/>
                <w:sz w:val="24"/>
                <w:szCs w:val="24"/>
              </w:rPr>
              <w:t xml:space="preserve">wynika z obowiązującego Gminnego Programu Rewitalizacji </w:t>
            </w:r>
            <w:r w:rsidRPr="0014167B">
              <w:rPr>
                <w:rFonts w:ascii="Arial" w:eastAsia="Calibri" w:hAnsi="Arial" w:cs="Arial"/>
                <w:sz w:val="24"/>
                <w:szCs w:val="24"/>
              </w:rPr>
              <w:t>(na dzień składania wniosku o dofinansowanie).</w:t>
            </w:r>
          </w:p>
          <w:p w14:paraId="119CA5DA" w14:textId="77777777" w:rsidR="00081AC1" w:rsidRDefault="00081AC1" w:rsidP="008C05AD">
            <w:pPr>
              <w:spacing w:after="120" w:line="257" w:lineRule="auto"/>
              <w:ind w:left="313"/>
              <w:jc w:val="both"/>
              <w:rPr>
                <w:rFonts w:ascii="Arial" w:eastAsia="Calibri" w:hAnsi="Arial" w:cs="Arial"/>
                <w:sz w:val="24"/>
                <w:szCs w:val="24"/>
              </w:rPr>
            </w:pPr>
            <w:r w:rsidRPr="0017585C">
              <w:rPr>
                <w:rFonts w:ascii="Arial" w:eastAsia="Calibri" w:hAnsi="Arial" w:cs="Arial"/>
                <w:sz w:val="24"/>
                <w:szCs w:val="24"/>
              </w:rPr>
              <w:t>Należy wskazać</w:t>
            </w:r>
            <w:r w:rsidR="0017585C" w:rsidRPr="0017585C">
              <w:rPr>
                <w:rFonts w:ascii="Arial" w:eastAsia="Calibri" w:hAnsi="Arial" w:cs="Arial"/>
                <w:sz w:val="24"/>
                <w:szCs w:val="24"/>
              </w:rPr>
              <w:t>,</w:t>
            </w:r>
            <w:r w:rsidRPr="0017585C">
              <w:rPr>
                <w:rFonts w:ascii="Arial" w:eastAsia="Calibri" w:hAnsi="Arial" w:cs="Arial"/>
                <w:sz w:val="24"/>
                <w:szCs w:val="24"/>
              </w:rPr>
              <w:t xml:space="preserve"> czy projekt znajduje się na liście przedsięwzięć podstawowych lub uzupełniających w tym programie (wskazać numer/ pozycję projektu na tej liście) albo czy stanowi on typ projektu ujętego w ogólnym (zbiorczym) opisie innych, uzupełniających rodzajów działań rewitalizacyjnych (wskazać te działania).</w:t>
            </w:r>
          </w:p>
          <w:p w14:paraId="4193694C" w14:textId="77777777" w:rsidR="00AF6205" w:rsidRDefault="00AF6205" w:rsidP="008C05AD">
            <w:pPr>
              <w:spacing w:after="120" w:line="257" w:lineRule="auto"/>
              <w:ind w:left="313"/>
              <w:jc w:val="both"/>
              <w:rPr>
                <w:rFonts w:ascii="Arial" w:eastAsia="Calibri" w:hAnsi="Arial" w:cs="Arial"/>
                <w:sz w:val="24"/>
                <w:szCs w:val="24"/>
              </w:rPr>
            </w:pPr>
            <w:r>
              <w:rPr>
                <w:rFonts w:ascii="Arial" w:eastAsia="Calibri" w:hAnsi="Arial" w:cs="Arial"/>
                <w:sz w:val="24"/>
                <w:szCs w:val="24"/>
              </w:rPr>
              <w:t>Należy także podać nr i datę przyjęcia Gminnego Programu Rewitalizacji oraz link pod którym dokument jest dostępny.</w:t>
            </w:r>
          </w:p>
          <w:p w14:paraId="4F3B6A6D" w14:textId="77777777" w:rsidR="00E1141C" w:rsidRPr="00E1141C" w:rsidRDefault="00E1141C" w:rsidP="0014167B">
            <w:pPr>
              <w:pStyle w:val="Akapitzlist"/>
              <w:numPr>
                <w:ilvl w:val="0"/>
                <w:numId w:val="38"/>
              </w:numPr>
              <w:spacing w:line="257" w:lineRule="auto"/>
              <w:jc w:val="both"/>
              <w:rPr>
                <w:rFonts w:ascii="Arial" w:eastAsia="Calibri" w:hAnsi="Arial" w:cs="Arial"/>
                <w:sz w:val="24"/>
                <w:szCs w:val="24"/>
              </w:rPr>
            </w:pPr>
            <w:r w:rsidRPr="00E1141C">
              <w:rPr>
                <w:rFonts w:ascii="Arial" w:eastAsia="Calibri" w:hAnsi="Arial" w:cs="Arial"/>
                <w:sz w:val="24"/>
                <w:szCs w:val="24"/>
              </w:rPr>
              <w:t>Należy potwierdzić, że działania w projekcie uwzględniają regulacje dotyczące odpowiedzialności za szkody spowodowane ruchem zakładu górniczego (jeśli dotyczy)</w:t>
            </w:r>
            <w:r>
              <w:rPr>
                <w:rFonts w:ascii="Arial" w:eastAsia="Calibri" w:hAnsi="Arial" w:cs="Arial"/>
                <w:sz w:val="24"/>
                <w:szCs w:val="24"/>
              </w:rPr>
              <w:t>.</w:t>
            </w:r>
          </w:p>
          <w:p w14:paraId="356EC9A4" w14:textId="77777777" w:rsidR="0014167B" w:rsidRPr="0014167B" w:rsidRDefault="0014167B" w:rsidP="0014167B">
            <w:pPr>
              <w:pStyle w:val="Akapitzlist"/>
              <w:numPr>
                <w:ilvl w:val="0"/>
                <w:numId w:val="38"/>
              </w:numPr>
              <w:spacing w:line="257" w:lineRule="auto"/>
              <w:jc w:val="both"/>
              <w:rPr>
                <w:rFonts w:ascii="Arial" w:eastAsia="Calibri" w:hAnsi="Arial" w:cs="Arial"/>
                <w:sz w:val="24"/>
                <w:szCs w:val="24"/>
              </w:rPr>
            </w:pPr>
            <w:r w:rsidRPr="0014167B">
              <w:rPr>
                <w:rFonts w:ascii="Arial" w:eastAsia="Calibri" w:hAnsi="Arial" w:cs="Arial"/>
                <w:sz w:val="24"/>
                <w:szCs w:val="24"/>
              </w:rPr>
              <w:t>Należy wskazać czy na terenie objętym projektem lub w jego bezpośrednim sąsiedztwie (działka bezpośrednio granicząca z działką objętą projektem):</w:t>
            </w:r>
            <w:r>
              <w:rPr>
                <w:rFonts w:ascii="Arial" w:eastAsia="Calibri" w:hAnsi="Arial" w:cs="Arial"/>
                <w:sz w:val="24"/>
                <w:szCs w:val="24"/>
              </w:rPr>
              <w:t xml:space="preserve"> </w:t>
            </w:r>
            <w:r w:rsidRPr="0014167B">
              <w:rPr>
                <w:rFonts w:ascii="Arial" w:eastAsia="Calibri" w:hAnsi="Arial" w:cs="Arial"/>
                <w:sz w:val="24"/>
                <w:szCs w:val="24"/>
              </w:rPr>
              <w:t>znajdują się ujęcia wody lub  budynki mieszkalne lub szkoła lub szpital lub ośrodek zdrowia / przychodnia lub inny budynek użyteczności publicznej lub przestrzeń publiczna (np. park, plac zabaw, etc.), występują formy ochrony przyrody.</w:t>
            </w:r>
          </w:p>
          <w:p w14:paraId="763A5D96" w14:textId="77777777" w:rsidR="0017585C" w:rsidRDefault="0017585C" w:rsidP="0017585C">
            <w:pPr>
              <w:spacing w:after="120" w:line="257" w:lineRule="auto"/>
              <w:jc w:val="both"/>
              <w:rPr>
                <w:rFonts w:ascii="Arial" w:eastAsia="Calibri" w:hAnsi="Arial" w:cs="Arial"/>
                <w:sz w:val="24"/>
                <w:szCs w:val="24"/>
              </w:rPr>
            </w:pPr>
            <w:r>
              <w:rPr>
                <w:rFonts w:ascii="Arial" w:eastAsia="Calibri" w:hAnsi="Arial" w:cs="Arial"/>
                <w:sz w:val="24"/>
                <w:szCs w:val="24"/>
              </w:rPr>
              <w:t>Dodatkowo w przypadku projektów dotyczących:</w:t>
            </w:r>
          </w:p>
          <w:p w14:paraId="3825287F" w14:textId="77777777" w:rsidR="0017585C" w:rsidRDefault="00206761" w:rsidP="0017585C">
            <w:pPr>
              <w:spacing w:after="120" w:line="257" w:lineRule="auto"/>
              <w:jc w:val="both"/>
              <w:rPr>
                <w:rFonts w:ascii="Arial" w:eastAsia="Calibri" w:hAnsi="Arial" w:cs="Arial"/>
                <w:b/>
                <w:sz w:val="24"/>
                <w:szCs w:val="24"/>
              </w:rPr>
            </w:pPr>
            <w:r>
              <w:rPr>
                <w:rFonts w:ascii="Arial" w:eastAsia="Calibri" w:hAnsi="Arial" w:cs="Arial"/>
                <w:b/>
                <w:sz w:val="24"/>
                <w:szCs w:val="24"/>
              </w:rPr>
              <w:t xml:space="preserve">- </w:t>
            </w:r>
            <w:r w:rsidR="006F7AAA">
              <w:rPr>
                <w:rFonts w:ascii="Arial" w:eastAsia="Calibri" w:hAnsi="Arial" w:cs="Arial"/>
                <w:b/>
                <w:sz w:val="24"/>
                <w:szCs w:val="24"/>
              </w:rPr>
              <w:t>Funkcji gospodarczych - t</w:t>
            </w:r>
            <w:r w:rsidR="0017585C">
              <w:rPr>
                <w:rFonts w:ascii="Arial" w:eastAsia="Calibri" w:hAnsi="Arial" w:cs="Arial"/>
                <w:b/>
                <w:sz w:val="24"/>
                <w:szCs w:val="24"/>
              </w:rPr>
              <w:t>worzeni</w:t>
            </w:r>
            <w:r w:rsidR="006F7AAA">
              <w:rPr>
                <w:rFonts w:ascii="Arial" w:eastAsia="Calibri" w:hAnsi="Arial" w:cs="Arial"/>
                <w:b/>
                <w:sz w:val="24"/>
                <w:szCs w:val="24"/>
              </w:rPr>
              <w:t>e</w:t>
            </w:r>
            <w:r w:rsidR="0017585C" w:rsidRPr="0017585C">
              <w:rPr>
                <w:rFonts w:ascii="Arial" w:eastAsia="Calibri" w:hAnsi="Arial" w:cs="Arial"/>
                <w:b/>
                <w:sz w:val="24"/>
                <w:szCs w:val="24"/>
              </w:rPr>
              <w:t xml:space="preserve"> oraz rozbudowa stref aktywności gospodarczej</w:t>
            </w:r>
            <w:r>
              <w:rPr>
                <w:rFonts w:ascii="Arial" w:eastAsia="Calibri" w:hAnsi="Arial" w:cs="Arial"/>
                <w:b/>
                <w:sz w:val="24"/>
                <w:szCs w:val="24"/>
              </w:rPr>
              <w:t xml:space="preserve"> (SAG) / terenów inwestycyjnych:</w:t>
            </w:r>
          </w:p>
          <w:p w14:paraId="048F6449" w14:textId="77777777" w:rsidR="004B6D72" w:rsidRPr="0082066D" w:rsidRDefault="004B6D72" w:rsidP="0082066D">
            <w:pPr>
              <w:pStyle w:val="Akapitzlist"/>
              <w:numPr>
                <w:ilvl w:val="0"/>
                <w:numId w:val="37"/>
              </w:numPr>
              <w:spacing w:after="120" w:line="257" w:lineRule="auto"/>
              <w:jc w:val="both"/>
              <w:rPr>
                <w:rFonts w:ascii="Arial" w:eastAsia="Calibri" w:hAnsi="Arial" w:cs="Arial"/>
                <w:sz w:val="24"/>
                <w:szCs w:val="24"/>
              </w:rPr>
            </w:pPr>
            <w:r w:rsidRPr="0082066D">
              <w:rPr>
                <w:rFonts w:ascii="Arial" w:eastAsia="Calibri" w:hAnsi="Arial" w:cs="Arial"/>
                <w:b/>
                <w:sz w:val="24"/>
                <w:szCs w:val="24"/>
              </w:rPr>
              <w:lastRenderedPageBreak/>
              <w:t xml:space="preserve">Podać informacje w zakresie wielkości powierzchni objętej projektem (ha) </w:t>
            </w:r>
            <w:r w:rsidRPr="0082066D">
              <w:rPr>
                <w:rFonts w:ascii="Arial" w:eastAsia="Calibri" w:hAnsi="Arial" w:cs="Arial"/>
                <w:sz w:val="24"/>
                <w:szCs w:val="24"/>
              </w:rPr>
              <w:t>mając na uwadze, że SAG</w:t>
            </w:r>
            <w:r w:rsidR="00263B7B" w:rsidRPr="0082066D">
              <w:rPr>
                <w:rFonts w:ascii="Arial" w:eastAsia="Calibri" w:hAnsi="Arial" w:cs="Arial"/>
                <w:sz w:val="24"/>
                <w:szCs w:val="24"/>
              </w:rPr>
              <w:t>, to wydzielony SAG / teren inwestycyjny to wydzielony pod względem obszarowym i przygotowany do inwestycji teren o powierzchni co najmniej 2 ha, odpowiadający zapotrzebowaniu potencjalnych inwestorów (w odniesieniu do tzw. SAG rozproszonych, tj. zlokalizowanych na terenach nie tworzących obszaru zwartego, przynajmniej jedna z części strefy musi obejmować teren o powierzchni co najmniej 2 ha), na którym zgodnie z planem zagospodarowania przestrzennego lub dokumentem równoważnym, jest prowadzona działalność gospodarcza lub będzie prowadzona działalność gospodarcza</w:t>
            </w:r>
            <w:r w:rsidR="00980AD1">
              <w:rPr>
                <w:rFonts w:ascii="Arial" w:eastAsia="Calibri" w:hAnsi="Arial" w:cs="Arial"/>
                <w:sz w:val="24"/>
                <w:szCs w:val="24"/>
              </w:rPr>
              <w:t xml:space="preserve">, bez możliwości lokowania obiektów mieszkaniowych </w:t>
            </w:r>
            <w:r w:rsidR="00980AD1" w:rsidRPr="00980AD1">
              <w:rPr>
                <w:rFonts w:ascii="Arial" w:eastAsia="Calibri" w:hAnsi="Arial" w:cs="Arial"/>
                <w:sz w:val="24"/>
                <w:szCs w:val="24"/>
              </w:rPr>
              <w:t>(wydatki poniesione na uzbrojenie/dozbrojenie terenu, który jest/zostanie przeznaczony na inwestycje mieszkaniowe –</w:t>
            </w:r>
            <w:r w:rsidR="00980AD1">
              <w:rPr>
                <w:rFonts w:ascii="Arial" w:eastAsia="Calibri" w:hAnsi="Arial" w:cs="Arial"/>
                <w:sz w:val="24"/>
                <w:szCs w:val="24"/>
              </w:rPr>
              <w:t xml:space="preserve"> </w:t>
            </w:r>
            <w:r w:rsidR="00980AD1" w:rsidRPr="00980AD1">
              <w:rPr>
                <w:rFonts w:ascii="Arial" w:eastAsia="Calibri" w:hAnsi="Arial" w:cs="Arial"/>
                <w:sz w:val="24"/>
                <w:szCs w:val="24"/>
              </w:rPr>
              <w:t>stanowią wydatki niekwalifikowane projektu)</w:t>
            </w:r>
          </w:p>
          <w:p w14:paraId="0C06F753" w14:textId="77777777" w:rsidR="00081AC1" w:rsidRPr="0082066D" w:rsidRDefault="006F2DF8" w:rsidP="0082066D">
            <w:pPr>
              <w:pStyle w:val="Akapitzlist"/>
              <w:numPr>
                <w:ilvl w:val="0"/>
                <w:numId w:val="37"/>
              </w:numPr>
              <w:spacing w:after="120" w:line="257" w:lineRule="auto"/>
              <w:jc w:val="both"/>
              <w:rPr>
                <w:rFonts w:ascii="Arial" w:eastAsia="Calibri" w:hAnsi="Arial" w:cs="Arial"/>
                <w:b/>
                <w:sz w:val="24"/>
                <w:szCs w:val="24"/>
              </w:rPr>
            </w:pPr>
            <w:r w:rsidRPr="0082066D">
              <w:rPr>
                <w:rFonts w:ascii="Arial" w:eastAsia="Calibri" w:hAnsi="Arial" w:cs="Arial"/>
                <w:b/>
                <w:sz w:val="24"/>
                <w:szCs w:val="24"/>
              </w:rPr>
              <w:t>W</w:t>
            </w:r>
            <w:r w:rsidR="00206761" w:rsidRPr="0082066D">
              <w:rPr>
                <w:rFonts w:ascii="Arial" w:eastAsia="Calibri" w:hAnsi="Arial" w:cs="Arial"/>
                <w:b/>
                <w:sz w:val="24"/>
                <w:szCs w:val="24"/>
              </w:rPr>
              <w:t xml:space="preserve">ymagane jest potwierdzenie, </w:t>
            </w:r>
            <w:r w:rsidR="00206761" w:rsidRPr="0082066D">
              <w:rPr>
                <w:rFonts w:ascii="Arial" w:eastAsia="Calibri" w:hAnsi="Arial" w:cs="Arial"/>
                <w:sz w:val="24"/>
                <w:szCs w:val="24"/>
              </w:rPr>
              <w:t>że</w:t>
            </w:r>
            <w:r w:rsidRPr="0082066D">
              <w:rPr>
                <w:rFonts w:ascii="Arial" w:eastAsia="Calibri" w:hAnsi="Arial" w:cs="Arial"/>
                <w:b/>
                <w:sz w:val="24"/>
                <w:szCs w:val="24"/>
              </w:rPr>
              <w:t xml:space="preserve"> </w:t>
            </w:r>
            <w:r w:rsidR="00206761" w:rsidRPr="0082066D">
              <w:rPr>
                <w:rFonts w:ascii="Arial" w:eastAsia="Calibri" w:hAnsi="Arial" w:cs="Arial"/>
                <w:sz w:val="24"/>
                <w:szCs w:val="24"/>
              </w:rPr>
              <w:t>usytuowanie</w:t>
            </w:r>
            <w:r w:rsidR="00081AC1" w:rsidRPr="0082066D">
              <w:rPr>
                <w:rFonts w:ascii="Arial" w:eastAsia="Calibri" w:hAnsi="Arial" w:cs="Arial"/>
                <w:sz w:val="24"/>
                <w:szCs w:val="24"/>
              </w:rPr>
              <w:t xml:space="preserve"> tworzonej lub rozbudowywanej SAG wynika z miejscowego planu zagospodarowania przestrzen</w:t>
            </w:r>
            <w:r w:rsidR="00206761" w:rsidRPr="0082066D">
              <w:rPr>
                <w:rFonts w:ascii="Arial" w:eastAsia="Calibri" w:hAnsi="Arial" w:cs="Arial"/>
                <w:sz w:val="24"/>
                <w:szCs w:val="24"/>
              </w:rPr>
              <w:t>nego lub dokumentu równoważnego.</w:t>
            </w:r>
          </w:p>
          <w:p w14:paraId="024AE47A" w14:textId="77777777" w:rsidR="00081AC1" w:rsidRDefault="00081AC1" w:rsidP="00206761">
            <w:pPr>
              <w:spacing w:after="120" w:line="257" w:lineRule="auto"/>
              <w:jc w:val="both"/>
              <w:rPr>
                <w:rFonts w:ascii="Arial" w:eastAsia="Calibri" w:hAnsi="Arial" w:cs="Arial"/>
                <w:sz w:val="24"/>
                <w:szCs w:val="24"/>
              </w:rPr>
            </w:pPr>
            <w:r w:rsidRPr="004C4962">
              <w:rPr>
                <w:rFonts w:ascii="Arial" w:eastAsia="Calibri" w:hAnsi="Arial" w:cs="Arial"/>
                <w:sz w:val="24"/>
                <w:szCs w:val="24"/>
              </w:rPr>
              <w:t>W przypadku braku miejscowego planu zagospodarowania przestrzennego, należy wykazać zgodność zamierzeń projektowych</w:t>
            </w:r>
            <w:r w:rsidR="00E25C38">
              <w:rPr>
                <w:rFonts w:ascii="Arial" w:eastAsia="Calibri" w:hAnsi="Arial" w:cs="Arial"/>
                <w:sz w:val="24"/>
                <w:szCs w:val="24"/>
              </w:rPr>
              <w:t xml:space="preserve"> z</w:t>
            </w:r>
            <w:r w:rsidRPr="004C4962">
              <w:rPr>
                <w:rFonts w:ascii="Arial" w:eastAsia="Calibri" w:hAnsi="Arial" w:cs="Arial"/>
                <w:sz w:val="24"/>
                <w:szCs w:val="24"/>
              </w:rPr>
              <w:t xml:space="preserve"> decyzją o warunkach zabudowy i zagospodarowania terenu</w:t>
            </w:r>
            <w:r w:rsidR="00565D23">
              <w:rPr>
                <w:rFonts w:ascii="Arial" w:eastAsia="Calibri" w:hAnsi="Arial" w:cs="Arial"/>
                <w:sz w:val="24"/>
                <w:szCs w:val="24"/>
              </w:rPr>
              <w:t xml:space="preserve"> lub </w:t>
            </w:r>
            <w:r w:rsidR="00565D23" w:rsidRPr="00E25C38">
              <w:rPr>
                <w:rFonts w:ascii="Arial" w:eastAsia="Calibri" w:hAnsi="Arial" w:cs="Arial"/>
                <w:sz w:val="24"/>
                <w:szCs w:val="24"/>
              </w:rPr>
              <w:t xml:space="preserve">decyzją </w:t>
            </w:r>
            <w:r w:rsidR="00E25C38" w:rsidRPr="00D857C1">
              <w:rPr>
                <w:rFonts w:ascii="Arial" w:eastAsia="Calibri" w:hAnsi="Arial" w:cs="Arial"/>
                <w:sz w:val="24"/>
                <w:szCs w:val="24"/>
              </w:rPr>
              <w:t>o ustaleniu lokalizacji inwestycji celu publicznego</w:t>
            </w:r>
            <w:r w:rsidRPr="004C4962">
              <w:rPr>
                <w:rFonts w:ascii="Arial" w:eastAsia="Calibri" w:hAnsi="Arial" w:cs="Arial"/>
                <w:sz w:val="24"/>
                <w:szCs w:val="24"/>
              </w:rPr>
              <w:t>.</w:t>
            </w:r>
            <w:r w:rsidR="00E25C38" w:rsidRPr="00D857C1">
              <w:rPr>
                <w:rFonts w:ascii="Arial" w:eastAsia="Calibri" w:hAnsi="Arial" w:cs="Arial"/>
                <w:sz w:val="24"/>
                <w:szCs w:val="24"/>
              </w:rPr>
              <w:t xml:space="preserve"> </w:t>
            </w:r>
          </w:p>
          <w:p w14:paraId="0E2BCE13" w14:textId="77777777" w:rsidR="006F2DF8" w:rsidRDefault="00206761" w:rsidP="006F2DF8">
            <w:pPr>
              <w:spacing w:after="120" w:line="257" w:lineRule="auto"/>
              <w:jc w:val="both"/>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b/>
                <w:sz w:val="24"/>
                <w:szCs w:val="24"/>
              </w:rPr>
              <w:t>I</w:t>
            </w:r>
            <w:r w:rsidRPr="00206761">
              <w:rPr>
                <w:rFonts w:ascii="Arial" w:eastAsia="Calibri" w:hAnsi="Arial" w:cs="Arial"/>
                <w:b/>
                <w:sz w:val="24"/>
                <w:szCs w:val="24"/>
              </w:rPr>
              <w:t>nterwencji w zakresie funkcji mieszkaniowych lub usług społecznych</w:t>
            </w:r>
            <w:r>
              <w:rPr>
                <w:rFonts w:ascii="Arial" w:eastAsia="Calibri" w:hAnsi="Arial" w:cs="Arial"/>
                <w:b/>
                <w:sz w:val="24"/>
                <w:szCs w:val="24"/>
              </w:rPr>
              <w:t>:</w:t>
            </w:r>
          </w:p>
          <w:p w14:paraId="418D79C2" w14:textId="77777777" w:rsidR="00CC6BA7" w:rsidRDefault="00206761" w:rsidP="006F2DF8">
            <w:pPr>
              <w:spacing w:after="120" w:line="257" w:lineRule="auto"/>
              <w:jc w:val="both"/>
              <w:rPr>
                <w:rFonts w:ascii="Arial" w:eastAsia="Calibri" w:hAnsi="Arial" w:cs="Arial"/>
                <w:sz w:val="24"/>
                <w:szCs w:val="24"/>
              </w:rPr>
            </w:pPr>
            <w:r>
              <w:rPr>
                <w:rFonts w:ascii="Arial" w:eastAsia="Calibri" w:hAnsi="Arial" w:cs="Arial"/>
                <w:sz w:val="24"/>
                <w:szCs w:val="24"/>
              </w:rPr>
              <w:t xml:space="preserve">Wymagane jest potwierdzenie, że </w:t>
            </w:r>
            <w:r w:rsidR="006F2DF8" w:rsidRPr="004C4962">
              <w:rPr>
                <w:rFonts w:ascii="Arial" w:eastAsia="Calibri" w:hAnsi="Arial" w:cs="Arial"/>
                <w:sz w:val="24"/>
                <w:szCs w:val="24"/>
              </w:rPr>
              <w:t>projekt</w:t>
            </w:r>
            <w:r w:rsidR="00CC6BA7">
              <w:rPr>
                <w:rFonts w:ascii="Arial" w:eastAsia="Calibri" w:hAnsi="Arial" w:cs="Arial"/>
                <w:sz w:val="24"/>
                <w:szCs w:val="24"/>
              </w:rPr>
              <w:t>:</w:t>
            </w:r>
          </w:p>
          <w:p w14:paraId="6B84E390" w14:textId="77777777" w:rsidR="00CC6BA7" w:rsidRDefault="006F2DF8" w:rsidP="0082066D">
            <w:pPr>
              <w:pStyle w:val="Akapitzlist"/>
              <w:numPr>
                <w:ilvl w:val="0"/>
                <w:numId w:val="36"/>
              </w:numPr>
              <w:spacing w:after="120" w:line="257" w:lineRule="auto"/>
              <w:jc w:val="both"/>
              <w:rPr>
                <w:rFonts w:ascii="Arial" w:eastAsia="Calibri" w:hAnsi="Arial" w:cs="Arial"/>
                <w:sz w:val="24"/>
                <w:szCs w:val="24"/>
              </w:rPr>
            </w:pPr>
            <w:r w:rsidRPr="00CC6BA7">
              <w:rPr>
                <w:rFonts w:ascii="Arial" w:eastAsia="Calibri" w:hAnsi="Arial" w:cs="Arial"/>
                <w:sz w:val="24"/>
                <w:szCs w:val="24"/>
              </w:rPr>
              <w:t>odpowiada na wyzwania i deficyty określone w Regionalnym Planie Usług Społecznych i Deinstytucjonalizacji opracowanym przez Regionalny Ośrodek Polityki Społecznej</w:t>
            </w:r>
            <w:r w:rsidR="006F7AAA">
              <w:rPr>
                <w:rStyle w:val="Odwoaniedokomentarza"/>
                <w:rFonts w:ascii="Times New Roman" w:hAnsi="Times New Roman" w:cs="Times New Roman"/>
                <w:color w:val="00000A"/>
              </w:rPr>
              <w:t>,</w:t>
            </w:r>
            <w:r w:rsidR="00317DF0">
              <w:rPr>
                <w:rStyle w:val="Odwoaniedokomentarza"/>
                <w:rFonts w:ascii="Times New Roman" w:hAnsi="Times New Roman" w:cs="Times New Roman"/>
                <w:color w:val="00000A"/>
              </w:rPr>
              <w:t xml:space="preserve"> </w:t>
            </w:r>
            <w:r w:rsidR="006F7AAA" w:rsidRPr="006F7AAA">
              <w:rPr>
                <w:rFonts w:ascii="Arial" w:eastAsia="Times New Roman" w:hAnsi="Arial" w:cs="Arial"/>
                <w:b/>
                <w:sz w:val="24"/>
                <w:szCs w:val="24"/>
                <w:lang w:eastAsia="pl-PL"/>
              </w:rPr>
              <w:t>przyjętym Uchwałą Nr 1348/23 ZWM z dnia 11 lipca 2023 r.</w:t>
            </w:r>
          </w:p>
          <w:p w14:paraId="641AEE37" w14:textId="77777777" w:rsidR="0014167B" w:rsidRDefault="00CC6BA7" w:rsidP="006F2DF8">
            <w:pPr>
              <w:pStyle w:val="Akapitzlist"/>
              <w:numPr>
                <w:ilvl w:val="0"/>
                <w:numId w:val="36"/>
              </w:numPr>
              <w:spacing w:after="120" w:line="257" w:lineRule="auto"/>
              <w:jc w:val="both"/>
              <w:rPr>
                <w:rFonts w:ascii="Arial" w:eastAsia="Calibri" w:hAnsi="Arial" w:cs="Arial"/>
                <w:sz w:val="24"/>
                <w:szCs w:val="24"/>
              </w:rPr>
            </w:pPr>
            <w:r w:rsidRPr="00CC6BA7">
              <w:rPr>
                <w:rFonts w:ascii="Arial" w:eastAsia="Times New Roman" w:hAnsi="Arial" w:cs="Arial"/>
                <w:color w:val="000000"/>
                <w:sz w:val="24"/>
                <w:szCs w:val="24"/>
                <w:lang w:eastAsia="pl-PL"/>
              </w:rPr>
              <w:t>uzasadnić, że realizowane inwestycje są odpowiedzią na konkretne zdiagnozowane deficyty w zakresie infrastruktury społecznej w społeczności lokalnej (gmina, powiat), ze szczególnym uwzględnieniem sytuacji spowodowanej transformacją Małopolski Zachodniej</w:t>
            </w:r>
            <w:r>
              <w:rPr>
                <w:rFonts w:ascii="Arial" w:eastAsia="Times New Roman" w:hAnsi="Arial" w:cs="Arial"/>
                <w:color w:val="000000"/>
                <w:sz w:val="24"/>
                <w:szCs w:val="24"/>
                <w:lang w:eastAsia="pl-PL"/>
              </w:rPr>
              <w:t>.</w:t>
            </w:r>
          </w:p>
          <w:p w14:paraId="7831AB30" w14:textId="77777777" w:rsidR="0014167B" w:rsidRPr="0014167B" w:rsidRDefault="0014167B" w:rsidP="0014167B"/>
          <w:p w14:paraId="24815044" w14:textId="77777777" w:rsidR="00CC6BA7" w:rsidRPr="0014167B" w:rsidRDefault="00CC6BA7" w:rsidP="0014167B"/>
        </w:tc>
      </w:tr>
      <w:tr w:rsidR="008C05AD" w:rsidRPr="003D5A4C" w14:paraId="361815E9"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2EE79FEE" w14:textId="77777777" w:rsidR="008C05AD" w:rsidRPr="004C4962" w:rsidRDefault="008C05AD" w:rsidP="008C05AD">
            <w:pPr>
              <w:autoSpaceDE w:val="0"/>
              <w:autoSpaceDN w:val="0"/>
              <w:adjustRightInd w:val="0"/>
              <w:spacing w:after="120" w:line="276" w:lineRule="auto"/>
              <w:rPr>
                <w:rFonts w:ascii="Arial" w:eastAsia="Calibri" w:hAnsi="Arial" w:cs="Arial"/>
                <w:b/>
                <w:sz w:val="24"/>
                <w:szCs w:val="24"/>
              </w:rPr>
            </w:pPr>
            <w:r w:rsidRPr="004C4962">
              <w:rPr>
                <w:rFonts w:ascii="Arial" w:hAnsi="Arial" w:cs="Arial"/>
                <w:b/>
                <w:sz w:val="24"/>
                <w:szCs w:val="24"/>
              </w:rPr>
              <w:lastRenderedPageBreak/>
              <w:t xml:space="preserve">Część </w:t>
            </w:r>
            <w:r w:rsidRPr="004C4962">
              <w:rPr>
                <w:rFonts w:ascii="Arial" w:eastAsia="Calibri" w:hAnsi="Arial" w:cs="Arial"/>
                <w:b/>
                <w:sz w:val="24"/>
                <w:szCs w:val="24"/>
              </w:rPr>
              <w:t>F Zadania i koszty lub Część U Informacje specyficzne</w:t>
            </w:r>
          </w:p>
          <w:p w14:paraId="06EF3193" w14:textId="77777777" w:rsidR="008C05AD" w:rsidRPr="004C4962" w:rsidRDefault="00CC6BA7" w:rsidP="0082066D">
            <w:pPr>
              <w:numPr>
                <w:ilvl w:val="0"/>
                <w:numId w:val="28"/>
              </w:numPr>
              <w:spacing w:after="120" w:line="257" w:lineRule="auto"/>
              <w:contextualSpacing/>
              <w:jc w:val="both"/>
              <w:rPr>
                <w:rFonts w:ascii="Arial" w:hAnsi="Arial" w:cs="Arial"/>
                <w:sz w:val="24"/>
                <w:szCs w:val="24"/>
              </w:rPr>
            </w:pPr>
            <w:r>
              <w:rPr>
                <w:rFonts w:ascii="Arial" w:hAnsi="Arial" w:cs="Arial"/>
                <w:b/>
                <w:sz w:val="24"/>
                <w:szCs w:val="24"/>
              </w:rPr>
              <w:t>W przypadku - N</w:t>
            </w:r>
            <w:r w:rsidR="008C05AD" w:rsidRPr="004C4962">
              <w:rPr>
                <w:rFonts w:ascii="Arial" w:hAnsi="Arial" w:cs="Arial"/>
                <w:b/>
                <w:sz w:val="24"/>
                <w:szCs w:val="24"/>
              </w:rPr>
              <w:t>adania nowych funkcji społecznych obiektom lub przestrzeniom</w:t>
            </w:r>
            <w:r w:rsidR="008C05AD" w:rsidRPr="004C4962">
              <w:rPr>
                <w:rFonts w:ascii="Arial" w:hAnsi="Arial" w:cs="Arial"/>
                <w:sz w:val="24"/>
                <w:szCs w:val="24"/>
              </w:rPr>
              <w:t xml:space="preserve">: </w:t>
            </w:r>
          </w:p>
          <w:p w14:paraId="214D8C27" w14:textId="77777777" w:rsidR="008C05AD" w:rsidRPr="004C4962" w:rsidRDefault="00CC6BA7" w:rsidP="0082066D">
            <w:pPr>
              <w:pStyle w:val="Akapitzlist"/>
              <w:numPr>
                <w:ilvl w:val="0"/>
                <w:numId w:val="29"/>
              </w:numPr>
              <w:spacing w:after="120" w:line="257" w:lineRule="auto"/>
              <w:jc w:val="both"/>
              <w:rPr>
                <w:rFonts w:ascii="Arial" w:hAnsi="Arial" w:cs="Arial"/>
                <w:sz w:val="24"/>
                <w:szCs w:val="24"/>
              </w:rPr>
            </w:pPr>
            <w:r>
              <w:rPr>
                <w:rFonts w:ascii="Arial" w:hAnsi="Arial" w:cs="Arial"/>
                <w:sz w:val="24"/>
                <w:szCs w:val="24"/>
              </w:rPr>
              <w:t xml:space="preserve">wskazać, że </w:t>
            </w:r>
            <w:r w:rsidR="008C05AD" w:rsidRPr="004C4962">
              <w:rPr>
                <w:rFonts w:ascii="Arial" w:hAnsi="Arial" w:cs="Arial"/>
                <w:sz w:val="24"/>
                <w:szCs w:val="24"/>
              </w:rPr>
              <w:t xml:space="preserve">wydatki dotyczą infrastruktury </w:t>
            </w:r>
            <w:r w:rsidR="008C05AD" w:rsidRPr="004C4962">
              <w:rPr>
                <w:rFonts w:ascii="Arial" w:eastAsia="Calibri" w:hAnsi="Arial" w:cs="Arial"/>
                <w:sz w:val="24"/>
                <w:szCs w:val="24"/>
              </w:rPr>
              <w:t>opieki dla osób potrzebujących wsparcia świadczonej w formie zdeinstytucjonalizowanej, rozumianej zgodnie z wytycznymi Ministra Funduszy i Polityki Regionalnej w zakresie realizacji projektów z udziałem EFS+ w regionalnych programach na lata 2021-2027</w:t>
            </w:r>
            <w:r w:rsidR="008C05AD" w:rsidRPr="004C4962">
              <w:rPr>
                <w:rFonts w:ascii="Arial" w:hAnsi="Arial" w:cs="Arial"/>
                <w:sz w:val="24"/>
                <w:szCs w:val="24"/>
              </w:rPr>
              <w:t>,</w:t>
            </w:r>
          </w:p>
          <w:p w14:paraId="37066D0A" w14:textId="77777777" w:rsidR="008C05AD" w:rsidRPr="004C4962" w:rsidRDefault="00CC6BA7" w:rsidP="0082066D">
            <w:pPr>
              <w:pStyle w:val="Akapitzlist"/>
              <w:numPr>
                <w:ilvl w:val="0"/>
                <w:numId w:val="29"/>
              </w:numPr>
              <w:spacing w:after="120" w:line="257" w:lineRule="auto"/>
              <w:jc w:val="both"/>
              <w:rPr>
                <w:rFonts w:ascii="Arial" w:hAnsi="Arial" w:cs="Arial"/>
                <w:sz w:val="24"/>
                <w:szCs w:val="24"/>
              </w:rPr>
            </w:pPr>
            <w:r>
              <w:rPr>
                <w:rFonts w:ascii="Arial" w:hAnsi="Arial" w:cs="Arial"/>
                <w:sz w:val="24"/>
                <w:szCs w:val="24"/>
              </w:rPr>
              <w:t xml:space="preserve">potwierdzić, że </w:t>
            </w:r>
            <w:r w:rsidR="008C05AD" w:rsidRPr="004C4962">
              <w:rPr>
                <w:rFonts w:ascii="Arial" w:hAnsi="Arial" w:cs="Arial"/>
                <w:sz w:val="24"/>
                <w:szCs w:val="24"/>
              </w:rPr>
              <w:t>inwestycja dotyczy wyłącznie placówki innej aniżeli świadcząca całodobową opiekę długoterminową w instytucjonalnych formach,</w:t>
            </w:r>
            <w:r w:rsidR="0016216A">
              <w:rPr>
                <w:rFonts w:ascii="Arial" w:hAnsi="Arial" w:cs="Arial"/>
                <w:sz w:val="24"/>
                <w:szCs w:val="24"/>
              </w:rPr>
              <w:t xml:space="preserve"> tj. </w:t>
            </w:r>
            <w:r w:rsidR="0016216A" w:rsidRPr="00452BAC">
              <w:rPr>
                <w:rFonts w:ascii="Arial" w:hAnsi="Arial" w:cs="Arial"/>
                <w:sz w:val="24"/>
                <w:szCs w:val="24"/>
              </w:rPr>
              <w:t>w ramach infrastruktury społecznej nie będą realizowane inwestycje infrastrukturalne w placówki świadczące całodobową opiekę długoterminową w instytucjonalnych formach</w:t>
            </w:r>
            <w:r w:rsidR="0016216A">
              <w:rPr>
                <w:rFonts w:ascii="Arial" w:hAnsi="Arial" w:cs="Arial"/>
                <w:sz w:val="24"/>
                <w:szCs w:val="24"/>
              </w:rPr>
              <w:t>,</w:t>
            </w:r>
          </w:p>
          <w:p w14:paraId="0C91ED4E" w14:textId="77777777" w:rsidR="008C05AD" w:rsidRPr="00421CE0" w:rsidRDefault="00CC6BA7" w:rsidP="00421CE0">
            <w:pPr>
              <w:pStyle w:val="Akapitzlist"/>
              <w:numPr>
                <w:ilvl w:val="0"/>
                <w:numId w:val="29"/>
              </w:numPr>
              <w:spacing w:after="120" w:line="257" w:lineRule="auto"/>
              <w:jc w:val="both"/>
              <w:rPr>
                <w:rFonts w:ascii="Arial" w:hAnsi="Arial" w:cs="Arial"/>
                <w:sz w:val="24"/>
                <w:szCs w:val="24"/>
              </w:rPr>
            </w:pPr>
            <w:r>
              <w:rPr>
                <w:rFonts w:ascii="Arial" w:hAnsi="Arial" w:cs="Arial"/>
                <w:sz w:val="24"/>
                <w:szCs w:val="24"/>
              </w:rPr>
              <w:t xml:space="preserve">potwierdzić </w:t>
            </w:r>
            <w:r w:rsidR="008C05AD" w:rsidRPr="004C4962">
              <w:rPr>
                <w:rFonts w:ascii="Arial" w:hAnsi="Arial" w:cs="Arial"/>
                <w:sz w:val="24"/>
                <w:szCs w:val="24"/>
              </w:rPr>
              <w:t>w przypadku infrastruktury ośrodków wychowania przedszkolnego, projekt uwzględnia zwiększenie dostępności tej infrastruktury dla osób ze spec</w:t>
            </w:r>
            <w:r w:rsidR="002B55AE">
              <w:rPr>
                <w:rFonts w:ascii="Arial" w:hAnsi="Arial" w:cs="Arial"/>
                <w:sz w:val="24"/>
                <w:szCs w:val="24"/>
              </w:rPr>
              <w:t>jalnymi potrzebami edukacyjnymi</w:t>
            </w:r>
            <w:r w:rsidR="00421CE0">
              <w:rPr>
                <w:rFonts w:ascii="Arial" w:hAnsi="Arial" w:cs="Arial"/>
                <w:sz w:val="24"/>
                <w:szCs w:val="24"/>
              </w:rPr>
              <w:t xml:space="preserve"> oraz w przypadku </w:t>
            </w:r>
            <w:r w:rsidR="00421CE0" w:rsidRPr="00D857C1">
              <w:rPr>
                <w:rFonts w:ascii="Arial" w:hAnsi="Arial" w:cs="Arial"/>
                <w:sz w:val="24"/>
                <w:szCs w:val="24"/>
              </w:rPr>
              <w:t xml:space="preserve">wsparcia </w:t>
            </w:r>
            <w:r w:rsidR="00C0605C" w:rsidRPr="00D857C1">
              <w:rPr>
                <w:rFonts w:ascii="Arial" w:hAnsi="Arial" w:cs="Arial"/>
                <w:sz w:val="24"/>
                <w:szCs w:val="24"/>
              </w:rPr>
              <w:t>przedszkoli, żłobków, klubów malucha</w:t>
            </w:r>
            <w:r w:rsidR="00421CE0" w:rsidRPr="00D857C1">
              <w:rPr>
                <w:rFonts w:ascii="Arial" w:hAnsi="Arial" w:cs="Arial"/>
                <w:sz w:val="24"/>
                <w:szCs w:val="24"/>
              </w:rPr>
              <w:t>, że</w:t>
            </w:r>
            <w:r w:rsidR="00421CE0">
              <w:rPr>
                <w:rFonts w:ascii="Arial" w:hAnsi="Arial" w:cs="Arial"/>
                <w:sz w:val="24"/>
                <w:szCs w:val="24"/>
              </w:rPr>
              <w:t xml:space="preserve"> </w:t>
            </w:r>
            <w:r w:rsidR="00600DB3">
              <w:rPr>
                <w:rFonts w:ascii="Arial" w:hAnsi="Arial" w:cs="Arial"/>
                <w:sz w:val="24"/>
                <w:szCs w:val="24"/>
              </w:rPr>
              <w:t xml:space="preserve">infrastruktura ta </w:t>
            </w:r>
            <w:r w:rsidR="00421CE0">
              <w:rPr>
                <w:rFonts w:ascii="Arial" w:hAnsi="Arial" w:cs="Arial"/>
                <w:sz w:val="24"/>
                <w:szCs w:val="24"/>
              </w:rPr>
              <w:t xml:space="preserve">nie </w:t>
            </w:r>
            <w:r w:rsidR="00421CE0" w:rsidRPr="00421CE0">
              <w:rPr>
                <w:rFonts w:ascii="Arial" w:hAnsi="Arial" w:cs="Arial"/>
                <w:sz w:val="24"/>
                <w:szCs w:val="24"/>
              </w:rPr>
              <w:t>prowadz</w:t>
            </w:r>
            <w:r w:rsidR="003812C8">
              <w:rPr>
                <w:rFonts w:ascii="Arial" w:hAnsi="Arial" w:cs="Arial"/>
                <w:sz w:val="24"/>
                <w:szCs w:val="24"/>
              </w:rPr>
              <w:t>ą</w:t>
            </w:r>
            <w:r w:rsidR="00421CE0" w:rsidRPr="00421CE0">
              <w:rPr>
                <w:rFonts w:ascii="Arial" w:hAnsi="Arial" w:cs="Arial"/>
                <w:sz w:val="24"/>
                <w:szCs w:val="24"/>
              </w:rPr>
              <w:t xml:space="preserve"> do segregacji lub utrzymania segregacji jakiejkolwiek grupy defaworyzowanej i/lub zagrożonej wykluczeniem społecznym</w:t>
            </w:r>
            <w:r w:rsidR="002B55AE" w:rsidRPr="00421CE0">
              <w:rPr>
                <w:rFonts w:ascii="Arial" w:hAnsi="Arial" w:cs="Arial"/>
                <w:sz w:val="24"/>
                <w:szCs w:val="24"/>
              </w:rPr>
              <w:t>.</w:t>
            </w:r>
          </w:p>
          <w:p w14:paraId="5549868D" w14:textId="77777777" w:rsidR="007F009F" w:rsidRPr="004C4962" w:rsidRDefault="007F009F" w:rsidP="007F009F">
            <w:pPr>
              <w:pStyle w:val="Akapitzlist"/>
              <w:spacing w:after="120" w:line="257" w:lineRule="auto"/>
              <w:jc w:val="both"/>
              <w:rPr>
                <w:rFonts w:ascii="Arial" w:hAnsi="Arial" w:cs="Arial"/>
                <w:sz w:val="24"/>
                <w:szCs w:val="24"/>
              </w:rPr>
            </w:pPr>
          </w:p>
          <w:p w14:paraId="00BBB86D" w14:textId="225662EE" w:rsidR="00CC6BA7" w:rsidRDefault="00CC6BA7" w:rsidP="0082066D">
            <w:pPr>
              <w:numPr>
                <w:ilvl w:val="0"/>
                <w:numId w:val="28"/>
              </w:numPr>
              <w:spacing w:after="120" w:line="257" w:lineRule="auto"/>
              <w:contextualSpacing/>
              <w:jc w:val="both"/>
              <w:rPr>
                <w:rFonts w:ascii="Arial" w:hAnsi="Arial" w:cs="Arial"/>
                <w:sz w:val="24"/>
                <w:szCs w:val="24"/>
              </w:rPr>
            </w:pPr>
            <w:r>
              <w:rPr>
                <w:rFonts w:ascii="Arial" w:hAnsi="Arial" w:cs="Arial"/>
                <w:b/>
                <w:sz w:val="24"/>
                <w:szCs w:val="24"/>
              </w:rPr>
              <w:t>W przypadku - P</w:t>
            </w:r>
            <w:r w:rsidR="008C05AD" w:rsidRPr="004C4962">
              <w:rPr>
                <w:rFonts w:ascii="Arial" w:hAnsi="Arial" w:cs="Arial"/>
                <w:b/>
                <w:sz w:val="24"/>
                <w:szCs w:val="24"/>
              </w:rPr>
              <w:t>rac budowlanych związanych z przebudową, modernizacją, renowacją, adaptacją lokali na potrzeby mieszkań o najmie socjalnym, mieszkań chronionych</w:t>
            </w:r>
            <w:r w:rsidR="00CD3FC2">
              <w:rPr>
                <w:rStyle w:val="Odwoanieprzypisudolnego"/>
                <w:rFonts w:ascii="Arial" w:hAnsi="Arial" w:cs="Arial"/>
                <w:b/>
                <w:sz w:val="24"/>
                <w:szCs w:val="24"/>
              </w:rPr>
              <w:footnoteReference w:id="1"/>
            </w:r>
            <w:r w:rsidR="00CD3FC2">
              <w:rPr>
                <w:rFonts w:ascii="Arial" w:hAnsi="Arial" w:cs="Arial"/>
                <w:b/>
                <w:sz w:val="24"/>
                <w:szCs w:val="24"/>
              </w:rPr>
              <w:t>,</w:t>
            </w:r>
            <w:r w:rsidR="00421CE0">
              <w:rPr>
                <w:rFonts w:ascii="Arial" w:hAnsi="Arial" w:cs="Arial"/>
                <w:b/>
                <w:sz w:val="24"/>
                <w:szCs w:val="24"/>
              </w:rPr>
              <w:t xml:space="preserve"> </w:t>
            </w:r>
            <w:r w:rsidR="00CD3FC2">
              <w:rPr>
                <w:rFonts w:ascii="Arial" w:hAnsi="Arial" w:cs="Arial"/>
                <w:b/>
                <w:sz w:val="24"/>
                <w:szCs w:val="24"/>
              </w:rPr>
              <w:t>wspomaganych i</w:t>
            </w:r>
            <w:r w:rsidR="00CD3FC2">
              <w:rPr>
                <w:rFonts w:ascii="Arial" w:hAnsi="Arial" w:cs="Arial"/>
                <w:sz w:val="24"/>
                <w:szCs w:val="24"/>
              </w:rPr>
              <w:t xml:space="preserve"> </w:t>
            </w:r>
            <w:r w:rsidR="00CD3FC2" w:rsidRPr="00CD3FC2">
              <w:rPr>
                <w:rFonts w:ascii="Arial" w:hAnsi="Arial" w:cs="Arial"/>
                <w:b/>
                <w:sz w:val="24"/>
                <w:szCs w:val="24"/>
              </w:rPr>
              <w:t>treningowych</w:t>
            </w:r>
            <w:r w:rsidR="00421CE0" w:rsidRPr="00394EFF">
              <w:rPr>
                <w:rFonts w:ascii="Arial" w:hAnsi="Arial" w:cs="Arial"/>
                <w:sz w:val="24"/>
                <w:szCs w:val="24"/>
              </w:rPr>
              <w:t xml:space="preserve"> </w:t>
            </w:r>
            <w:r w:rsidR="00CD3FC2">
              <w:rPr>
                <w:rFonts w:ascii="Arial" w:hAnsi="Arial" w:cs="Arial"/>
                <w:sz w:val="24"/>
                <w:szCs w:val="24"/>
              </w:rPr>
              <w:t>(zgodnie z art. 53  ust.</w:t>
            </w:r>
            <w:r w:rsidR="00421CE0" w:rsidRPr="00394EFF">
              <w:rPr>
                <w:rFonts w:ascii="Arial" w:hAnsi="Arial" w:cs="Arial"/>
                <w:sz w:val="24"/>
                <w:szCs w:val="24"/>
              </w:rPr>
              <w:t>1 ustawy z dnia 12 ma</w:t>
            </w:r>
            <w:r w:rsidR="00421CE0">
              <w:rPr>
                <w:rFonts w:ascii="Arial" w:hAnsi="Arial" w:cs="Arial"/>
                <w:sz w:val="24"/>
                <w:szCs w:val="24"/>
              </w:rPr>
              <w:t>rca 2004 r. o pomocy społecznej</w:t>
            </w:r>
            <w:r w:rsidR="00421CE0" w:rsidRPr="00394EFF">
              <w:rPr>
                <w:rFonts w:ascii="Arial" w:hAnsi="Arial" w:cs="Arial"/>
                <w:sz w:val="24"/>
                <w:szCs w:val="24"/>
              </w:rPr>
              <w:t xml:space="preserve">) </w:t>
            </w:r>
            <w:r w:rsidR="008C05AD" w:rsidRPr="004C4962">
              <w:rPr>
                <w:rFonts w:ascii="Arial" w:hAnsi="Arial" w:cs="Arial"/>
                <w:b/>
                <w:sz w:val="24"/>
                <w:szCs w:val="24"/>
              </w:rPr>
              <w:t xml:space="preserve"> lub komunalnych</w:t>
            </w:r>
            <w:r w:rsidR="008C05AD" w:rsidRPr="004C4962">
              <w:rPr>
                <w:rFonts w:ascii="Arial" w:hAnsi="Arial" w:cs="Arial"/>
                <w:sz w:val="24"/>
                <w:szCs w:val="24"/>
              </w:rPr>
              <w:t xml:space="preserve"> (mieszkania komunalne, tj. mieszkania wchodzące w skład mieszkaniowego zasobu gminy)</w:t>
            </w:r>
            <w:r>
              <w:rPr>
                <w:rFonts w:ascii="Arial" w:hAnsi="Arial" w:cs="Arial"/>
                <w:sz w:val="24"/>
                <w:szCs w:val="24"/>
              </w:rPr>
              <w:t>:</w:t>
            </w:r>
          </w:p>
          <w:p w14:paraId="3C9EE1F9" w14:textId="77777777" w:rsidR="008C05AD" w:rsidRDefault="00CC6BA7" w:rsidP="0082066D">
            <w:pPr>
              <w:pStyle w:val="Akapitzlist"/>
              <w:numPr>
                <w:ilvl w:val="0"/>
                <w:numId w:val="35"/>
              </w:numPr>
              <w:spacing w:after="120" w:line="257" w:lineRule="auto"/>
              <w:jc w:val="both"/>
              <w:rPr>
                <w:rFonts w:ascii="Arial" w:hAnsi="Arial" w:cs="Arial"/>
                <w:sz w:val="24"/>
                <w:szCs w:val="24"/>
              </w:rPr>
            </w:pPr>
            <w:r w:rsidRPr="00CC6BA7">
              <w:rPr>
                <w:rFonts w:ascii="Arial" w:hAnsi="Arial" w:cs="Arial"/>
                <w:sz w:val="24"/>
                <w:szCs w:val="24"/>
              </w:rPr>
              <w:t xml:space="preserve">należy jednoznacznie potwierdzić, że lokale </w:t>
            </w:r>
            <w:r w:rsidR="008C05AD" w:rsidRPr="00CC6BA7">
              <w:rPr>
                <w:rFonts w:ascii="Arial" w:hAnsi="Arial" w:cs="Arial"/>
                <w:sz w:val="24"/>
                <w:szCs w:val="24"/>
              </w:rPr>
              <w:t>nie były dotychczas wykorzys</w:t>
            </w:r>
            <w:r>
              <w:rPr>
                <w:rFonts w:ascii="Arial" w:hAnsi="Arial" w:cs="Arial"/>
                <w:sz w:val="24"/>
                <w:szCs w:val="24"/>
              </w:rPr>
              <w:t>tywane na wyżej wymienione cele,</w:t>
            </w:r>
            <w:r w:rsidR="008C05AD" w:rsidRPr="00CC6BA7">
              <w:rPr>
                <w:rFonts w:ascii="Arial" w:hAnsi="Arial" w:cs="Arial"/>
                <w:sz w:val="24"/>
                <w:szCs w:val="24"/>
              </w:rPr>
              <w:t xml:space="preserve"> </w:t>
            </w:r>
          </w:p>
          <w:p w14:paraId="364FE606" w14:textId="77777777" w:rsidR="00D857C1" w:rsidRDefault="00CC6BA7" w:rsidP="00D857C1">
            <w:pPr>
              <w:pStyle w:val="Akapitzlist"/>
              <w:numPr>
                <w:ilvl w:val="0"/>
                <w:numId w:val="35"/>
              </w:numPr>
              <w:rPr>
                <w:rFonts w:ascii="Arial" w:hAnsi="Arial" w:cs="Arial"/>
                <w:sz w:val="24"/>
                <w:szCs w:val="24"/>
              </w:rPr>
            </w:pPr>
            <w:r>
              <w:rPr>
                <w:rFonts w:ascii="Arial" w:hAnsi="Arial" w:cs="Arial"/>
                <w:sz w:val="24"/>
                <w:szCs w:val="24"/>
              </w:rPr>
              <w:t xml:space="preserve">wskazać, że mieszkanie / lokale będą </w:t>
            </w:r>
            <w:r w:rsidRPr="00CC6BA7">
              <w:rPr>
                <w:rFonts w:ascii="Arial" w:hAnsi="Arial" w:cs="Arial"/>
                <w:sz w:val="24"/>
                <w:szCs w:val="24"/>
              </w:rPr>
              <w:t>wykorzystywane na rzecz osób w trudnej sytuacji życiowej zgodnie z Ustawą o pomocy społecznej lub w sytuacjach kryzysowych, a zasoby mieszkaniowe tworzone w ramach wsparcia będą położone w miejscach z dostępem do komunikacji i usług publicznych</w:t>
            </w:r>
          </w:p>
          <w:p w14:paraId="32384DF2" w14:textId="77777777" w:rsidR="00C0605C" w:rsidRPr="00D857C1" w:rsidRDefault="00421CE0" w:rsidP="00D857C1">
            <w:pPr>
              <w:pStyle w:val="Akapitzlist"/>
              <w:numPr>
                <w:ilvl w:val="0"/>
                <w:numId w:val="35"/>
              </w:numPr>
              <w:rPr>
                <w:rFonts w:ascii="Arial" w:hAnsi="Arial" w:cs="Arial"/>
                <w:sz w:val="24"/>
                <w:szCs w:val="24"/>
              </w:rPr>
            </w:pPr>
            <w:r w:rsidRPr="00D857C1">
              <w:rPr>
                <w:rFonts w:ascii="Arial" w:hAnsi="Arial" w:cs="Arial"/>
                <w:sz w:val="24"/>
                <w:szCs w:val="24"/>
              </w:rPr>
              <w:t>należy potwierdzić, że uwzględniono wymagania zawarte w sekcji 4.3.3 Wytycznych dotyczących realizacji projektów z udziałem środków Europejskiego Funduszu Społecznego+ w regionalnych programach na lata 2021-2027, w zakresie adekwatnym do zakresu rzeczowego projektu</w:t>
            </w:r>
            <w:r w:rsidR="00C0605C" w:rsidRPr="00D857C1">
              <w:rPr>
                <w:rFonts w:ascii="Arial" w:hAnsi="Arial" w:cs="Arial"/>
                <w:sz w:val="24"/>
                <w:szCs w:val="24"/>
              </w:rPr>
              <w:t xml:space="preserve"> oraz </w:t>
            </w:r>
            <w:r w:rsidR="00C0605C" w:rsidRPr="00D857C1">
              <w:rPr>
                <w:rFonts w:ascii="Arial" w:hAnsi="Arial" w:cs="Arial"/>
                <w:sz w:val="24"/>
                <w:szCs w:val="24"/>
              </w:rPr>
              <w:lastRenderedPageBreak/>
              <w:t>standard dotyczący tej formy pomocy wynikający z ustawy z dnia 12 marca 2004 r. o pomocy społecznej i aktów wykonawczych  wydanych na</w:t>
            </w:r>
          </w:p>
          <w:p w14:paraId="3513079E" w14:textId="77777777" w:rsidR="00CC6BA7" w:rsidRPr="00874880" w:rsidRDefault="00C0605C" w:rsidP="00874880">
            <w:pPr>
              <w:pStyle w:val="Akapitzlist"/>
              <w:ind w:left="785"/>
              <w:rPr>
                <w:rFonts w:ascii="Arial" w:hAnsi="Arial" w:cs="Arial"/>
                <w:sz w:val="24"/>
                <w:szCs w:val="24"/>
              </w:rPr>
            </w:pPr>
            <w:r w:rsidRPr="00D857C1">
              <w:rPr>
                <w:rFonts w:ascii="Arial" w:hAnsi="Arial" w:cs="Arial"/>
                <w:sz w:val="24"/>
                <w:szCs w:val="24"/>
              </w:rPr>
              <w:t>podstawie tej ustawy, chyba że ww. wytyczne stanowią inaczej. Dodatkowo, w przypadku mieszkań wspomaganych i treningowych dedykowanych osobom w kryzysie bezdomności działaniem komplementarnym z zakresu EFS+ jest obligatoryjne zastosowanie modelu wychodzenia z bezdomności „Housing First” – Najpierw mieszkanie</w:t>
            </w:r>
            <w:r w:rsidR="00CC6BA7" w:rsidRPr="00D857C1">
              <w:rPr>
                <w:rFonts w:ascii="Arial" w:hAnsi="Arial" w:cs="Arial"/>
                <w:sz w:val="24"/>
                <w:szCs w:val="24"/>
              </w:rPr>
              <w:t>.</w:t>
            </w:r>
          </w:p>
        </w:tc>
      </w:tr>
      <w:tr w:rsidR="008C05AD" w:rsidRPr="003D5A4C" w14:paraId="38C798BA"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50D597E" w14:textId="77777777" w:rsidR="008C05AD" w:rsidRPr="004C4962" w:rsidRDefault="008C05AD" w:rsidP="008C05AD">
            <w:pPr>
              <w:autoSpaceDE w:val="0"/>
              <w:autoSpaceDN w:val="0"/>
              <w:adjustRightInd w:val="0"/>
              <w:spacing w:after="120" w:line="276" w:lineRule="auto"/>
              <w:rPr>
                <w:rFonts w:ascii="Arial" w:eastAsia="Calibri" w:hAnsi="Arial" w:cs="Arial"/>
                <w:b/>
                <w:sz w:val="24"/>
                <w:szCs w:val="24"/>
              </w:rPr>
            </w:pPr>
            <w:r w:rsidRPr="004C4962">
              <w:rPr>
                <w:rFonts w:ascii="Arial" w:eastAsia="Calibri" w:hAnsi="Arial" w:cs="Arial"/>
                <w:b/>
                <w:sz w:val="24"/>
                <w:szCs w:val="24"/>
              </w:rPr>
              <w:lastRenderedPageBreak/>
              <w:t>Pkt M.1 Zasadna równości kobiet i mężczyzn/ M.2 Zasada równości szans i niedyskryminacji</w:t>
            </w:r>
          </w:p>
          <w:p w14:paraId="2DBAEC55" w14:textId="77777777" w:rsidR="008C05AD" w:rsidRDefault="008C05AD" w:rsidP="008C05AD">
            <w:pPr>
              <w:autoSpaceDE w:val="0"/>
              <w:autoSpaceDN w:val="0"/>
              <w:adjustRightInd w:val="0"/>
              <w:spacing w:after="120" w:line="276" w:lineRule="auto"/>
              <w:rPr>
                <w:rFonts w:ascii="Arial" w:eastAsia="Calibri" w:hAnsi="Arial" w:cs="Arial"/>
                <w:b/>
                <w:sz w:val="24"/>
                <w:szCs w:val="24"/>
              </w:rPr>
            </w:pPr>
            <w:r w:rsidRPr="004C4962">
              <w:rPr>
                <w:rFonts w:ascii="Arial" w:eastAsia="Calibri" w:hAnsi="Arial" w:cs="Arial"/>
                <w:sz w:val="24"/>
                <w:szCs w:val="24"/>
              </w:rPr>
              <w:t>Należy wskazać czy zaplanowane działania, poprzez zastosowanie standardu dostępności: architektonicznego i cyfrowego, będą dostępne dla ogółu społeczeństwa, w tym będą odpowiadać także na specyficzne potrzeby osób w niekorzystnej sytuacji: kobiet, osób z niepełnosprawnościami, osób starszych, osób o ograniczonych możliwościach poruszania się, opiekunów z dziećmi czy osobami potrzebującymi wsparcia w codziennym funkcjonowaniu</w:t>
            </w:r>
            <w:r w:rsidRPr="004C4962">
              <w:rPr>
                <w:rFonts w:ascii="Arial" w:eastAsia="Calibri" w:hAnsi="Arial" w:cs="Arial"/>
                <w:b/>
                <w:sz w:val="24"/>
                <w:szCs w:val="24"/>
              </w:rPr>
              <w:t>.</w:t>
            </w:r>
          </w:p>
          <w:p w14:paraId="3AFF36CB" w14:textId="22291655" w:rsidR="00163D12" w:rsidRPr="00163D12" w:rsidRDefault="00163D12" w:rsidP="00163D12">
            <w:pPr>
              <w:autoSpaceDE w:val="0"/>
              <w:autoSpaceDN w:val="0"/>
              <w:adjustRightInd w:val="0"/>
              <w:spacing w:after="120" w:line="276" w:lineRule="auto"/>
              <w:rPr>
                <w:rFonts w:ascii="Arial" w:eastAsia="Calibri" w:hAnsi="Arial" w:cs="Arial"/>
                <w:sz w:val="24"/>
                <w:szCs w:val="24"/>
              </w:rPr>
            </w:pPr>
            <w:r w:rsidRPr="00163D12">
              <w:rPr>
                <w:rFonts w:ascii="Arial" w:eastAsia="Calibri" w:hAnsi="Arial" w:cs="Arial"/>
                <w:sz w:val="24"/>
                <w:szCs w:val="24"/>
              </w:rPr>
              <w:t xml:space="preserve">W przypadku projektów dot. opracowania dokumentacji planistycznej adekwatny jest standard cyfrowy. </w:t>
            </w:r>
          </w:p>
          <w:p w14:paraId="7C2F2C68" w14:textId="6BE5DE7D" w:rsidR="00163D12" w:rsidRPr="004C4962" w:rsidRDefault="00163D12" w:rsidP="00163D12">
            <w:pPr>
              <w:autoSpaceDE w:val="0"/>
              <w:autoSpaceDN w:val="0"/>
              <w:adjustRightInd w:val="0"/>
              <w:spacing w:after="120" w:line="276" w:lineRule="auto"/>
              <w:rPr>
                <w:rFonts w:ascii="Arial" w:hAnsi="Arial" w:cs="Arial"/>
                <w:b/>
                <w:sz w:val="24"/>
                <w:szCs w:val="24"/>
              </w:rPr>
            </w:pPr>
            <w:r w:rsidRPr="00163D12">
              <w:rPr>
                <w:rFonts w:ascii="Arial" w:eastAsia="Calibri" w:hAnsi="Arial" w:cs="Arial"/>
                <w:sz w:val="24"/>
                <w:szCs w:val="24"/>
              </w:rPr>
              <w:t>Standardy dostępności dla polityki spójności 2021–2027 zostały opisane w  Załącznik nr 2 do Wytycznych dotyczących realizacji zasad równościowych w ramach funduszy unijnych na lata 2021-2027. W oparciu o ten dokument proszę wskazać adekwatne rozwiązania dla Państwa projektu, w szczególności w oparciu o informacje wskazane w rozdziale nr 3 Dokumenty elektroniczne w/w zał. nr 2 do Wytycznych.</w:t>
            </w:r>
          </w:p>
        </w:tc>
      </w:tr>
      <w:tr w:rsidR="008C05AD" w:rsidRPr="003D5A4C" w14:paraId="50F6562E"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C3AF6A7" w14:textId="77777777" w:rsidR="008C05AD" w:rsidRPr="004C4962" w:rsidRDefault="008C05AD" w:rsidP="008C05AD">
            <w:pPr>
              <w:spacing w:after="120" w:line="257" w:lineRule="auto"/>
              <w:rPr>
                <w:rFonts w:ascii="Arial" w:eastAsia="Calibri" w:hAnsi="Arial" w:cs="Arial"/>
                <w:b/>
                <w:sz w:val="24"/>
                <w:szCs w:val="24"/>
              </w:rPr>
            </w:pPr>
            <w:r w:rsidRPr="004C4962">
              <w:rPr>
                <w:rFonts w:ascii="Arial" w:eastAsia="Calibri" w:hAnsi="Arial" w:cs="Arial"/>
                <w:b/>
                <w:sz w:val="24"/>
                <w:szCs w:val="24"/>
              </w:rPr>
              <w:t>Część U Informacje specyficzne</w:t>
            </w:r>
          </w:p>
          <w:p w14:paraId="5D1551C3" w14:textId="77777777" w:rsidR="008C05AD" w:rsidRPr="004C4962" w:rsidRDefault="008C05AD" w:rsidP="008C05AD">
            <w:pPr>
              <w:spacing w:after="120" w:line="257" w:lineRule="auto"/>
              <w:rPr>
                <w:rFonts w:ascii="Arial" w:eastAsia="Calibri" w:hAnsi="Arial" w:cs="Arial"/>
                <w:sz w:val="24"/>
                <w:szCs w:val="24"/>
              </w:rPr>
            </w:pPr>
            <w:r w:rsidRPr="004C4962">
              <w:rPr>
                <w:rFonts w:ascii="Arial" w:eastAsia="Calibri" w:hAnsi="Arial" w:cs="Arial"/>
                <w:sz w:val="24"/>
                <w:szCs w:val="24"/>
              </w:rPr>
              <w:t>Należy wskazać informacje czy:</w:t>
            </w:r>
          </w:p>
          <w:p w14:paraId="15EE91AA" w14:textId="77777777" w:rsidR="008C05AD" w:rsidRPr="004C4962" w:rsidRDefault="008C05AD" w:rsidP="00EF200D">
            <w:pPr>
              <w:pStyle w:val="Akapitzlist"/>
              <w:numPr>
                <w:ilvl w:val="0"/>
                <w:numId w:val="30"/>
              </w:numPr>
              <w:spacing w:after="120" w:line="257" w:lineRule="auto"/>
              <w:rPr>
                <w:rFonts w:ascii="Arial" w:eastAsia="Calibri" w:hAnsi="Arial" w:cs="Arial"/>
                <w:sz w:val="24"/>
                <w:szCs w:val="24"/>
              </w:rPr>
            </w:pPr>
            <w:r w:rsidRPr="004C4962">
              <w:rPr>
                <w:rFonts w:ascii="Arial" w:eastAsia="Calibri" w:hAnsi="Arial" w:cs="Arial"/>
                <w:sz w:val="24"/>
                <w:szCs w:val="24"/>
              </w:rPr>
              <w:t xml:space="preserve">w ramach projektu </w:t>
            </w:r>
            <w:r w:rsidRPr="004C4962">
              <w:rPr>
                <w:rFonts w:ascii="Arial" w:eastAsia="Calibri" w:hAnsi="Arial" w:cs="Arial"/>
                <w:b/>
                <w:sz w:val="24"/>
                <w:szCs w:val="24"/>
              </w:rPr>
              <w:t>zaproponowano</w:t>
            </w:r>
            <w:r w:rsidRPr="004C4962">
              <w:rPr>
                <w:rFonts w:ascii="Arial" w:eastAsia="Calibri" w:hAnsi="Arial" w:cs="Arial"/>
                <w:sz w:val="24"/>
                <w:szCs w:val="24"/>
              </w:rPr>
              <w:t xml:space="preserve"> </w:t>
            </w:r>
            <w:r w:rsidRPr="004C4962">
              <w:rPr>
                <w:rFonts w:ascii="Arial" w:eastAsia="Calibri" w:hAnsi="Arial" w:cs="Arial"/>
                <w:b/>
                <w:sz w:val="24"/>
                <w:szCs w:val="24"/>
              </w:rPr>
              <w:t>zastosowanie</w:t>
            </w:r>
            <w:r w:rsidRPr="004C4962">
              <w:rPr>
                <w:rFonts w:ascii="Arial" w:eastAsia="Calibri" w:hAnsi="Arial" w:cs="Arial"/>
                <w:sz w:val="24"/>
                <w:szCs w:val="24"/>
              </w:rPr>
              <w:t xml:space="preserve"> na etapie projektowania, realizacji oraz  trwałości projektu „Standardu ochrony drzew i innych form zieleni w projekcie inwestycyjnym” dostępnego na stronie </w:t>
            </w:r>
            <w:hyperlink r:id="rId9" w:history="1">
              <w:r w:rsidRPr="004C4962">
                <w:rPr>
                  <w:rFonts w:ascii="Arial" w:eastAsia="Calibri" w:hAnsi="Arial" w:cs="Arial"/>
                  <w:color w:val="0563C1"/>
                  <w:sz w:val="24"/>
                  <w:szCs w:val="24"/>
                  <w:u w:val="single"/>
                </w:rPr>
                <w:t>Narodowego Funduszu Ochrony Środowiska i Gospodarki Wodnej</w:t>
              </w:r>
            </w:hyperlink>
            <w:r w:rsidRPr="004C4962">
              <w:rPr>
                <w:rFonts w:ascii="Arial" w:eastAsia="Calibri" w:hAnsi="Arial" w:cs="Arial"/>
                <w:sz w:val="24"/>
                <w:szCs w:val="24"/>
              </w:rPr>
              <w:t xml:space="preserve"> </w:t>
            </w:r>
          </w:p>
          <w:p w14:paraId="7C56E8D7" w14:textId="77777777" w:rsidR="00127A2A" w:rsidRDefault="008C05AD" w:rsidP="00EF200D">
            <w:pPr>
              <w:pStyle w:val="Akapitzlist"/>
              <w:numPr>
                <w:ilvl w:val="0"/>
                <w:numId w:val="30"/>
              </w:numPr>
              <w:spacing w:after="120" w:line="257" w:lineRule="auto"/>
              <w:rPr>
                <w:rFonts w:ascii="Arial" w:eastAsia="Calibri" w:hAnsi="Arial" w:cs="Arial"/>
                <w:sz w:val="24"/>
                <w:szCs w:val="24"/>
              </w:rPr>
            </w:pPr>
            <w:r w:rsidRPr="004C4962">
              <w:rPr>
                <w:rFonts w:ascii="Arial" w:eastAsia="Calibri" w:hAnsi="Arial" w:cs="Arial"/>
                <w:sz w:val="24"/>
                <w:szCs w:val="24"/>
              </w:rPr>
              <w:t xml:space="preserve">w ramach projektu </w:t>
            </w:r>
            <w:r w:rsidRPr="004C4962">
              <w:rPr>
                <w:rFonts w:ascii="Arial" w:eastAsia="Calibri" w:hAnsi="Arial" w:cs="Arial"/>
                <w:b/>
                <w:sz w:val="24"/>
                <w:szCs w:val="24"/>
              </w:rPr>
              <w:t>nie zaplanowano</w:t>
            </w:r>
            <w:r w:rsidRPr="004C4962">
              <w:rPr>
                <w:rFonts w:ascii="Arial" w:eastAsia="Calibri" w:hAnsi="Arial" w:cs="Arial"/>
                <w:sz w:val="24"/>
                <w:szCs w:val="24"/>
              </w:rPr>
              <w:t xml:space="preserve"> </w:t>
            </w:r>
            <w:r w:rsidRPr="004C4962">
              <w:rPr>
                <w:rFonts w:ascii="Arial" w:eastAsia="Calibri" w:hAnsi="Arial" w:cs="Arial"/>
                <w:b/>
                <w:sz w:val="24"/>
                <w:szCs w:val="24"/>
              </w:rPr>
              <w:t>wycinki</w:t>
            </w:r>
            <w:r w:rsidRPr="004C4962">
              <w:rPr>
                <w:rFonts w:ascii="Arial" w:eastAsia="Calibri" w:hAnsi="Arial" w:cs="Arial"/>
                <w:sz w:val="24"/>
                <w:szCs w:val="24"/>
              </w:rPr>
              <w:t xml:space="preserve"> drzew lub krzewów </w:t>
            </w:r>
            <w:r w:rsidRPr="004C4962">
              <w:rPr>
                <w:rFonts w:ascii="Arial" w:eastAsia="Calibri" w:hAnsi="Arial" w:cs="Arial"/>
                <w:b/>
                <w:sz w:val="24"/>
                <w:szCs w:val="24"/>
              </w:rPr>
              <w:t>lub</w:t>
            </w:r>
            <w:r w:rsidRPr="004C4962">
              <w:rPr>
                <w:rFonts w:ascii="Arial" w:eastAsia="Calibri" w:hAnsi="Arial" w:cs="Arial"/>
                <w:sz w:val="24"/>
                <w:szCs w:val="24"/>
              </w:rPr>
              <w:t xml:space="preserve"> w przypadku gdy wycinka ta jest konieczna, </w:t>
            </w:r>
            <w:r w:rsidRPr="004C4962">
              <w:rPr>
                <w:rFonts w:ascii="Arial" w:eastAsia="Calibri" w:hAnsi="Arial" w:cs="Arial"/>
                <w:b/>
                <w:sz w:val="24"/>
                <w:szCs w:val="24"/>
              </w:rPr>
              <w:t>zaplanowano nasadzenia</w:t>
            </w:r>
            <w:r w:rsidRPr="004C4962">
              <w:rPr>
                <w:rFonts w:ascii="Arial" w:eastAsia="Calibri" w:hAnsi="Arial" w:cs="Arial"/>
                <w:sz w:val="24"/>
                <w:szCs w:val="24"/>
              </w:rPr>
              <w:t xml:space="preserve"> rodzimymi gatunkami drzew lub krzewów wykorzystywanymi do zalesienia wskazanych przez </w:t>
            </w:r>
            <w:hyperlink r:id="rId10" w:history="1">
              <w:r w:rsidRPr="004C4962">
                <w:rPr>
                  <w:rFonts w:ascii="Arial" w:eastAsia="Calibri" w:hAnsi="Arial" w:cs="Arial"/>
                  <w:color w:val="0563C1"/>
                  <w:sz w:val="24"/>
                  <w:szCs w:val="24"/>
                  <w:u w:val="single"/>
                </w:rPr>
                <w:t>Agencję Restrukturyzacji i Modernizacji Rolnictwa,</w:t>
              </w:r>
            </w:hyperlink>
            <w:r w:rsidRPr="004C4962">
              <w:rPr>
                <w:rFonts w:ascii="Arial" w:eastAsia="Calibri" w:hAnsi="Arial" w:cs="Arial"/>
                <w:sz w:val="24"/>
                <w:szCs w:val="24"/>
              </w:rPr>
              <w:t xml:space="preserve"> zgodnie </w:t>
            </w:r>
            <w:r w:rsidR="00110655">
              <w:rPr>
                <w:rFonts w:ascii="Arial" w:eastAsia="Calibri" w:hAnsi="Arial" w:cs="Arial"/>
                <w:sz w:val="24"/>
                <w:szCs w:val="24"/>
              </w:rPr>
              <w:t>z listą będącą załącznikiem do R</w:t>
            </w:r>
            <w:r w:rsidRPr="004C4962">
              <w:rPr>
                <w:rFonts w:ascii="Arial" w:eastAsia="Calibri" w:hAnsi="Arial" w:cs="Arial"/>
                <w:sz w:val="24"/>
                <w:szCs w:val="24"/>
              </w:rPr>
              <w:t>egulaminu.</w:t>
            </w:r>
          </w:p>
          <w:p w14:paraId="2D2F8840" w14:textId="77777777" w:rsidR="003F5D58" w:rsidRPr="00B774BB" w:rsidRDefault="00C3613F" w:rsidP="00EF200D">
            <w:pPr>
              <w:pStyle w:val="Akapitzlist"/>
              <w:numPr>
                <w:ilvl w:val="0"/>
                <w:numId w:val="30"/>
              </w:numPr>
              <w:spacing w:after="120" w:line="257" w:lineRule="auto"/>
              <w:rPr>
                <w:rFonts w:ascii="Arial" w:eastAsia="Calibri" w:hAnsi="Arial" w:cs="Arial"/>
                <w:sz w:val="24"/>
                <w:szCs w:val="24"/>
              </w:rPr>
            </w:pPr>
            <w:r>
              <w:rPr>
                <w:rFonts w:ascii="Arial" w:eastAsia="Calibri" w:hAnsi="Arial" w:cs="Arial"/>
                <w:bCs/>
                <w:sz w:val="24"/>
                <w:szCs w:val="24"/>
              </w:rPr>
              <w:t xml:space="preserve">projekt jest </w:t>
            </w:r>
            <w:r w:rsidR="003F5D58" w:rsidRPr="00127A2A">
              <w:rPr>
                <w:rFonts w:ascii="Arial" w:eastAsia="Calibri" w:hAnsi="Arial" w:cs="Arial"/>
                <w:bCs/>
                <w:sz w:val="24"/>
                <w:szCs w:val="24"/>
              </w:rPr>
              <w:t>zlokalizowany na terenie miasta lub miast średnich tracących funkcje społeczno-gospodarcze lub na terenie gminy lub gmin zmarginalizowanych (wynikających</w:t>
            </w:r>
            <w:r w:rsidR="003F5D58" w:rsidRPr="00127A2A">
              <w:rPr>
                <w:rFonts w:ascii="Arial" w:eastAsia="Calibri" w:hAnsi="Arial" w:cs="Arial"/>
                <w:sz w:val="24"/>
                <w:szCs w:val="24"/>
              </w:rPr>
              <w:t xml:space="preserve"> z KSRR lub z rozszerzonej analizy regionalnej uwzględnionej w SRWM). </w:t>
            </w:r>
            <w:r w:rsidR="003F5D58" w:rsidRPr="00127A2A">
              <w:rPr>
                <w:rFonts w:ascii="Arial" w:eastAsia="Calibri" w:hAnsi="Arial" w:cs="Arial"/>
                <w:b/>
                <w:bCs/>
                <w:sz w:val="24"/>
                <w:szCs w:val="24"/>
              </w:rPr>
              <w:t xml:space="preserve">Lista miast średnich tracących funkcje społeczno-gospodarcze oraz gmin zmarginalizowanych znajduje się w załączniku </w:t>
            </w:r>
            <w:r w:rsidR="003F5D58" w:rsidRPr="007F632A">
              <w:rPr>
                <w:rFonts w:ascii="Arial" w:eastAsia="Calibri" w:hAnsi="Arial" w:cs="Arial"/>
                <w:b/>
                <w:bCs/>
                <w:sz w:val="24"/>
                <w:szCs w:val="24"/>
              </w:rPr>
              <w:t xml:space="preserve">nr </w:t>
            </w:r>
            <w:r w:rsidR="00110655" w:rsidRPr="007F632A">
              <w:rPr>
                <w:rFonts w:ascii="Arial" w:eastAsia="Calibri" w:hAnsi="Arial" w:cs="Arial"/>
                <w:b/>
                <w:bCs/>
                <w:sz w:val="24"/>
                <w:szCs w:val="24"/>
              </w:rPr>
              <w:t>9</w:t>
            </w:r>
            <w:r w:rsidR="003F5D58" w:rsidRPr="007F632A">
              <w:rPr>
                <w:rFonts w:ascii="Arial" w:eastAsia="Calibri" w:hAnsi="Arial" w:cs="Arial"/>
                <w:b/>
                <w:bCs/>
                <w:sz w:val="24"/>
                <w:szCs w:val="24"/>
              </w:rPr>
              <w:t xml:space="preserve"> do Regulaminu</w:t>
            </w:r>
            <w:r w:rsidR="003F5D58" w:rsidRPr="00B774BB">
              <w:rPr>
                <w:rFonts w:ascii="Arial" w:eastAsia="Calibri" w:hAnsi="Arial" w:cs="Arial"/>
                <w:b/>
                <w:bCs/>
                <w:sz w:val="24"/>
                <w:szCs w:val="24"/>
              </w:rPr>
              <w:t>.</w:t>
            </w:r>
          </w:p>
          <w:p w14:paraId="138ADABE" w14:textId="77777777" w:rsidR="00EF200D" w:rsidRPr="00EF200D" w:rsidRDefault="00EF200D" w:rsidP="00110655">
            <w:pPr>
              <w:pStyle w:val="Akapitzlist"/>
              <w:numPr>
                <w:ilvl w:val="0"/>
                <w:numId w:val="30"/>
              </w:numPr>
              <w:rPr>
                <w:rFonts w:ascii="Arial" w:eastAsia="Calibri" w:hAnsi="Arial" w:cs="Arial"/>
                <w:b/>
                <w:bCs/>
                <w:sz w:val="24"/>
                <w:szCs w:val="24"/>
              </w:rPr>
            </w:pPr>
            <w:r w:rsidRPr="007F632A">
              <w:rPr>
                <w:rFonts w:ascii="Arial" w:eastAsia="Calibri" w:hAnsi="Arial" w:cs="Arial"/>
                <w:b/>
                <w:sz w:val="24"/>
                <w:szCs w:val="24"/>
              </w:rPr>
              <w:lastRenderedPageBreak/>
              <w:t xml:space="preserve">lokalizacja projektu jest na terenie gminy górniczej – </w:t>
            </w:r>
            <w:r w:rsidRPr="007F632A">
              <w:rPr>
                <w:rFonts w:ascii="Arial" w:eastAsia="Calibri" w:hAnsi="Arial" w:cs="Arial"/>
                <w:bCs/>
                <w:sz w:val="24"/>
                <w:szCs w:val="24"/>
              </w:rPr>
              <w:t xml:space="preserve">za gminę górniczą uznaje  się gminę, w której udział podatników pracujących w grupie PKD 05.1 wydobywanie węgla kamiennego w ogólnej liczbie pracujących podatników (wg uśrednionych danych za lata 2019-2021) przekroczył 1%. Lista </w:t>
            </w:r>
            <w:r w:rsidRPr="007F632A">
              <w:rPr>
                <w:rFonts w:ascii="Arial" w:eastAsia="Calibri" w:hAnsi="Arial" w:cs="Arial"/>
                <w:sz w:val="24"/>
                <w:szCs w:val="24"/>
              </w:rPr>
              <w:t xml:space="preserve">gmin górniczych </w:t>
            </w:r>
            <w:r w:rsidRPr="007F632A">
              <w:rPr>
                <w:rFonts w:ascii="Arial" w:eastAsia="Calibri" w:hAnsi="Arial" w:cs="Arial"/>
                <w:bCs/>
                <w:sz w:val="24"/>
                <w:szCs w:val="24"/>
              </w:rPr>
              <w:t>z terenu Małopolski Zachodniej</w:t>
            </w:r>
            <w:r w:rsidRPr="007F632A">
              <w:rPr>
                <w:rFonts w:ascii="Arial" w:eastAsia="Calibri" w:hAnsi="Arial" w:cs="Arial"/>
                <w:sz w:val="24"/>
                <w:szCs w:val="24"/>
              </w:rPr>
              <w:t xml:space="preserve"> znajduje się w załączniku nr </w:t>
            </w:r>
            <w:r w:rsidR="00110655" w:rsidRPr="007F632A">
              <w:rPr>
                <w:rFonts w:ascii="Arial" w:eastAsia="Calibri" w:hAnsi="Arial" w:cs="Arial"/>
                <w:sz w:val="24"/>
                <w:szCs w:val="24"/>
              </w:rPr>
              <w:t>8</w:t>
            </w:r>
            <w:r w:rsidRPr="007F632A">
              <w:rPr>
                <w:rFonts w:ascii="Arial" w:eastAsia="Calibri" w:hAnsi="Arial" w:cs="Arial"/>
                <w:sz w:val="24"/>
                <w:szCs w:val="24"/>
              </w:rPr>
              <w:t xml:space="preserve"> do Regulaminu</w:t>
            </w:r>
            <w:r w:rsidRPr="00B774BB">
              <w:rPr>
                <w:rFonts w:ascii="Arial" w:eastAsia="Calibri" w:hAnsi="Arial" w:cs="Arial"/>
                <w:sz w:val="24"/>
                <w:szCs w:val="24"/>
              </w:rPr>
              <w:t>.</w:t>
            </w:r>
          </w:p>
        </w:tc>
      </w:tr>
      <w:tr w:rsidR="004C4962" w:rsidRPr="003D5A4C" w14:paraId="09BF9351"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5551488" w14:textId="77777777" w:rsidR="004C4962" w:rsidRPr="00172F5F" w:rsidRDefault="004C4962" w:rsidP="00172F5F">
            <w:pPr>
              <w:autoSpaceDE w:val="0"/>
              <w:autoSpaceDN w:val="0"/>
              <w:adjustRightInd w:val="0"/>
              <w:spacing w:after="120" w:line="276" w:lineRule="auto"/>
              <w:rPr>
                <w:rFonts w:ascii="Arial" w:hAnsi="Arial" w:cs="Arial"/>
                <w:b/>
                <w:sz w:val="24"/>
                <w:szCs w:val="24"/>
              </w:rPr>
            </w:pPr>
            <w:r w:rsidRPr="00172F5F">
              <w:rPr>
                <w:rFonts w:ascii="Arial" w:hAnsi="Arial" w:cs="Arial"/>
                <w:b/>
                <w:sz w:val="24"/>
                <w:szCs w:val="24"/>
              </w:rPr>
              <w:lastRenderedPageBreak/>
              <w:t xml:space="preserve">Załącznik nr 5 Mapa lokalizująca projekt w najbliższym otoczeniu </w:t>
            </w:r>
          </w:p>
          <w:p w14:paraId="7C015582" w14:textId="77777777" w:rsidR="0014167B" w:rsidRPr="0014167B" w:rsidRDefault="0014167B" w:rsidP="00172F5F">
            <w:pPr>
              <w:autoSpaceDE w:val="0"/>
              <w:autoSpaceDN w:val="0"/>
              <w:adjustRightInd w:val="0"/>
              <w:spacing w:after="120" w:line="276" w:lineRule="auto"/>
              <w:rPr>
                <w:rFonts w:ascii="Arial" w:hAnsi="Arial" w:cs="Arial"/>
                <w:sz w:val="24"/>
                <w:szCs w:val="24"/>
              </w:rPr>
            </w:pPr>
            <w:r w:rsidRPr="0014167B">
              <w:rPr>
                <w:rFonts w:ascii="Arial" w:hAnsi="Arial" w:cs="Arial"/>
                <w:sz w:val="24"/>
                <w:szCs w:val="24"/>
              </w:rPr>
              <w:t>W przypadku projektów dotyczących SAG / terenów inwestycyjnych</w:t>
            </w:r>
            <w:r w:rsidR="00B22524">
              <w:rPr>
                <w:rFonts w:ascii="Arial" w:hAnsi="Arial" w:cs="Arial"/>
                <w:sz w:val="24"/>
                <w:szCs w:val="24"/>
              </w:rPr>
              <w:t>.</w:t>
            </w:r>
          </w:p>
          <w:p w14:paraId="5A3A4D98" w14:textId="77777777" w:rsidR="002533E8" w:rsidRPr="00874880" w:rsidRDefault="00E40D0C" w:rsidP="002533E8">
            <w:pPr>
              <w:autoSpaceDE w:val="0"/>
              <w:autoSpaceDN w:val="0"/>
              <w:adjustRightInd w:val="0"/>
              <w:spacing w:after="120" w:line="276" w:lineRule="auto"/>
              <w:rPr>
                <w:rFonts w:ascii="Arial" w:hAnsi="Arial" w:cs="Arial"/>
                <w:sz w:val="24"/>
                <w:szCs w:val="24"/>
              </w:rPr>
            </w:pPr>
            <w:r w:rsidRPr="0014167B">
              <w:rPr>
                <w:rFonts w:ascii="Arial" w:hAnsi="Arial" w:cs="Arial"/>
                <w:sz w:val="24"/>
                <w:szCs w:val="24"/>
              </w:rPr>
              <w:t xml:space="preserve">Należy przedstawić mapę (mapy) poglądową z oznaczeniem </w:t>
            </w:r>
            <w:r w:rsidR="0014167B" w:rsidRPr="0014167B">
              <w:rPr>
                <w:rFonts w:ascii="Arial" w:hAnsi="Arial" w:cs="Arial"/>
                <w:sz w:val="24"/>
                <w:szCs w:val="24"/>
              </w:rPr>
              <w:t xml:space="preserve">obszaru i </w:t>
            </w:r>
            <w:r w:rsidRPr="0014167B">
              <w:rPr>
                <w:rFonts w:ascii="Arial" w:hAnsi="Arial" w:cs="Arial"/>
                <w:sz w:val="24"/>
                <w:szCs w:val="24"/>
              </w:rPr>
              <w:t>lokalizacji SAG objętej projektem wraz z zaznaczeniem powiązań z siecią drogową i kolejową oraz lokalizacji SAG na obszarze co najmniej stanowiącym punkt odniesienia</w:t>
            </w:r>
            <w:r w:rsidR="0014167B" w:rsidRPr="0014167B">
              <w:rPr>
                <w:rFonts w:ascii="Arial" w:hAnsi="Arial" w:cs="Arial"/>
                <w:sz w:val="24"/>
                <w:szCs w:val="24"/>
              </w:rPr>
              <w:t xml:space="preserve"> (teren gminy). </w:t>
            </w:r>
            <w:r w:rsidRPr="0014167B">
              <w:rPr>
                <w:rFonts w:ascii="Arial" w:hAnsi="Arial" w:cs="Arial"/>
                <w:sz w:val="24"/>
                <w:szCs w:val="24"/>
              </w:rPr>
              <w:t xml:space="preserve">Dodatkowo przedstawione załączniki graficzne powinny wskazywać na rodzaje działalności </w:t>
            </w:r>
            <w:r w:rsidR="00B774BB">
              <w:rPr>
                <w:rFonts w:ascii="Arial" w:hAnsi="Arial" w:cs="Arial"/>
                <w:sz w:val="24"/>
                <w:szCs w:val="24"/>
              </w:rPr>
              <w:t xml:space="preserve">wynikające i dopuszczalne z MPZP lub dokumentu równoważnego </w:t>
            </w:r>
            <w:r w:rsidRPr="0014167B">
              <w:rPr>
                <w:rFonts w:ascii="Arial" w:hAnsi="Arial" w:cs="Arial"/>
                <w:sz w:val="24"/>
                <w:szCs w:val="24"/>
              </w:rPr>
              <w:t>na terenie SAG</w:t>
            </w:r>
            <w:r w:rsidR="0014167B" w:rsidRPr="0014167B">
              <w:rPr>
                <w:rFonts w:ascii="Arial" w:hAnsi="Arial" w:cs="Arial"/>
                <w:sz w:val="24"/>
                <w:szCs w:val="24"/>
              </w:rPr>
              <w:t>,</w:t>
            </w:r>
            <w:r w:rsidRPr="0014167B">
              <w:rPr>
                <w:rFonts w:ascii="Arial" w:hAnsi="Arial" w:cs="Arial"/>
                <w:sz w:val="24"/>
                <w:szCs w:val="24"/>
              </w:rPr>
              <w:t xml:space="preserve"> jednoznacznie wskazywać zakres rzeczowy projektu.</w:t>
            </w:r>
          </w:p>
        </w:tc>
      </w:tr>
      <w:tr w:rsidR="008C05AD" w:rsidRPr="00B24FB9" w14:paraId="19832DF8"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5834EC3" w14:textId="77777777" w:rsidR="008C05AD" w:rsidRPr="00B24FB9" w:rsidRDefault="008C05AD" w:rsidP="00B24FB9">
            <w:pPr>
              <w:autoSpaceDE w:val="0"/>
              <w:autoSpaceDN w:val="0"/>
              <w:adjustRightInd w:val="0"/>
              <w:spacing w:after="120" w:line="276" w:lineRule="auto"/>
              <w:rPr>
                <w:rFonts w:ascii="Arial" w:hAnsi="Arial" w:cs="Arial"/>
                <w:b/>
                <w:sz w:val="24"/>
                <w:szCs w:val="24"/>
              </w:rPr>
            </w:pPr>
            <w:r w:rsidRPr="00B24FB9">
              <w:rPr>
                <w:rFonts w:ascii="Arial" w:hAnsi="Arial" w:cs="Arial"/>
                <w:b/>
                <w:sz w:val="24"/>
                <w:szCs w:val="24"/>
              </w:rPr>
              <w:t>Budżet projektu</w:t>
            </w:r>
          </w:p>
          <w:p w14:paraId="69715B7D" w14:textId="77777777" w:rsidR="008C05AD" w:rsidRPr="00B24FB9" w:rsidRDefault="008C05AD" w:rsidP="00B24FB9">
            <w:pPr>
              <w:autoSpaceDE w:val="0"/>
              <w:autoSpaceDN w:val="0"/>
              <w:adjustRightInd w:val="0"/>
              <w:spacing w:after="120" w:line="276" w:lineRule="auto"/>
              <w:ind w:left="29"/>
              <w:rPr>
                <w:rFonts w:ascii="Arial" w:eastAsia="Calibri" w:hAnsi="Arial" w:cs="Arial"/>
                <w:bCs/>
                <w:sz w:val="24"/>
                <w:szCs w:val="24"/>
              </w:rPr>
            </w:pPr>
            <w:r w:rsidRPr="00B24FB9">
              <w:rPr>
                <w:rFonts w:ascii="Arial" w:eastAsia="Calibri" w:hAnsi="Arial" w:cs="Arial"/>
                <w:bCs/>
                <w:sz w:val="24"/>
                <w:szCs w:val="24"/>
              </w:rPr>
              <w:t xml:space="preserve">Należy pamiętać, że w ramach działania 8.13 typ A </w:t>
            </w:r>
            <w:r w:rsidRPr="002B55AE">
              <w:rPr>
                <w:rFonts w:ascii="Arial" w:eastAsia="Calibri" w:hAnsi="Arial" w:cs="Arial"/>
                <w:b/>
                <w:bCs/>
                <w:sz w:val="24"/>
                <w:szCs w:val="24"/>
              </w:rPr>
              <w:t>niekwalifikowane są/ będą</w:t>
            </w:r>
            <w:r w:rsidRPr="00B24FB9">
              <w:rPr>
                <w:rFonts w:ascii="Arial" w:eastAsia="Calibri" w:hAnsi="Arial" w:cs="Arial"/>
                <w:bCs/>
                <w:sz w:val="24"/>
                <w:szCs w:val="24"/>
              </w:rPr>
              <w:t>:</w:t>
            </w:r>
          </w:p>
          <w:p w14:paraId="3CCFC3A5" w14:textId="77777777" w:rsidR="00B5182B" w:rsidRDefault="008C05AD" w:rsidP="00B5182B">
            <w:pPr>
              <w:pStyle w:val="Akapitzlist"/>
              <w:numPr>
                <w:ilvl w:val="0"/>
                <w:numId w:val="34"/>
              </w:numPr>
              <w:spacing w:after="120" w:line="257" w:lineRule="auto"/>
              <w:rPr>
                <w:rFonts w:ascii="Arial" w:eastAsia="Calibri" w:hAnsi="Arial" w:cs="Arial"/>
                <w:bCs/>
                <w:sz w:val="24"/>
                <w:szCs w:val="24"/>
              </w:rPr>
            </w:pPr>
            <w:r w:rsidRPr="00B5182B">
              <w:rPr>
                <w:rFonts w:ascii="Arial" w:eastAsia="Calibri" w:hAnsi="Arial" w:cs="Arial"/>
                <w:bCs/>
                <w:sz w:val="24"/>
                <w:szCs w:val="24"/>
              </w:rPr>
              <w:t xml:space="preserve">infrastruktura opieki instytucjonalnej, rozumianej zgodnie z wytycznymi Ministra Funduszy i Polityki Regionalnej w zakresie realizacji projektów z udziałem EFS+ w regionalnych programach na lata 2021-2027 (zgodność </w:t>
            </w:r>
            <w:r w:rsidR="00EF200D">
              <w:rPr>
                <w:rFonts w:ascii="Arial" w:eastAsia="Calibri" w:hAnsi="Arial" w:cs="Arial"/>
                <w:bCs/>
                <w:sz w:val="24"/>
                <w:szCs w:val="24"/>
              </w:rPr>
              <w:t>z zasadą deinstytucjonalizacji).</w:t>
            </w:r>
          </w:p>
          <w:p w14:paraId="099166BD" w14:textId="77777777" w:rsidR="00EF200D" w:rsidRDefault="00EF200D" w:rsidP="00B5182B">
            <w:pPr>
              <w:pStyle w:val="Akapitzlist"/>
              <w:numPr>
                <w:ilvl w:val="0"/>
                <w:numId w:val="34"/>
              </w:numPr>
              <w:spacing w:after="120" w:line="257" w:lineRule="auto"/>
              <w:rPr>
                <w:rFonts w:ascii="Arial" w:eastAsia="Calibri" w:hAnsi="Arial" w:cs="Arial"/>
                <w:bCs/>
                <w:sz w:val="24"/>
                <w:szCs w:val="24"/>
              </w:rPr>
            </w:pPr>
            <w:r>
              <w:rPr>
                <w:rFonts w:ascii="Arial" w:eastAsia="Calibri" w:hAnsi="Arial" w:cs="Arial"/>
                <w:bCs/>
                <w:sz w:val="24"/>
                <w:szCs w:val="24"/>
              </w:rPr>
              <w:t>inwestycje w placówki świadczące całodobową opiekę długoterminową w instytucjonalnych formach.</w:t>
            </w:r>
          </w:p>
          <w:p w14:paraId="2A1F1350" w14:textId="77777777" w:rsidR="008C05AD" w:rsidRPr="00B5182B" w:rsidRDefault="008C05AD" w:rsidP="00B5182B">
            <w:pPr>
              <w:pStyle w:val="Akapitzlist"/>
              <w:numPr>
                <w:ilvl w:val="0"/>
                <w:numId w:val="34"/>
              </w:numPr>
              <w:spacing w:after="120" w:line="257" w:lineRule="auto"/>
              <w:rPr>
                <w:rFonts w:ascii="Arial" w:eastAsia="Calibri" w:hAnsi="Arial" w:cs="Arial"/>
                <w:bCs/>
                <w:sz w:val="24"/>
                <w:szCs w:val="24"/>
              </w:rPr>
            </w:pPr>
            <w:r w:rsidRPr="00B5182B">
              <w:rPr>
                <w:rFonts w:ascii="Arial" w:eastAsia="Calibri" w:hAnsi="Arial" w:cs="Arial"/>
                <w:bCs/>
                <w:sz w:val="24"/>
                <w:szCs w:val="24"/>
              </w:rPr>
              <w:t xml:space="preserve">budowa nowej infrastruktury drogowej (w tym parkingów), </w:t>
            </w:r>
            <w:r w:rsidR="00B5182B" w:rsidRPr="00B5182B">
              <w:rPr>
                <w:rFonts w:ascii="Arial" w:eastAsia="Calibri" w:hAnsi="Arial" w:cs="Arial"/>
                <w:b/>
                <w:bCs/>
                <w:sz w:val="24"/>
                <w:szCs w:val="24"/>
              </w:rPr>
              <w:t>chyba że stanowi integralną część projektu i nie jest dominującą częścią projektu, a jej koszt nie przekracza 15% kosztów kwalifikowanych projektu oraz spełnia warunki określone dla tego typu inwestycji w programie regionalnym</w:t>
            </w:r>
            <w:r w:rsidRPr="00B5182B">
              <w:rPr>
                <w:rFonts w:ascii="Arial" w:hAnsi="Arial" w:cs="Arial"/>
                <w:sz w:val="24"/>
                <w:szCs w:val="24"/>
              </w:rPr>
              <w:t>.</w:t>
            </w:r>
          </w:p>
          <w:p w14:paraId="0534B5D0" w14:textId="77777777" w:rsidR="00B24FB9" w:rsidRDefault="00B24FB9" w:rsidP="00B24FB9">
            <w:pPr>
              <w:pStyle w:val="Akapitzlist"/>
              <w:autoSpaceDE w:val="0"/>
              <w:autoSpaceDN w:val="0"/>
              <w:adjustRightInd w:val="0"/>
              <w:spacing w:after="120" w:line="276" w:lineRule="auto"/>
              <w:ind w:left="313"/>
              <w:rPr>
                <w:rFonts w:ascii="Arial" w:hAnsi="Arial" w:cs="Arial"/>
                <w:sz w:val="24"/>
                <w:szCs w:val="24"/>
              </w:rPr>
            </w:pPr>
          </w:p>
          <w:p w14:paraId="522FA68E" w14:textId="77777777" w:rsidR="00B5182B" w:rsidRDefault="00023536" w:rsidP="00B5182B">
            <w:pPr>
              <w:pStyle w:val="Akapitzlist"/>
              <w:autoSpaceDE w:val="0"/>
              <w:autoSpaceDN w:val="0"/>
              <w:adjustRightInd w:val="0"/>
              <w:spacing w:after="120" w:line="276" w:lineRule="auto"/>
              <w:ind w:left="313"/>
              <w:rPr>
                <w:rFonts w:ascii="Arial" w:hAnsi="Arial" w:cs="Arial"/>
                <w:sz w:val="24"/>
                <w:szCs w:val="24"/>
              </w:rPr>
            </w:pPr>
            <w:r w:rsidRPr="004C4962">
              <w:rPr>
                <w:rFonts w:ascii="Arial" w:hAnsi="Arial" w:cs="Arial"/>
                <w:sz w:val="24"/>
                <w:szCs w:val="24"/>
              </w:rPr>
              <w:t xml:space="preserve">Powyższe ograniczenia w zakresie inwestycji drogowych </w:t>
            </w:r>
            <w:r w:rsidRPr="00B24FB9">
              <w:rPr>
                <w:rFonts w:ascii="Arial" w:hAnsi="Arial" w:cs="Arial"/>
                <w:b/>
                <w:sz w:val="24"/>
                <w:szCs w:val="24"/>
              </w:rPr>
              <w:t>nie dotyczą</w:t>
            </w:r>
            <w:r w:rsidRPr="00B24FB9">
              <w:rPr>
                <w:rFonts w:ascii="Arial" w:hAnsi="Arial" w:cs="Arial"/>
                <w:sz w:val="24"/>
                <w:szCs w:val="24"/>
              </w:rPr>
              <w:t xml:space="preserve"> </w:t>
            </w:r>
            <w:r w:rsidRPr="004C4962">
              <w:rPr>
                <w:rFonts w:ascii="Arial" w:hAnsi="Arial" w:cs="Arial"/>
                <w:sz w:val="24"/>
                <w:szCs w:val="24"/>
              </w:rPr>
              <w:t xml:space="preserve">tworzenia wewnętrznych układów komunikacyjnych </w:t>
            </w:r>
            <w:r w:rsidRPr="00B24FB9">
              <w:rPr>
                <w:rFonts w:ascii="Arial" w:hAnsi="Arial" w:cs="Arial"/>
                <w:sz w:val="24"/>
                <w:szCs w:val="24"/>
              </w:rPr>
              <w:t xml:space="preserve">strefy aktywności gospodarczej/terenu inwestycyjnego. </w:t>
            </w:r>
            <w:r w:rsidRPr="004C4962">
              <w:rPr>
                <w:rFonts w:ascii="Arial" w:hAnsi="Arial" w:cs="Arial"/>
                <w:sz w:val="24"/>
                <w:szCs w:val="24"/>
              </w:rPr>
              <w:t xml:space="preserve">Wewnętrzny układ komunikacyjny rozumiany, jest jako zespół ciągów komunikacyjnych pozwalający na bezpieczne </w:t>
            </w:r>
            <w:r w:rsidRPr="00B24FB9">
              <w:rPr>
                <w:rFonts w:ascii="Arial" w:hAnsi="Arial" w:cs="Arial"/>
                <w:sz w:val="24"/>
                <w:szCs w:val="24"/>
              </w:rPr>
              <w:t>przemieszczanie się po obszarze uzbrajanego terenu inwestycyjnego/SAG</w:t>
            </w:r>
            <w:r w:rsidRPr="004C4962">
              <w:rPr>
                <w:rFonts w:ascii="Arial" w:hAnsi="Arial" w:cs="Arial"/>
                <w:sz w:val="24"/>
                <w:szCs w:val="24"/>
              </w:rPr>
              <w:t xml:space="preserve">, w tym drogi wewnętrzne oraz inna infrastruktura służąca do przemieszczania po tym obszarze (jak np.: chodniki, miejsca postojowe, ciągi rowerowe), która jest niezbędnym element dla zapewnienia funkcjonalności terenu inwestycyjnego / SAG. </w:t>
            </w:r>
            <w:r w:rsidRPr="00B24FB9">
              <w:rPr>
                <w:rFonts w:ascii="Arial" w:hAnsi="Arial" w:cs="Arial"/>
                <w:sz w:val="24"/>
                <w:szCs w:val="24"/>
              </w:rPr>
              <w:t xml:space="preserve">Drogi w ramach wewnętrznego układu komunikacyjnego to ciągi komunikacyjne niezaliczane do żadnej z kategorii dróg publicznych, nie służą ruchowi miejskiemu i nie stanowią alternatywy dla </w:t>
            </w:r>
            <w:r w:rsidR="004C4962" w:rsidRPr="00B24FB9">
              <w:rPr>
                <w:rFonts w:ascii="Arial" w:hAnsi="Arial" w:cs="Arial"/>
                <w:sz w:val="24"/>
                <w:szCs w:val="24"/>
              </w:rPr>
              <w:t>transportu zbiorowego w mieście</w:t>
            </w:r>
            <w:r w:rsidR="003F148B">
              <w:rPr>
                <w:rFonts w:ascii="Arial" w:hAnsi="Arial" w:cs="Arial"/>
                <w:sz w:val="24"/>
                <w:szCs w:val="24"/>
              </w:rPr>
              <w:t>.</w:t>
            </w:r>
            <w:r w:rsidRPr="004C4962">
              <w:rPr>
                <w:rFonts w:ascii="Arial" w:hAnsi="Arial" w:cs="Arial"/>
                <w:sz w:val="24"/>
                <w:szCs w:val="24"/>
              </w:rPr>
              <w:t xml:space="preserve"> </w:t>
            </w:r>
          </w:p>
          <w:p w14:paraId="0915860F" w14:textId="77777777" w:rsidR="00B5182B" w:rsidRPr="00B5182B" w:rsidRDefault="004C4962" w:rsidP="00B5182B">
            <w:pPr>
              <w:pStyle w:val="Akapitzlist"/>
              <w:numPr>
                <w:ilvl w:val="0"/>
                <w:numId w:val="34"/>
              </w:numPr>
              <w:autoSpaceDE w:val="0"/>
              <w:autoSpaceDN w:val="0"/>
              <w:adjustRightInd w:val="0"/>
              <w:spacing w:after="120" w:line="276" w:lineRule="auto"/>
              <w:rPr>
                <w:rFonts w:ascii="Arial" w:hAnsi="Arial" w:cs="Arial"/>
                <w:sz w:val="24"/>
                <w:szCs w:val="24"/>
              </w:rPr>
            </w:pPr>
            <w:r w:rsidRPr="00B5182B">
              <w:rPr>
                <w:rFonts w:ascii="Arial" w:hAnsi="Arial" w:cs="Arial"/>
                <w:sz w:val="24"/>
                <w:szCs w:val="24"/>
              </w:rPr>
              <w:lastRenderedPageBreak/>
              <w:t>koszty wymiany dachu przekraczające limit 30% kosztów kwalifikowalnych projektu (</w:t>
            </w:r>
            <w:r w:rsidRPr="00B5182B">
              <w:rPr>
                <w:rFonts w:ascii="Arial" w:hAnsi="Arial" w:cs="Arial"/>
                <w:b/>
                <w:sz w:val="24"/>
                <w:szCs w:val="24"/>
              </w:rPr>
              <w:t>jeśli projekt dotyczy usuwania azbestu/ wyrobów zawierających azbest zalegających na terenie objętym projektem</w:t>
            </w:r>
            <w:r w:rsidRPr="00B5182B">
              <w:rPr>
                <w:rFonts w:ascii="Arial" w:hAnsi="Arial" w:cs="Arial"/>
                <w:sz w:val="24"/>
                <w:szCs w:val="24"/>
              </w:rPr>
              <w:t>),</w:t>
            </w:r>
          </w:p>
          <w:p w14:paraId="19C49337" w14:textId="77777777" w:rsidR="00B5182B" w:rsidRDefault="004C4962" w:rsidP="00B5182B">
            <w:pPr>
              <w:pStyle w:val="Akapitzlist"/>
              <w:numPr>
                <w:ilvl w:val="0"/>
                <w:numId w:val="34"/>
              </w:numPr>
              <w:autoSpaceDE w:val="0"/>
              <w:autoSpaceDN w:val="0"/>
              <w:adjustRightInd w:val="0"/>
              <w:spacing w:after="120" w:line="276" w:lineRule="auto"/>
              <w:rPr>
                <w:rFonts w:ascii="Arial" w:hAnsi="Arial" w:cs="Arial"/>
                <w:sz w:val="24"/>
                <w:szCs w:val="24"/>
              </w:rPr>
            </w:pPr>
            <w:r w:rsidRPr="00B5182B">
              <w:rPr>
                <w:rFonts w:ascii="Arial" w:hAnsi="Arial" w:cs="Arial"/>
                <w:sz w:val="24"/>
                <w:szCs w:val="24"/>
              </w:rPr>
              <w:t>koszty związane z oddaniem azbestu na istniejące składowiska - jeśli transport i utylizacja tych wyrobów na istniejących składowiskach odpadów zwiększa pojemności tych składowisk (</w:t>
            </w:r>
            <w:r w:rsidRPr="00B5182B">
              <w:rPr>
                <w:rFonts w:ascii="Arial" w:hAnsi="Arial" w:cs="Arial"/>
                <w:b/>
                <w:sz w:val="24"/>
                <w:szCs w:val="24"/>
              </w:rPr>
              <w:t>jeśli projekt dotyczy składowania odpadów</w:t>
            </w:r>
            <w:r w:rsidR="00B24FB9" w:rsidRPr="00B5182B">
              <w:rPr>
                <w:rFonts w:ascii="Arial" w:hAnsi="Arial" w:cs="Arial"/>
                <w:b/>
                <w:sz w:val="24"/>
                <w:szCs w:val="24"/>
              </w:rPr>
              <w:t>)</w:t>
            </w:r>
            <w:r w:rsidRPr="00B5182B">
              <w:rPr>
                <w:rFonts w:ascii="Arial" w:hAnsi="Arial" w:cs="Arial"/>
                <w:sz w:val="24"/>
                <w:szCs w:val="24"/>
              </w:rPr>
              <w:t>,</w:t>
            </w:r>
          </w:p>
          <w:p w14:paraId="25506D70" w14:textId="77777777" w:rsidR="008C05AD" w:rsidRPr="00B5182B" w:rsidRDefault="008C05AD" w:rsidP="00E25C38">
            <w:pPr>
              <w:pStyle w:val="Akapitzlist"/>
              <w:numPr>
                <w:ilvl w:val="0"/>
                <w:numId w:val="34"/>
              </w:numPr>
              <w:autoSpaceDE w:val="0"/>
              <w:autoSpaceDN w:val="0"/>
              <w:adjustRightInd w:val="0"/>
              <w:spacing w:after="120" w:line="276" w:lineRule="auto"/>
              <w:rPr>
                <w:rFonts w:ascii="Arial" w:hAnsi="Arial" w:cs="Arial"/>
                <w:sz w:val="24"/>
                <w:szCs w:val="24"/>
              </w:rPr>
            </w:pPr>
            <w:r w:rsidRPr="00B5182B">
              <w:rPr>
                <w:rFonts w:ascii="Arial" w:hAnsi="Arial" w:cs="Arial"/>
                <w:sz w:val="24"/>
                <w:szCs w:val="24"/>
              </w:rPr>
              <w:t xml:space="preserve">infrastruktura oświaty, nauki, ochrony zdrowia, turystyki </w:t>
            </w:r>
            <w:r w:rsidR="00E25C38">
              <w:rPr>
                <w:rFonts w:ascii="Arial" w:hAnsi="Arial" w:cs="Arial"/>
                <w:sz w:val="24"/>
                <w:szCs w:val="24"/>
              </w:rPr>
              <w:t xml:space="preserve"> - </w:t>
            </w:r>
            <w:r w:rsidRPr="00B5182B">
              <w:rPr>
                <w:rFonts w:ascii="Arial" w:hAnsi="Arial" w:cs="Arial"/>
                <w:b/>
                <w:sz w:val="24"/>
                <w:szCs w:val="24"/>
              </w:rPr>
              <w:t>jeśli projekt dotyczy nadania nowych fun</w:t>
            </w:r>
            <w:r w:rsidRPr="00874880">
              <w:rPr>
                <w:rFonts w:ascii="Arial" w:hAnsi="Arial" w:cs="Arial"/>
                <w:b/>
                <w:sz w:val="24"/>
                <w:szCs w:val="24"/>
              </w:rPr>
              <w:t>kcj</w:t>
            </w:r>
            <w:r w:rsidRPr="00B5182B">
              <w:rPr>
                <w:rFonts w:ascii="Arial" w:hAnsi="Arial" w:cs="Arial"/>
                <w:b/>
                <w:sz w:val="24"/>
                <w:szCs w:val="24"/>
              </w:rPr>
              <w:t>i społecznych</w:t>
            </w:r>
            <w:r w:rsidR="004C4962" w:rsidRPr="00B5182B">
              <w:rPr>
                <w:rFonts w:ascii="Arial" w:hAnsi="Arial" w:cs="Arial"/>
                <w:sz w:val="24"/>
                <w:szCs w:val="24"/>
              </w:rPr>
              <w:t>.</w:t>
            </w:r>
            <w:r w:rsidR="00E25C38">
              <w:rPr>
                <w:rFonts w:ascii="Arial" w:hAnsi="Arial" w:cs="Arial"/>
                <w:sz w:val="24"/>
                <w:szCs w:val="24"/>
              </w:rPr>
              <w:t xml:space="preserve"> </w:t>
            </w:r>
            <w:r w:rsidR="00E25C38" w:rsidRPr="00874880">
              <w:rPr>
                <w:rFonts w:ascii="Arial" w:hAnsi="Arial" w:cs="Arial"/>
                <w:b/>
                <w:sz w:val="24"/>
                <w:szCs w:val="24"/>
              </w:rPr>
              <w:t>Wykluczenie nie dotyczy przedszkoli, żłobków i klubów dziecięcych.</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55C116A9"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6B8F2889"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896EED1"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6C74F1">
            <w:pPr>
              <w:pStyle w:val="Akapitzlist"/>
              <w:ind w:left="0"/>
              <w:rPr>
                <w:rFonts w:ascii="Arial" w:hAnsi="Arial" w:cs="Arial"/>
                <w:sz w:val="24"/>
                <w:szCs w:val="24"/>
              </w:rPr>
            </w:pPr>
          </w:p>
          <w:p w14:paraId="29DF6A92"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3E7F1F0"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143950D8" w14:textId="77777777" w:rsidR="00923DE8" w:rsidRDefault="00923DE8" w:rsidP="006C74F1">
            <w:pPr>
              <w:pStyle w:val="Akapitzlist"/>
              <w:ind w:left="0"/>
              <w:rPr>
                <w:rFonts w:ascii="Arial" w:hAnsi="Arial" w:cs="Arial"/>
                <w:sz w:val="24"/>
                <w:szCs w:val="24"/>
              </w:rPr>
            </w:pPr>
          </w:p>
          <w:p w14:paraId="75DF1AF9"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6C74F1">
            <w:pPr>
              <w:pStyle w:val="Akapitzlist"/>
              <w:ind w:left="0"/>
              <w:rPr>
                <w:rFonts w:ascii="Arial" w:hAnsi="Arial" w:cs="Arial"/>
                <w:sz w:val="24"/>
                <w:szCs w:val="24"/>
              </w:rPr>
            </w:pPr>
          </w:p>
          <w:p w14:paraId="1C0F6621"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15CDB258"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0301E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6C74F1">
            <w:pPr>
              <w:pStyle w:val="Akapitzlist"/>
              <w:ind w:left="0"/>
              <w:rPr>
                <w:rFonts w:ascii="Arial" w:hAnsi="Arial" w:cs="Arial"/>
                <w:sz w:val="24"/>
                <w:szCs w:val="24"/>
              </w:rPr>
            </w:pPr>
          </w:p>
          <w:p w14:paraId="13C2934D"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6854E0">
            <w:pPr>
              <w:pStyle w:val="Akapitzlist"/>
              <w:rPr>
                <w:rFonts w:ascii="Arial" w:hAnsi="Arial" w:cs="Arial"/>
                <w:sz w:val="24"/>
                <w:szCs w:val="24"/>
              </w:rPr>
            </w:pPr>
          </w:p>
          <w:p w14:paraId="6301BB8E" w14:textId="77777777" w:rsidR="00923DE8" w:rsidRPr="00E4505B" w:rsidRDefault="006854E0" w:rsidP="006854E0">
            <w:pPr>
              <w:pStyle w:val="Akapitzlist"/>
              <w:ind w:left="0"/>
              <w:rPr>
                <w:rFonts w:ascii="Arial" w:hAnsi="Arial" w:cs="Arial"/>
                <w:sz w:val="24"/>
                <w:szCs w:val="24"/>
              </w:rPr>
            </w:pPr>
            <w:r w:rsidRPr="006854E0">
              <w:rPr>
                <w:rFonts w:ascii="Arial" w:hAnsi="Arial" w:cs="Arial"/>
                <w:sz w:val="24"/>
                <w:szCs w:val="24"/>
              </w:rPr>
              <w:t>Partnerzy samodzielnie opracowują oświadczenie, natomiast Wnioskodawca składa oświadczenie we wniosku i nie przedstawia odrębnego załącznika.</w:t>
            </w:r>
          </w:p>
        </w:tc>
        <w:tc>
          <w:tcPr>
            <w:tcW w:w="5812" w:type="dxa"/>
          </w:tcPr>
          <w:p w14:paraId="54851D16"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4D3A7FF"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7734611A" w14:textId="77777777" w:rsidR="00923DE8" w:rsidRDefault="00923DE8" w:rsidP="006C74F1">
            <w:pPr>
              <w:pStyle w:val="Akapitzlist"/>
              <w:ind w:left="0"/>
              <w:rPr>
                <w:rFonts w:ascii="Arial" w:hAnsi="Arial" w:cs="Arial"/>
                <w:sz w:val="24"/>
                <w:szCs w:val="24"/>
              </w:rPr>
            </w:pPr>
          </w:p>
          <w:p w14:paraId="2F7E0CFF"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11C55181" w14:textId="77777777" w:rsidR="00F97B71" w:rsidRDefault="00F97B71" w:rsidP="006C74F1">
            <w:pPr>
              <w:pStyle w:val="Akapitzlist"/>
              <w:ind w:left="0"/>
              <w:rPr>
                <w:rFonts w:ascii="Arial" w:hAnsi="Arial" w:cs="Arial"/>
                <w:sz w:val="24"/>
                <w:szCs w:val="24"/>
              </w:rPr>
            </w:pPr>
          </w:p>
          <w:p w14:paraId="59D4848C" w14:textId="77777777" w:rsidR="00F97B71"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1E8E3A2"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4E7188B4" w14:textId="77777777" w:rsidR="00923DE8" w:rsidRDefault="00923DE8" w:rsidP="006C74F1">
            <w:pPr>
              <w:pStyle w:val="Akapitzlist"/>
              <w:ind w:left="0"/>
              <w:rPr>
                <w:rFonts w:ascii="Arial" w:hAnsi="Arial" w:cs="Arial"/>
                <w:sz w:val="24"/>
                <w:szCs w:val="24"/>
              </w:rPr>
            </w:pPr>
          </w:p>
          <w:p w14:paraId="74964CD6" w14:textId="77777777" w:rsidR="006B6EA2" w:rsidRPr="006B6EA2" w:rsidRDefault="00ED2EEF" w:rsidP="006C74F1">
            <w:pPr>
              <w:contextualSpacing/>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450E99B7" w14:textId="77777777" w:rsidR="00923DE8" w:rsidRDefault="00923DE8" w:rsidP="006C74F1">
            <w:pPr>
              <w:pStyle w:val="Akapitzlist"/>
              <w:ind w:left="0"/>
              <w:rPr>
                <w:rFonts w:ascii="Arial" w:hAnsi="Arial" w:cs="Arial"/>
                <w:sz w:val="24"/>
                <w:szCs w:val="24"/>
              </w:rPr>
            </w:pPr>
          </w:p>
          <w:p w14:paraId="5C2BD194" w14:textId="77777777"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77777777" w:rsidR="00375416" w:rsidRPr="00E4505B" w:rsidRDefault="00375416" w:rsidP="00375416">
            <w:pPr>
              <w:pStyle w:val="Akapitzlist"/>
              <w:ind w:left="0"/>
              <w:rPr>
                <w:rFonts w:ascii="Arial" w:hAnsi="Arial" w:cs="Arial"/>
                <w:sz w:val="24"/>
                <w:szCs w:val="24"/>
              </w:rPr>
            </w:pPr>
            <w:r w:rsidRPr="00375416">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519B8478"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77777777" w:rsidR="00923DE8" w:rsidRPr="00E4505B" w:rsidRDefault="00923DE8" w:rsidP="00CC6655">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CC6655">
              <w:rPr>
                <w:rFonts w:ascii="Arial" w:hAnsi="Arial" w:cs="Arial"/>
                <w:sz w:val="24"/>
                <w:szCs w:val="24"/>
              </w:rPr>
              <w:t>3</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16399A">
            <w:pPr>
              <w:pStyle w:val="Akapitzlist"/>
              <w:numPr>
                <w:ilvl w:val="0"/>
                <w:numId w:val="21"/>
              </w:numPr>
              <w:rPr>
                <w:rFonts w:ascii="Arial" w:hAnsi="Arial" w:cs="Arial"/>
                <w:sz w:val="24"/>
                <w:szCs w:val="24"/>
              </w:rPr>
            </w:pPr>
          </w:p>
        </w:tc>
        <w:tc>
          <w:tcPr>
            <w:tcW w:w="7437" w:type="dxa"/>
          </w:tcPr>
          <w:p w14:paraId="175E7F2D" w14:textId="77777777" w:rsidR="003007FB" w:rsidRDefault="003007FB" w:rsidP="006C74F1">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6C74F1">
            <w:pPr>
              <w:pStyle w:val="Akapitzlist"/>
              <w:ind w:left="0"/>
              <w:rPr>
                <w:rFonts w:ascii="Arial" w:hAnsi="Arial" w:cs="Arial"/>
                <w:b/>
                <w:sz w:val="24"/>
                <w:szCs w:val="24"/>
              </w:rPr>
            </w:pPr>
          </w:p>
          <w:p w14:paraId="35023147" w14:textId="77777777" w:rsidR="003007FB" w:rsidRDefault="009B0E6E" w:rsidP="009B0E6E">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9B0E6E">
            <w:pPr>
              <w:pStyle w:val="Akapitzlist"/>
              <w:numPr>
                <w:ilvl w:val="0"/>
                <w:numId w:val="40"/>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9B0E6E">
            <w:pPr>
              <w:pStyle w:val="Akapitzlist"/>
              <w:numPr>
                <w:ilvl w:val="0"/>
                <w:numId w:val="40"/>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9B0E6E">
            <w:pPr>
              <w:pStyle w:val="Akapitzlist"/>
              <w:numPr>
                <w:ilvl w:val="0"/>
                <w:numId w:val="40"/>
              </w:numPr>
              <w:spacing w:after="120"/>
              <w:contextualSpacing w:val="0"/>
              <w:rPr>
                <w:rFonts w:ascii="Arial" w:hAnsi="Arial" w:cs="Arial"/>
                <w:sz w:val="24"/>
                <w:szCs w:val="24"/>
              </w:rPr>
            </w:pPr>
            <w:r w:rsidRPr="009B0E6E">
              <w:rPr>
                <w:rFonts w:ascii="Arial" w:hAnsi="Arial" w:cs="Arial"/>
                <w:sz w:val="24"/>
                <w:szCs w:val="24"/>
              </w:rPr>
              <w:t xml:space="preserve">realizowanych w oparciu o decyzje wydane na podstawie przepisów szczegółowych (tzw. specustaw) dla których we wniosku o dofinansowanie należy potwierdzić, że prawo do </w:t>
            </w:r>
            <w:r w:rsidRPr="009B0E6E">
              <w:rPr>
                <w:rFonts w:ascii="Arial" w:hAnsi="Arial" w:cs="Arial"/>
                <w:sz w:val="24"/>
                <w:szCs w:val="24"/>
              </w:rPr>
              <w:lastRenderedPageBreak/>
              <w:t>dysponowania nieruchomościami zostanie pozyskane na podstawie ww. decyzji.</w:t>
            </w:r>
          </w:p>
          <w:p w14:paraId="550883FD" w14:textId="77777777" w:rsidR="009B0E6E" w:rsidRDefault="009B0E6E" w:rsidP="009B0E6E">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9B0E6E">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3007FB">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008DA857" w14:textId="77777777" w:rsidR="003007FB" w:rsidRPr="003007FB" w:rsidRDefault="003007FB" w:rsidP="003007FB">
            <w:pPr>
              <w:rPr>
                <w:rFonts w:ascii="Arial" w:hAnsi="Arial" w:cs="Arial"/>
                <w:sz w:val="24"/>
                <w:szCs w:val="24"/>
              </w:rPr>
            </w:pPr>
          </w:p>
          <w:p w14:paraId="557FBC8A" w14:textId="77777777" w:rsidR="003007FB" w:rsidRDefault="003007FB" w:rsidP="003007FB">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2070D70C" w14:textId="77777777" w:rsidR="003007FB" w:rsidRDefault="003007FB" w:rsidP="003007FB">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 Uchwały/ Porozumienia – do 3</w:t>
            </w:r>
            <w:r w:rsidRPr="00EA1771">
              <w:rPr>
                <w:rFonts w:ascii="Arial" w:hAnsi="Arial" w:cs="Arial"/>
                <w:sz w:val="24"/>
                <w:szCs w:val="24"/>
              </w:rPr>
              <w:t>0 dni od dnia wyboru projektu do dofinansowania</w:t>
            </w:r>
          </w:p>
        </w:tc>
      </w:tr>
      <w:tr w:rsidR="00923DE8" w14:paraId="0F2FA360" w14:textId="77777777" w:rsidTr="00F97B71">
        <w:tc>
          <w:tcPr>
            <w:tcW w:w="643" w:type="dxa"/>
          </w:tcPr>
          <w:p w14:paraId="49AF921C"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F85090C"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6C74F1">
            <w:pPr>
              <w:pStyle w:val="Akapitzlist"/>
              <w:ind w:left="0"/>
              <w:rPr>
                <w:rFonts w:ascii="Arial" w:hAnsi="Arial" w:cs="Arial"/>
                <w:sz w:val="24"/>
                <w:szCs w:val="24"/>
              </w:rPr>
            </w:pPr>
          </w:p>
          <w:p w14:paraId="5EDE9B2F"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6C74F1">
            <w:pPr>
              <w:pStyle w:val="Akapitzlist"/>
              <w:ind w:left="0"/>
              <w:rPr>
                <w:rFonts w:ascii="Arial" w:hAnsi="Arial" w:cs="Arial"/>
                <w:sz w:val="24"/>
                <w:szCs w:val="24"/>
              </w:rPr>
            </w:pPr>
          </w:p>
          <w:p w14:paraId="63A89970"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77777777" w:rsidR="00923DE8" w:rsidRPr="00E4505B" w:rsidRDefault="00923DE8" w:rsidP="00CC665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CC6655">
              <w:rPr>
                <w:rFonts w:ascii="Arial" w:hAnsi="Arial" w:cs="Arial"/>
                <w:sz w:val="24"/>
                <w:szCs w:val="24"/>
              </w:rPr>
              <w:t>3</w:t>
            </w:r>
            <w:r w:rsidRPr="00EA1771">
              <w:rPr>
                <w:rFonts w:ascii="Arial" w:hAnsi="Arial" w:cs="Arial"/>
                <w:sz w:val="24"/>
                <w:szCs w:val="24"/>
              </w:rPr>
              <w:t>0 dni od dnia wyboru projektu do dofinansowania</w:t>
            </w:r>
          </w:p>
        </w:tc>
      </w:tr>
      <w:tr w:rsidR="00923DE8" w14:paraId="40D4631B" w14:textId="77777777" w:rsidTr="00F97B71">
        <w:tc>
          <w:tcPr>
            <w:tcW w:w="643" w:type="dxa"/>
          </w:tcPr>
          <w:p w14:paraId="319B58BE"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FA833B6"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6C74F1">
            <w:pPr>
              <w:pStyle w:val="Akapitzlist"/>
              <w:ind w:left="0"/>
              <w:rPr>
                <w:rFonts w:ascii="Arial" w:hAnsi="Arial" w:cs="Arial"/>
                <w:sz w:val="24"/>
                <w:szCs w:val="24"/>
              </w:rPr>
            </w:pPr>
          </w:p>
          <w:p w14:paraId="1121AD2E"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643886B" w14:textId="77777777" w:rsidTr="00F97B71">
        <w:tc>
          <w:tcPr>
            <w:tcW w:w="643" w:type="dxa"/>
          </w:tcPr>
          <w:p w14:paraId="2EEACD8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0DAF81B"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6C74F1">
            <w:pPr>
              <w:pStyle w:val="Akapitzlist"/>
              <w:ind w:left="0"/>
              <w:rPr>
                <w:rFonts w:ascii="Arial" w:hAnsi="Arial" w:cs="Arial"/>
                <w:sz w:val="24"/>
                <w:szCs w:val="24"/>
              </w:rPr>
            </w:pPr>
          </w:p>
          <w:p w14:paraId="47BFF1E2" w14:textId="77777777" w:rsidR="00923DE8" w:rsidRPr="00E4505B" w:rsidRDefault="00923DE8" w:rsidP="004618F3">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77777777" w:rsidR="00923DE8" w:rsidRPr="00E4505B" w:rsidRDefault="00923DE8" w:rsidP="00CC6655">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CC6655">
              <w:rPr>
                <w:rFonts w:ascii="Arial" w:hAnsi="Arial" w:cs="Arial"/>
                <w:sz w:val="24"/>
                <w:szCs w:val="24"/>
              </w:rPr>
              <w:t>3</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D15D47D"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6C74F1">
            <w:pPr>
              <w:pStyle w:val="Akapitzlist"/>
              <w:ind w:left="0"/>
              <w:rPr>
                <w:rFonts w:ascii="Arial" w:hAnsi="Arial" w:cs="Arial"/>
                <w:sz w:val="24"/>
                <w:szCs w:val="24"/>
              </w:rPr>
            </w:pPr>
          </w:p>
          <w:p w14:paraId="7AA5887C" w14:textId="77777777" w:rsidR="00923DE8" w:rsidRPr="00E4505B" w:rsidRDefault="00923DE8" w:rsidP="00ED2EEF">
            <w:pPr>
              <w:pStyle w:val="Akapitzlist"/>
              <w:ind w:left="0"/>
              <w:rPr>
                <w:rFonts w:ascii="Arial" w:hAnsi="Arial" w:cs="Arial"/>
                <w:sz w:val="24"/>
                <w:szCs w:val="24"/>
              </w:rPr>
            </w:pPr>
            <w:r w:rsidRPr="00BE1DB6">
              <w:rPr>
                <w:rFonts w:ascii="Arial" w:hAnsi="Arial" w:cs="Arial"/>
                <w:sz w:val="24"/>
                <w:szCs w:val="24"/>
              </w:rPr>
              <w:lastRenderedPageBreak/>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04297EE"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656164">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C13975E" w14:textId="77777777" w:rsidR="00923DE8" w:rsidRPr="00E4505B" w:rsidRDefault="004E640A" w:rsidP="0016399A">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44293F0"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49371836"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65020B05" w14:textId="77777777" w:rsidR="00923DE8" w:rsidRPr="00736452" w:rsidRDefault="00923DE8" w:rsidP="00ED2EE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1A6D99C8" w14:textId="77777777"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p>
          <w:p w14:paraId="79B154C3" w14:textId="77777777"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p>
          <w:p w14:paraId="230DA524" w14:textId="77777777" w:rsidR="00CE50D0" w:rsidRPr="00E4505B" w:rsidRDefault="00B27B10" w:rsidP="00B27B10">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1B9421"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lastRenderedPageBreak/>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4346569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7F632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6C74F1">
            <w:pPr>
              <w:rPr>
                <w:rFonts w:ascii="Arial" w:hAnsi="Arial" w:cs="Arial"/>
                <w:sz w:val="24"/>
                <w:szCs w:val="24"/>
                <w:lang w:bidi="pl-PL"/>
              </w:rPr>
            </w:pPr>
          </w:p>
          <w:p w14:paraId="123F9DC0" w14:textId="77777777" w:rsidR="00923DE8" w:rsidRPr="003A7A91" w:rsidRDefault="00923DE8" w:rsidP="00ED2EEF">
            <w:pPr>
              <w:rPr>
                <w:rFonts w:ascii="Arial" w:hAnsi="Arial" w:cs="Arial"/>
                <w:sz w:val="24"/>
                <w:szCs w:val="24"/>
                <w:lang w:bidi="pl-PL"/>
              </w:rPr>
            </w:pPr>
            <w:r w:rsidRPr="00E4073A">
              <w:rPr>
                <w:rFonts w:ascii="Arial" w:hAnsi="Arial" w:cs="Arial"/>
                <w:sz w:val="24"/>
                <w:szCs w:val="24"/>
                <w:lang w:bidi="pl-PL"/>
              </w:rPr>
              <w:lastRenderedPageBreak/>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lastRenderedPageBreak/>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C8380A3"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ED2EEF">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ED2EEF">
            <w:pPr>
              <w:ind w:left="142"/>
              <w:rPr>
                <w:rFonts w:ascii="Arial" w:hAnsi="Arial" w:cs="Arial"/>
                <w:sz w:val="24"/>
                <w:szCs w:val="24"/>
              </w:rPr>
            </w:pPr>
          </w:p>
          <w:p w14:paraId="21880EAA" w14:textId="77777777" w:rsidR="00ED2EEF" w:rsidRPr="00BE407C" w:rsidRDefault="00ED2EEF" w:rsidP="00ED2EEF">
            <w:pPr>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5AF084C9" w14:textId="77777777" w:rsidR="00923DE8" w:rsidRPr="00E4505B" w:rsidRDefault="00923DE8" w:rsidP="00B27B10">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B27B10">
              <w:rPr>
                <w:rFonts w:ascii="Arial" w:hAnsi="Arial" w:cs="Arial"/>
                <w:sz w:val="24"/>
                <w:szCs w:val="24"/>
              </w:rPr>
              <w:t>3</w:t>
            </w:r>
            <w:r w:rsidRPr="00CE6555">
              <w:rPr>
                <w:rFonts w:ascii="Arial" w:hAnsi="Arial" w:cs="Arial"/>
                <w:sz w:val="24"/>
                <w:szCs w:val="24"/>
              </w:rPr>
              <w:t>0 dni od dnia wyboru projektu do dofinansowania</w:t>
            </w:r>
          </w:p>
        </w:tc>
      </w:tr>
      <w:tr w:rsidR="006C64A4" w14:paraId="7F78BBB7" w14:textId="77777777" w:rsidTr="00F97B71">
        <w:tc>
          <w:tcPr>
            <w:tcW w:w="643" w:type="dxa"/>
          </w:tcPr>
          <w:p w14:paraId="524F5E47"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49E0B05F"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b/>
                <w:bCs/>
                <w:sz w:val="24"/>
                <w:szCs w:val="24"/>
              </w:rPr>
              <w:t>Sprawozdania finansowe</w:t>
            </w:r>
            <w:r w:rsidRPr="007A4890">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 lub jej wygaśnięcia zobowiązuje się dostarczyć wymagane dokumenty na wezwanie IZ FEM 2021-2027</w:t>
            </w:r>
            <w:r w:rsidRPr="007A4890">
              <w:rPr>
                <w:rFonts w:ascii="Arial" w:hAnsi="Arial" w:cs="Arial"/>
                <w:sz w:val="24"/>
                <w:szCs w:val="24"/>
              </w:rPr>
              <w:t xml:space="preserve">. </w:t>
            </w:r>
          </w:p>
          <w:p w14:paraId="2AA3F27C"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lastRenderedPageBreak/>
              <w:t xml:space="preserve">Jeżeli Wnioskodawca oraz/lub Partner jest podmiotem, który </w:t>
            </w:r>
            <w:r w:rsidRPr="007A4890">
              <w:rPr>
                <w:rFonts w:ascii="Arial" w:hAnsi="Arial" w:cs="Arial"/>
                <w:b/>
                <w:bCs/>
                <w:sz w:val="24"/>
                <w:szCs w:val="24"/>
              </w:rPr>
              <w:t>nie sporządza sprawozdań finansowych</w:t>
            </w:r>
            <w:r w:rsidRPr="007A4890">
              <w:rPr>
                <w:rFonts w:ascii="Arial" w:hAnsi="Arial" w:cs="Arial"/>
                <w:sz w:val="24"/>
                <w:szCs w:val="24"/>
              </w:rPr>
              <w:t xml:space="preserve">, powinien przedłożyć </w:t>
            </w:r>
            <w:r w:rsidRPr="007A4890">
              <w:rPr>
                <w:rFonts w:ascii="Arial" w:hAnsi="Arial" w:cs="Arial"/>
                <w:b/>
                <w:bCs/>
                <w:sz w:val="24"/>
                <w:szCs w:val="24"/>
              </w:rPr>
              <w:t xml:space="preserve">inne dokumenty </w:t>
            </w:r>
            <w:r w:rsidRPr="007A4890">
              <w:rPr>
                <w:rFonts w:ascii="Arial" w:hAnsi="Arial" w:cs="Arial"/>
                <w:sz w:val="24"/>
                <w:szCs w:val="24"/>
              </w:rPr>
              <w:t xml:space="preserve">zawierające dane finansowo - księgowe, na przykład: </w:t>
            </w:r>
          </w:p>
          <w:p w14:paraId="6E9A403B" w14:textId="77777777" w:rsidR="007A4890" w:rsidRPr="007A4890" w:rsidRDefault="007A4890" w:rsidP="007A4890">
            <w:pPr>
              <w:numPr>
                <w:ilvl w:val="0"/>
                <w:numId w:val="41"/>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2E9F18B0" w14:textId="77777777" w:rsidR="007A4890" w:rsidRPr="007A4890" w:rsidRDefault="007A4890" w:rsidP="007A4890">
            <w:pPr>
              <w:numPr>
                <w:ilvl w:val="0"/>
                <w:numId w:val="41"/>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7A4890" w:rsidRDefault="007A4890" w:rsidP="007A4890">
            <w:pPr>
              <w:numPr>
                <w:ilvl w:val="0"/>
                <w:numId w:val="41"/>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3EAB1D32" w14:textId="77777777" w:rsidR="007A4890" w:rsidRPr="007A4890" w:rsidRDefault="007A4890" w:rsidP="007A4890">
            <w:pPr>
              <w:spacing w:after="160" w:line="252" w:lineRule="auto"/>
              <w:rPr>
                <w:rFonts w:ascii="Arial" w:hAnsi="Arial" w:cs="Arial"/>
                <w:b/>
                <w:bCs/>
                <w:sz w:val="24"/>
                <w:szCs w:val="24"/>
              </w:rPr>
            </w:pPr>
            <w:r w:rsidRPr="007A4890">
              <w:rPr>
                <w:rFonts w:ascii="Arial" w:hAnsi="Arial" w:cs="Arial"/>
                <w:b/>
                <w:bCs/>
                <w:sz w:val="24"/>
                <w:szCs w:val="24"/>
              </w:rPr>
              <w:t xml:space="preserve">Dostarczenie ww. dokumentów (niezależnie od tego jakiego rodzaju) wymagane jest zarówno przez Wnioskodawcę jak również każdego z Partnerów.  </w:t>
            </w:r>
          </w:p>
          <w:p w14:paraId="458BD683"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20B14725" w14:textId="77777777" w:rsidR="00453366" w:rsidRPr="00A8285E" w:rsidRDefault="007A4890" w:rsidP="007A4890">
            <w:pPr>
              <w:spacing w:after="160" w:line="252" w:lineRule="auto"/>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Default="006C64A4" w:rsidP="007F632A">
            <w:pPr>
              <w:pStyle w:val="Akapitzlist"/>
              <w:ind w:left="360"/>
              <w:rPr>
                <w:rFonts w:ascii="Arial" w:hAnsi="Arial" w:cs="Arial"/>
                <w:sz w:val="24"/>
                <w:szCs w:val="24"/>
              </w:rPr>
            </w:pPr>
          </w:p>
          <w:p w14:paraId="2BC88C3C" w14:textId="77777777" w:rsidR="00453366"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Wraz z wnioskiem o dofinansowanie projektu</w:t>
            </w:r>
          </w:p>
          <w:p w14:paraId="47B89FDB" w14:textId="77777777" w:rsidR="00453366" w:rsidRPr="007F632A" w:rsidRDefault="00453366" w:rsidP="007F632A">
            <w:pPr>
              <w:pStyle w:val="Akapitzlist"/>
              <w:ind w:left="360"/>
              <w:rPr>
                <w:rFonts w:ascii="Arial" w:hAnsi="Arial" w:cs="Arial"/>
                <w:sz w:val="24"/>
                <w:szCs w:val="24"/>
              </w:rPr>
            </w:pPr>
            <w:r w:rsidRPr="007F632A">
              <w:rPr>
                <w:rFonts w:ascii="Arial" w:hAnsi="Arial" w:cs="Arial"/>
                <w:sz w:val="24"/>
                <w:szCs w:val="24"/>
              </w:rPr>
              <w:t xml:space="preserve">oraz </w:t>
            </w:r>
          </w:p>
          <w:p w14:paraId="10D96808" w14:textId="77777777" w:rsidR="00453366" w:rsidRPr="006C64A4"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667725C"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6C74F1">
            <w:pPr>
              <w:pStyle w:val="Akapitzlist"/>
              <w:ind w:left="0"/>
              <w:rPr>
                <w:rFonts w:ascii="Arial" w:hAnsi="Arial" w:cs="Arial"/>
                <w:sz w:val="24"/>
                <w:szCs w:val="24"/>
              </w:rPr>
            </w:pPr>
            <w:r>
              <w:rPr>
                <w:rFonts w:ascii="Arial" w:hAnsi="Arial" w:cs="Arial"/>
                <w:sz w:val="24"/>
                <w:szCs w:val="24"/>
              </w:rPr>
              <w:lastRenderedPageBreak/>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ED2EEF" w14:paraId="3AC2D865" w14:textId="77777777" w:rsidTr="00F97B71">
        <w:tc>
          <w:tcPr>
            <w:tcW w:w="643" w:type="dxa"/>
          </w:tcPr>
          <w:p w14:paraId="5ABCE838" w14:textId="77777777" w:rsidR="00ED2EEF" w:rsidRPr="00E4505B" w:rsidRDefault="00ED2EEF" w:rsidP="00ED2EEF">
            <w:pPr>
              <w:pStyle w:val="Akapitzlist"/>
              <w:numPr>
                <w:ilvl w:val="0"/>
                <w:numId w:val="21"/>
              </w:numPr>
              <w:rPr>
                <w:rFonts w:ascii="Arial" w:hAnsi="Arial" w:cs="Arial"/>
                <w:sz w:val="24"/>
                <w:szCs w:val="24"/>
              </w:rPr>
            </w:pPr>
          </w:p>
        </w:tc>
        <w:tc>
          <w:tcPr>
            <w:tcW w:w="7437" w:type="dxa"/>
          </w:tcPr>
          <w:p w14:paraId="1C2596E5" w14:textId="77777777" w:rsidR="00ED2EEF" w:rsidRDefault="00ED2EEF" w:rsidP="00ED2EEF">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p>
        </w:tc>
        <w:tc>
          <w:tcPr>
            <w:tcW w:w="5812" w:type="dxa"/>
          </w:tcPr>
          <w:p w14:paraId="691A8DE7" w14:textId="77777777" w:rsidR="00ED2EEF" w:rsidRDefault="00ED2EEF" w:rsidP="00ED2EE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5FF46FBC" w14:textId="77777777" w:rsidR="007566F3" w:rsidRDefault="007566F3" w:rsidP="006C74F1">
      <w:pPr>
        <w:spacing w:line="240" w:lineRule="auto"/>
      </w:pPr>
    </w:p>
    <w:p w14:paraId="3F6F5F5B"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2EA9FAA7"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28A23877" w14:textId="77777777" w:rsidR="00C553E0" w:rsidRPr="00C553E0" w:rsidRDefault="00C553E0" w:rsidP="006C74F1">
      <w:pPr>
        <w:spacing w:line="240" w:lineRule="auto"/>
        <w:rPr>
          <w:rFonts w:ascii="Arial" w:hAnsi="Arial" w:cs="Arial"/>
          <w:sz w:val="24"/>
          <w:szCs w:val="24"/>
        </w:rPr>
      </w:pPr>
    </w:p>
    <w:p w14:paraId="725CF5D5" w14:textId="7777777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734FECF4"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5C424127"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5FAEC56C" w14:textId="77777777" w:rsidR="00B03445" w:rsidRPr="007566F3" w:rsidRDefault="00ED2EEF"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4ED89EB8" w14:textId="77777777" w:rsidR="00B03445" w:rsidRPr="00C83C0E" w:rsidRDefault="00B03445" w:rsidP="006C74F1">
      <w:pPr>
        <w:spacing w:line="240" w:lineRule="auto"/>
        <w:rPr>
          <w:rFonts w:ascii="Arial" w:hAnsi="Arial" w:cs="Arial"/>
        </w:rPr>
      </w:pPr>
    </w:p>
    <w:p w14:paraId="674DD48E"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2FE03204" w14:textId="77777777" w:rsidR="00B03445" w:rsidRPr="00B03445" w:rsidRDefault="00B03445" w:rsidP="006C74F1">
      <w:pPr>
        <w:suppressAutoHyphens/>
        <w:spacing w:before="360" w:after="600" w:line="240"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46EB828B"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53FBE616"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01B6C0CC"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5B0F0DAD"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6B8C8F32"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Nazwa wnioskodawcy/ partnera/ realizatora</w:t>
      </w:r>
      <w:r w:rsidRPr="00B03445">
        <w:rPr>
          <w:rFonts w:ascii="Arial" w:eastAsia="Calibri" w:hAnsi="Arial" w:cs="Calibri"/>
          <w:sz w:val="28"/>
          <w:vertAlign w:val="superscript"/>
          <w:lang w:eastAsia="ar-SA"/>
        </w:rPr>
        <w:footnoteReference w:id="2"/>
      </w:r>
    </w:p>
    <w:p w14:paraId="0A5E70D8" w14:textId="77777777" w:rsidR="00B03445" w:rsidRPr="00B03445" w:rsidRDefault="00B03445" w:rsidP="006C74F1">
      <w:pPr>
        <w:suppressAutoHyphens/>
        <w:spacing w:after="0" w:line="240" w:lineRule="auto"/>
        <w:rPr>
          <w:rFonts w:ascii="Arial" w:eastAsia="Calibri" w:hAnsi="Arial" w:cs="Calibri"/>
          <w:sz w:val="24"/>
          <w:lang w:eastAsia="ar-SA"/>
        </w:rPr>
      </w:pPr>
    </w:p>
    <w:p w14:paraId="641BD5B9"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1AE31072"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13FAB105" w14:textId="77777777" w:rsidR="00B03445" w:rsidRPr="00B03445" w:rsidRDefault="00B03445" w:rsidP="006C74F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3"/>
      </w:r>
    </w:p>
    <w:p w14:paraId="1365CADC" w14:textId="77777777" w:rsidR="00B03445" w:rsidRPr="00B03445" w:rsidRDefault="00B03445" w:rsidP="006C74F1">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4"/>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5"/>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43241CAF"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przestrzegam przepisów antydyskryminacyjnych, o których mowa w art. 9 ust. 3 Rozporządzenia Parlamentu Europejskiego i R</w:t>
      </w:r>
      <w:r>
        <w:rPr>
          <w:rFonts w:ascii="Arial" w:eastAsia="Calibri" w:hAnsi="Arial" w:cs="Calibri"/>
          <w:sz w:val="24"/>
          <w:lang w:eastAsia="ar-SA"/>
        </w:rPr>
        <w:t>ady (UE) nr 2021/1060 z dnia 24 </w:t>
      </w:r>
      <w:r w:rsidRPr="00B03445">
        <w:rPr>
          <w:rFonts w:ascii="Arial" w:eastAsia="Calibri" w:hAnsi="Arial" w:cs="Calibri"/>
          <w:sz w:val="24"/>
          <w:lang w:eastAsia="ar-SA"/>
        </w:rPr>
        <w:t xml:space="preserve">czerwca 2021 r., praw objętych Kartą Praw Podstawowych Unii Europejskiej oraz zapisów Konwencji o Prawach Osób Niepełnosprawnych a moje działania nie powodują nieuprawnionego różnicowania, wykluczania lub ograniczania osób </w:t>
      </w:r>
      <w:r w:rsidRPr="00B03445">
        <w:rPr>
          <w:rFonts w:ascii="Arial" w:eastAsia="Calibri" w:hAnsi="Arial" w:cs="Calibri"/>
          <w:sz w:val="24"/>
          <w:lang w:eastAsia="ar-SA"/>
        </w:rPr>
        <w:lastRenderedPageBreak/>
        <w:t>ze względu na jakiekolwiek przesłanki tj. płeć, rasę, pochodzenie etniczne, religię, światopogląd, niepełnosprawność, wiek, orientację seksualną</w:t>
      </w:r>
      <w:r w:rsidRPr="00B03445">
        <w:rPr>
          <w:rFonts w:ascii="Arial" w:eastAsia="Calibri" w:hAnsi="Arial" w:cs="Calibri"/>
          <w:sz w:val="28"/>
          <w:vertAlign w:val="superscript"/>
          <w:lang w:eastAsia="ar-SA"/>
        </w:rPr>
        <w:footnoteReference w:id="6"/>
      </w:r>
      <w:r w:rsidRPr="00B03445">
        <w:rPr>
          <w:rFonts w:ascii="Arial" w:eastAsia="Calibri" w:hAnsi="Arial" w:cs="Calibri"/>
          <w:sz w:val="28"/>
          <w:lang w:eastAsia="ar-SA"/>
        </w:rPr>
        <w:t xml:space="preserve"> </w:t>
      </w:r>
      <w:r w:rsidRPr="00B03445">
        <w:rPr>
          <w:rFonts w:ascii="Arial" w:eastAsia="Calibri" w:hAnsi="Arial" w:cs="Calibri"/>
          <w:sz w:val="28"/>
          <w:vertAlign w:val="superscript"/>
          <w:lang w:eastAsia="ar-SA"/>
        </w:rPr>
        <w:footnoteReference w:id="7"/>
      </w:r>
      <w:r w:rsidRPr="00B03445">
        <w:rPr>
          <w:rFonts w:ascii="Arial" w:eastAsia="Calibri" w:hAnsi="Arial" w:cs="Calibri"/>
          <w:sz w:val="24"/>
          <w:lang w:eastAsia="ar-SA"/>
        </w:rPr>
        <w:t>,</w:t>
      </w:r>
    </w:p>
    <w:p w14:paraId="5B6D3958"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083DC1A9" w14:textId="77777777" w:rsidR="00B03445" w:rsidRPr="00B03445" w:rsidRDefault="00B03445" w:rsidP="0016399A">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443B17F5" w14:textId="77777777" w:rsidR="00B03445" w:rsidRPr="00B03445" w:rsidRDefault="00B03445" w:rsidP="006C74F1">
      <w:pPr>
        <w:suppressAutoHyphens/>
        <w:spacing w:before="600" w:line="240" w:lineRule="auto"/>
        <w:rPr>
          <w:rFonts w:ascii="Arial" w:eastAsia="Calibri" w:hAnsi="Arial" w:cs="Calibri"/>
          <w:sz w:val="24"/>
          <w:lang w:eastAsia="ar-SA"/>
        </w:rPr>
      </w:pPr>
    </w:p>
    <w:p w14:paraId="2A12E83F"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32649559"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57C256B7"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 realizatora</w:t>
      </w:r>
      <w:r w:rsidRPr="00B03445">
        <w:rPr>
          <w:rFonts w:ascii="Arial" w:eastAsia="Calibri" w:hAnsi="Arial" w:cs="Calibri"/>
          <w:sz w:val="28"/>
          <w:vertAlign w:val="superscript"/>
          <w:lang w:eastAsia="ar-SA"/>
        </w:rPr>
        <w:footnoteReference w:id="8"/>
      </w:r>
    </w:p>
    <w:p w14:paraId="55858D16" w14:textId="77777777" w:rsidR="00B03445" w:rsidRPr="00B03445" w:rsidRDefault="00B03445" w:rsidP="006C74F1">
      <w:pPr>
        <w:suppressAutoHyphens/>
        <w:spacing w:before="480" w:line="240" w:lineRule="auto"/>
        <w:rPr>
          <w:rFonts w:ascii="Arial" w:eastAsia="Calibri" w:hAnsi="Arial" w:cs="Calibri"/>
          <w:sz w:val="24"/>
          <w:lang w:eastAsia="ar-SA"/>
        </w:rPr>
      </w:pPr>
    </w:p>
    <w:p w14:paraId="7F826054"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47B66077"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r w:rsidRPr="00B03445">
        <w:rPr>
          <w:rFonts w:ascii="Arial" w:eastAsia="Calibri" w:hAnsi="Arial" w:cs="Calibri"/>
          <w:sz w:val="28"/>
          <w:vertAlign w:val="superscript"/>
          <w:lang w:eastAsia="ar-SA"/>
        </w:rPr>
        <w:footnoteReference w:id="9"/>
      </w:r>
    </w:p>
    <w:p w14:paraId="3A9F8913"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155A818F" w14:textId="77777777" w:rsidR="007566F3" w:rsidRPr="007566F3" w:rsidRDefault="00ED2EEF"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2 Oświadczenie o rzetelności Wnioskodawcy/partnera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77777777"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3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1577DE6A" w14:textId="77777777" w:rsidR="007566F3" w:rsidRPr="00C83C0E" w:rsidRDefault="007566F3" w:rsidP="006C74F1">
      <w:pPr>
        <w:spacing w:line="240" w:lineRule="auto"/>
        <w:rPr>
          <w:rFonts w:ascii="Arial" w:hAnsi="Arial" w:cs="Arial"/>
        </w:rPr>
      </w:pPr>
      <w:r w:rsidRPr="00C83C0E">
        <w:rPr>
          <w:rFonts w:ascii="Arial" w:hAnsi="Arial" w:cs="Arial"/>
        </w:rPr>
        <w:t>w wysokości wskazanej w części I 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77777777"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Wzór 4</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7777777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Wzór 5</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0B47" w14:textId="77777777" w:rsidR="007721F9" w:rsidRDefault="007721F9" w:rsidP="00A07FB2">
      <w:pPr>
        <w:spacing w:after="0" w:line="240" w:lineRule="auto"/>
      </w:pPr>
      <w:r>
        <w:separator/>
      </w:r>
    </w:p>
  </w:endnote>
  <w:endnote w:type="continuationSeparator" w:id="0">
    <w:p w14:paraId="2920968F" w14:textId="77777777" w:rsidR="007721F9" w:rsidRDefault="007721F9"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599179"/>
      <w:docPartObj>
        <w:docPartGallery w:val="Page Numbers (Bottom of Page)"/>
        <w:docPartUnique/>
      </w:docPartObj>
    </w:sdtPr>
    <w:sdtEndPr/>
    <w:sdtContent>
      <w:p w14:paraId="4CF610AA" w14:textId="77777777" w:rsidR="007721F9" w:rsidRDefault="007721F9">
        <w:pPr>
          <w:pStyle w:val="Stopka"/>
          <w:jc w:val="center"/>
        </w:pPr>
        <w:r>
          <w:fldChar w:fldCharType="begin"/>
        </w:r>
        <w:r>
          <w:instrText>PAGE   \* MERGEFORMAT</w:instrText>
        </w:r>
        <w:r>
          <w:fldChar w:fldCharType="separate"/>
        </w:r>
        <w:r w:rsidR="003950EA">
          <w:rPr>
            <w:noProof/>
          </w:rPr>
          <w:t>25</w:t>
        </w:r>
        <w:r>
          <w:fldChar w:fldCharType="end"/>
        </w:r>
      </w:p>
    </w:sdtContent>
  </w:sdt>
  <w:p w14:paraId="16EA18CF" w14:textId="77777777" w:rsidR="007721F9" w:rsidRDefault="007721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9524A" w14:textId="77777777" w:rsidR="007721F9" w:rsidRDefault="007721F9" w:rsidP="00A07FB2">
      <w:pPr>
        <w:spacing w:after="0" w:line="240" w:lineRule="auto"/>
      </w:pPr>
      <w:r>
        <w:separator/>
      </w:r>
    </w:p>
  </w:footnote>
  <w:footnote w:type="continuationSeparator" w:id="0">
    <w:p w14:paraId="58A90727" w14:textId="77777777" w:rsidR="007721F9" w:rsidRDefault="007721F9" w:rsidP="00A07FB2">
      <w:pPr>
        <w:spacing w:after="0" w:line="240" w:lineRule="auto"/>
      </w:pPr>
      <w:r>
        <w:continuationSeparator/>
      </w:r>
    </w:p>
  </w:footnote>
  <w:footnote w:id="1">
    <w:p w14:paraId="671E159B" w14:textId="5AF371C3" w:rsidR="00CD3FC2" w:rsidRDefault="00CD3FC2">
      <w:pPr>
        <w:pStyle w:val="Tekstprzypisudolnego"/>
      </w:pPr>
      <w:r>
        <w:rPr>
          <w:rStyle w:val="Odwoanieprzypisudolnego"/>
        </w:rPr>
        <w:footnoteRef/>
      </w:r>
      <w:r>
        <w:t xml:space="preserve"> </w:t>
      </w:r>
      <w:r w:rsidRPr="00CD3FC2">
        <w:t xml:space="preserve">Ustawą z 29 lipca 2023 r. o zmianie ustawy o pomocy społecznej (Dz.U. poz. 1693) zmieniono </w:t>
      </w:r>
      <w:bookmarkStart w:id="0" w:name="_GoBack"/>
      <w:bookmarkEnd w:id="0"/>
      <w:r w:rsidRPr="00CD3FC2">
        <w:t>art.</w:t>
      </w:r>
      <w:r>
        <w:t> </w:t>
      </w:r>
      <w:r w:rsidRPr="00CD3FC2">
        <w:t>53 ustawy o pomocy społecznej, w ten sposób, że zniesiono pojęcie mieszkań chronionych, a wprowadzono pojęcie mieszkań wspomagających i treningowych. Zgodnie z art. 9 ust. 1 tej ustawy zmieniającej wyznaczono termin 6 miesięcy od dnia wejścia zmiany ustawy w życie  (tj. od dnia 1</w:t>
      </w:r>
      <w:r>
        <w:t> </w:t>
      </w:r>
      <w:r w:rsidRPr="00CD3FC2">
        <w:t>listopada 2023 r. ) na obowiązkowe przekształcenie mieszkań chronionych w mieszkania wspomagane i treningowe.</w:t>
      </w:r>
    </w:p>
  </w:footnote>
  <w:footnote w:id="2">
    <w:p w14:paraId="5CBD5863" w14:textId="77777777" w:rsidR="007721F9" w:rsidRDefault="007721F9" w:rsidP="00B03445">
      <w:pPr>
        <w:pStyle w:val="Tekstprzypisudolnego"/>
      </w:pPr>
      <w:r w:rsidRPr="00FB225D">
        <w:rPr>
          <w:rStyle w:val="Odwoanieprzypisudolnego"/>
          <w:sz w:val="28"/>
        </w:rPr>
        <w:footnoteRef/>
      </w:r>
      <w:r w:rsidRPr="00660ED8">
        <w:rPr>
          <w:sz w:val="22"/>
        </w:rPr>
        <w:t xml:space="preserve"> Niewłaściwe skreślić</w:t>
      </w:r>
    </w:p>
  </w:footnote>
  <w:footnote w:id="3">
    <w:p w14:paraId="66F4C878" w14:textId="77777777" w:rsidR="007721F9" w:rsidRDefault="007721F9"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4">
    <w:p w14:paraId="57BBA31F" w14:textId="77777777" w:rsidR="007721F9" w:rsidRDefault="007721F9" w:rsidP="00B03445">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5">
    <w:p w14:paraId="546DBBF2" w14:textId="77777777" w:rsidR="007721F9" w:rsidRDefault="007721F9"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6">
    <w:p w14:paraId="10D00B08" w14:textId="77777777" w:rsidR="007721F9" w:rsidRDefault="007721F9"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1843FCC3" w14:textId="77777777" w:rsidR="007721F9" w:rsidRDefault="007721F9"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8">
    <w:p w14:paraId="034489EE" w14:textId="77777777" w:rsidR="007721F9" w:rsidRDefault="007721F9" w:rsidP="00B03445">
      <w:pPr>
        <w:pStyle w:val="Tekstprzypisudolnego"/>
      </w:pPr>
      <w:r w:rsidRPr="00FB225D">
        <w:rPr>
          <w:rStyle w:val="Odwoanieprzypisudolnego"/>
          <w:sz w:val="28"/>
        </w:rPr>
        <w:footnoteRef/>
      </w:r>
      <w:r w:rsidRPr="00660ED8">
        <w:rPr>
          <w:sz w:val="22"/>
        </w:rPr>
        <w:t xml:space="preserve"> Niewłaściwe skreślić</w:t>
      </w:r>
    </w:p>
  </w:footnote>
  <w:footnote w:id="9">
    <w:p w14:paraId="776C0EB4" w14:textId="77777777" w:rsidR="007721F9" w:rsidRPr="00DF0E98" w:rsidRDefault="007721F9"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8DC1ADC"/>
    <w:multiLevelType w:val="multilevel"/>
    <w:tmpl w:val="405EDAD6"/>
    <w:lvl w:ilvl="0">
      <w:start w:val="2"/>
      <w:numFmt w:val="decimal"/>
      <w:lvlText w:val="6.%1"/>
      <w:lvlJc w:val="left"/>
      <w:pPr>
        <w:tabs>
          <w:tab w:val="num" w:pos="1222"/>
        </w:tabs>
        <w:ind w:left="879" w:hanging="737"/>
      </w:pPr>
      <w:rPr>
        <w:rFonts w:hint="default"/>
        <w:b/>
        <w:color w:val="00000A"/>
      </w:rPr>
    </w:lvl>
    <w:lvl w:ilvl="1">
      <w:start w:val="1"/>
      <w:numFmt w:val="lowerLetter"/>
      <w:lvlText w:val="%2)"/>
      <w:lvlJc w:val="left"/>
      <w:pPr>
        <w:tabs>
          <w:tab w:val="num" w:pos="786"/>
        </w:tabs>
        <w:ind w:left="786" w:hanging="360"/>
      </w:pPr>
      <w:rPr>
        <w:rFonts w:hint="default"/>
        <w:sz w:val="22"/>
        <w:szCs w:val="22"/>
      </w:rPr>
    </w:lvl>
    <w:lvl w:ilvl="2">
      <w:start w:val="6"/>
      <w:numFmt w:val="decimal"/>
      <w:lvlText w:val="%3."/>
      <w:lvlJc w:val="left"/>
      <w:pPr>
        <w:tabs>
          <w:tab w:val="num" w:pos="705"/>
        </w:tabs>
        <w:ind w:left="705" w:hanging="705"/>
      </w:pPr>
      <w:rPr>
        <w:rFonts w:hint="default"/>
        <w:b w:val="0"/>
        <w:color w:val="00000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CD2741B"/>
    <w:multiLevelType w:val="hybridMultilevel"/>
    <w:tmpl w:val="2AF2E9A4"/>
    <w:lvl w:ilvl="0" w:tplc="D766128E">
      <w:start w:val="1"/>
      <w:numFmt w:val="decimal"/>
      <w:lvlText w:val="%1)"/>
      <w:lvlJc w:val="left"/>
      <w:pPr>
        <w:ind w:left="360" w:hanging="360"/>
      </w:pPr>
      <w:rPr>
        <w:rFonts w:ascii="Arial" w:eastAsiaTheme="minorHAnsi" w:hAnsi="Arial" w:cs="Arial"/>
        <w:strike w:val="0"/>
      </w:rPr>
    </w:lvl>
    <w:lvl w:ilvl="1" w:tplc="04150019">
      <w:start w:val="1"/>
      <w:numFmt w:val="lowerLetter"/>
      <w:lvlText w:val="%2."/>
      <w:lvlJc w:val="left"/>
      <w:pPr>
        <w:ind w:left="501" w:hanging="360"/>
      </w:pPr>
    </w:lvl>
    <w:lvl w:ilvl="2" w:tplc="04150019">
      <w:start w:val="1"/>
      <w:numFmt w:val="lowerLetter"/>
      <w:lvlText w:val="%3."/>
      <w:lvlJc w:val="left"/>
      <w:pPr>
        <w:ind w:left="463"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FA97DD6"/>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2C863E03"/>
    <w:multiLevelType w:val="hybridMultilevel"/>
    <w:tmpl w:val="540CA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7D63181"/>
    <w:multiLevelType w:val="hybridMultilevel"/>
    <w:tmpl w:val="34AC2904"/>
    <w:lvl w:ilvl="0" w:tplc="E35C050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EA150A"/>
    <w:multiLevelType w:val="hybridMultilevel"/>
    <w:tmpl w:val="2A4C1E42"/>
    <w:lvl w:ilvl="0" w:tplc="49EE82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6E3E99"/>
    <w:multiLevelType w:val="hybridMultilevel"/>
    <w:tmpl w:val="8A64A560"/>
    <w:lvl w:ilvl="0" w:tplc="36C23CA0">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5" w15:restartNumberingAfterBreak="0">
    <w:nsid w:val="554F7266"/>
    <w:multiLevelType w:val="hybridMultilevel"/>
    <w:tmpl w:val="58E60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A2E63AC"/>
    <w:multiLevelType w:val="hybridMultilevel"/>
    <w:tmpl w:val="751AC050"/>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7E0A80"/>
    <w:multiLevelType w:val="hybridMultilevel"/>
    <w:tmpl w:val="0644A2BA"/>
    <w:lvl w:ilvl="0" w:tplc="3C20276E">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3F6D7E"/>
    <w:multiLevelType w:val="hybridMultilevel"/>
    <w:tmpl w:val="71B6AF6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1F987C70">
      <w:start w:val="1"/>
      <w:numFmt w:val="bullet"/>
      <w:lvlText w:val=""/>
      <w:lvlJc w:val="left"/>
      <w:pPr>
        <w:ind w:left="748" w:hanging="180"/>
      </w:pPr>
      <w:rPr>
        <w:rFonts w:ascii="Symbol" w:hAnsi="Symbol" w:hint="default"/>
        <w:b w:val="0"/>
        <w:strike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A5457E4"/>
    <w:multiLevelType w:val="hybridMultilevel"/>
    <w:tmpl w:val="1962166A"/>
    <w:lvl w:ilvl="0" w:tplc="D766128E">
      <w:start w:val="1"/>
      <w:numFmt w:val="decimal"/>
      <w:lvlText w:val="%1)"/>
      <w:lvlJc w:val="left"/>
      <w:pPr>
        <w:ind w:left="360" w:hanging="360"/>
      </w:pPr>
      <w:rPr>
        <w:rFonts w:ascii="Arial" w:eastAsiaTheme="minorHAnsi" w:hAnsi="Arial"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441DB9"/>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0263A8E"/>
    <w:multiLevelType w:val="hybridMultilevel"/>
    <w:tmpl w:val="0EFAFFD8"/>
    <w:lvl w:ilvl="0" w:tplc="36C23CA0">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37"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8291E05"/>
    <w:multiLevelType w:val="multilevel"/>
    <w:tmpl w:val="9FD0717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strike w:val="0"/>
      </w:rPr>
    </w:lvl>
    <w:lvl w:ilvl="2">
      <w:start w:val="1"/>
      <w:numFmt w:val="low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F2618C7"/>
    <w:multiLevelType w:val="hybridMultilevel"/>
    <w:tmpl w:val="AD8C5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4"/>
  </w:num>
  <w:num w:numId="4">
    <w:abstractNumId w:val="0"/>
  </w:num>
  <w:num w:numId="5">
    <w:abstractNumId w:val="38"/>
  </w:num>
  <w:num w:numId="6">
    <w:abstractNumId w:val="40"/>
  </w:num>
  <w:num w:numId="7">
    <w:abstractNumId w:val="26"/>
  </w:num>
  <w:num w:numId="8">
    <w:abstractNumId w:val="15"/>
  </w:num>
  <w:num w:numId="9">
    <w:abstractNumId w:val="35"/>
  </w:num>
  <w:num w:numId="10">
    <w:abstractNumId w:val="18"/>
  </w:num>
  <w:num w:numId="11">
    <w:abstractNumId w:val="22"/>
  </w:num>
  <w:num w:numId="12">
    <w:abstractNumId w:val="41"/>
  </w:num>
  <w:num w:numId="13">
    <w:abstractNumId w:val="16"/>
  </w:num>
  <w:num w:numId="14">
    <w:abstractNumId w:val="34"/>
  </w:num>
  <w:num w:numId="15">
    <w:abstractNumId w:val="3"/>
  </w:num>
  <w:num w:numId="16">
    <w:abstractNumId w:val="33"/>
  </w:num>
  <w:num w:numId="17">
    <w:abstractNumId w:val="12"/>
  </w:num>
  <w:num w:numId="18">
    <w:abstractNumId w:val="7"/>
  </w:num>
  <w:num w:numId="19">
    <w:abstractNumId w:val="13"/>
  </w:num>
  <w:num w:numId="20">
    <w:abstractNumId w:val="9"/>
  </w:num>
  <w:num w:numId="21">
    <w:abstractNumId w:val="28"/>
  </w:num>
  <w:num w:numId="22">
    <w:abstractNumId w:val="17"/>
  </w:num>
  <w:num w:numId="23">
    <w:abstractNumId w:val="6"/>
  </w:num>
  <w:num w:numId="24">
    <w:abstractNumId w:val="11"/>
  </w:num>
  <w:num w:numId="25">
    <w:abstractNumId w:val="23"/>
  </w:num>
  <w:num w:numId="26">
    <w:abstractNumId w:val="39"/>
  </w:num>
  <w:num w:numId="27">
    <w:abstractNumId w:val="19"/>
  </w:num>
  <w:num w:numId="28">
    <w:abstractNumId w:val="2"/>
  </w:num>
  <w:num w:numId="29">
    <w:abstractNumId w:val="10"/>
  </w:num>
  <w:num w:numId="30">
    <w:abstractNumId w:val="32"/>
  </w:num>
  <w:num w:numId="31">
    <w:abstractNumId w:val="25"/>
  </w:num>
  <w:num w:numId="32">
    <w:abstractNumId w:val="42"/>
  </w:num>
  <w:num w:numId="33">
    <w:abstractNumId w:val="31"/>
  </w:num>
  <w:num w:numId="34">
    <w:abstractNumId w:val="29"/>
  </w:num>
  <w:num w:numId="35">
    <w:abstractNumId w:val="24"/>
  </w:num>
  <w:num w:numId="36">
    <w:abstractNumId w:val="36"/>
  </w:num>
  <w:num w:numId="37">
    <w:abstractNumId w:val="27"/>
  </w:num>
  <w:num w:numId="38">
    <w:abstractNumId w:val="20"/>
  </w:num>
  <w:num w:numId="39">
    <w:abstractNumId w:val="4"/>
  </w:num>
  <w:num w:numId="40">
    <w:abstractNumId w:val="37"/>
  </w:num>
  <w:num w:numId="41">
    <w:abstractNumId w:val="8"/>
  </w:num>
  <w:num w:numId="42">
    <w:abstractNumId w:val="1"/>
  </w:num>
  <w:num w:numId="43">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90C"/>
    <w:rsid w:val="0003227B"/>
    <w:rsid w:val="00032294"/>
    <w:rsid w:val="00037D0A"/>
    <w:rsid w:val="00042584"/>
    <w:rsid w:val="00044944"/>
    <w:rsid w:val="00045C54"/>
    <w:rsid w:val="000515AE"/>
    <w:rsid w:val="00054687"/>
    <w:rsid w:val="00064C2A"/>
    <w:rsid w:val="00064D98"/>
    <w:rsid w:val="00080171"/>
    <w:rsid w:val="00081AC1"/>
    <w:rsid w:val="0008435F"/>
    <w:rsid w:val="00097C70"/>
    <w:rsid w:val="000A4B6F"/>
    <w:rsid w:val="000B1DB2"/>
    <w:rsid w:val="000C7A1D"/>
    <w:rsid w:val="000F2DD4"/>
    <w:rsid w:val="000F61FA"/>
    <w:rsid w:val="000F62AD"/>
    <w:rsid w:val="00100763"/>
    <w:rsid w:val="001048FF"/>
    <w:rsid w:val="0010573F"/>
    <w:rsid w:val="00110655"/>
    <w:rsid w:val="00112694"/>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716C1"/>
    <w:rsid w:val="00172F5F"/>
    <w:rsid w:val="0017585C"/>
    <w:rsid w:val="00175CAB"/>
    <w:rsid w:val="00177AC0"/>
    <w:rsid w:val="0018219F"/>
    <w:rsid w:val="00182654"/>
    <w:rsid w:val="001832EB"/>
    <w:rsid w:val="0018449E"/>
    <w:rsid w:val="0018711E"/>
    <w:rsid w:val="00194E5C"/>
    <w:rsid w:val="00197138"/>
    <w:rsid w:val="001A1FC5"/>
    <w:rsid w:val="001A397C"/>
    <w:rsid w:val="001A76BC"/>
    <w:rsid w:val="001B5681"/>
    <w:rsid w:val="001C4C64"/>
    <w:rsid w:val="001D44C7"/>
    <w:rsid w:val="001D5550"/>
    <w:rsid w:val="001E1253"/>
    <w:rsid w:val="001E1EAD"/>
    <w:rsid w:val="001E3D4C"/>
    <w:rsid w:val="001E3E37"/>
    <w:rsid w:val="001F0A66"/>
    <w:rsid w:val="001F2B48"/>
    <w:rsid w:val="001F78A4"/>
    <w:rsid w:val="00200A2B"/>
    <w:rsid w:val="0020526D"/>
    <w:rsid w:val="00206761"/>
    <w:rsid w:val="002069E7"/>
    <w:rsid w:val="002103E1"/>
    <w:rsid w:val="00210F86"/>
    <w:rsid w:val="00220609"/>
    <w:rsid w:val="002247B0"/>
    <w:rsid w:val="00225A01"/>
    <w:rsid w:val="002325FA"/>
    <w:rsid w:val="002404A8"/>
    <w:rsid w:val="00240B9A"/>
    <w:rsid w:val="00242D45"/>
    <w:rsid w:val="0025080F"/>
    <w:rsid w:val="002533E8"/>
    <w:rsid w:val="0025490B"/>
    <w:rsid w:val="00255F7F"/>
    <w:rsid w:val="00263B7B"/>
    <w:rsid w:val="00265DAB"/>
    <w:rsid w:val="00265F81"/>
    <w:rsid w:val="002663AA"/>
    <w:rsid w:val="002679F9"/>
    <w:rsid w:val="00276135"/>
    <w:rsid w:val="00281DAE"/>
    <w:rsid w:val="0028757D"/>
    <w:rsid w:val="002912BA"/>
    <w:rsid w:val="002A1218"/>
    <w:rsid w:val="002A353B"/>
    <w:rsid w:val="002B55AE"/>
    <w:rsid w:val="002B7065"/>
    <w:rsid w:val="002C180B"/>
    <w:rsid w:val="002C7BDB"/>
    <w:rsid w:val="002D3DFB"/>
    <w:rsid w:val="002D7741"/>
    <w:rsid w:val="002E3A0C"/>
    <w:rsid w:val="002E42E5"/>
    <w:rsid w:val="002F014C"/>
    <w:rsid w:val="003007FB"/>
    <w:rsid w:val="00317DF0"/>
    <w:rsid w:val="003211B3"/>
    <w:rsid w:val="00330B5C"/>
    <w:rsid w:val="0033421C"/>
    <w:rsid w:val="0033574F"/>
    <w:rsid w:val="00337F14"/>
    <w:rsid w:val="00356213"/>
    <w:rsid w:val="003576A5"/>
    <w:rsid w:val="00362733"/>
    <w:rsid w:val="00374916"/>
    <w:rsid w:val="00375416"/>
    <w:rsid w:val="003812C8"/>
    <w:rsid w:val="00381F2B"/>
    <w:rsid w:val="00384E79"/>
    <w:rsid w:val="00384FE4"/>
    <w:rsid w:val="00385541"/>
    <w:rsid w:val="003858DB"/>
    <w:rsid w:val="00390E64"/>
    <w:rsid w:val="00392240"/>
    <w:rsid w:val="003950EA"/>
    <w:rsid w:val="003A2C7D"/>
    <w:rsid w:val="003A4093"/>
    <w:rsid w:val="003A536A"/>
    <w:rsid w:val="003A6533"/>
    <w:rsid w:val="003B1B4D"/>
    <w:rsid w:val="003B39AB"/>
    <w:rsid w:val="003D5A4C"/>
    <w:rsid w:val="003E1623"/>
    <w:rsid w:val="003E2FF5"/>
    <w:rsid w:val="003E3643"/>
    <w:rsid w:val="003F0381"/>
    <w:rsid w:val="003F148B"/>
    <w:rsid w:val="003F5D58"/>
    <w:rsid w:val="003F67A9"/>
    <w:rsid w:val="003F7DA4"/>
    <w:rsid w:val="004015CB"/>
    <w:rsid w:val="00402966"/>
    <w:rsid w:val="00402A69"/>
    <w:rsid w:val="00402C36"/>
    <w:rsid w:val="00402E2C"/>
    <w:rsid w:val="00421CE0"/>
    <w:rsid w:val="00424C80"/>
    <w:rsid w:val="00425A5D"/>
    <w:rsid w:val="004340D1"/>
    <w:rsid w:val="004342B3"/>
    <w:rsid w:val="0044099F"/>
    <w:rsid w:val="0044254C"/>
    <w:rsid w:val="00443E96"/>
    <w:rsid w:val="00444578"/>
    <w:rsid w:val="00447166"/>
    <w:rsid w:val="00452E3F"/>
    <w:rsid w:val="00453366"/>
    <w:rsid w:val="00454415"/>
    <w:rsid w:val="004618F3"/>
    <w:rsid w:val="00477EBA"/>
    <w:rsid w:val="0048295C"/>
    <w:rsid w:val="00493D45"/>
    <w:rsid w:val="00493DD3"/>
    <w:rsid w:val="00497079"/>
    <w:rsid w:val="004A2022"/>
    <w:rsid w:val="004A535C"/>
    <w:rsid w:val="004A59B1"/>
    <w:rsid w:val="004A66E5"/>
    <w:rsid w:val="004A7755"/>
    <w:rsid w:val="004B0DD6"/>
    <w:rsid w:val="004B6D72"/>
    <w:rsid w:val="004C0881"/>
    <w:rsid w:val="004C3E9B"/>
    <w:rsid w:val="004C4962"/>
    <w:rsid w:val="004C4D2C"/>
    <w:rsid w:val="004D02C5"/>
    <w:rsid w:val="004D3742"/>
    <w:rsid w:val="004D4370"/>
    <w:rsid w:val="004D775A"/>
    <w:rsid w:val="004E114F"/>
    <w:rsid w:val="004E640A"/>
    <w:rsid w:val="004F676B"/>
    <w:rsid w:val="004F6ACA"/>
    <w:rsid w:val="00501944"/>
    <w:rsid w:val="00507168"/>
    <w:rsid w:val="00513C25"/>
    <w:rsid w:val="005154B2"/>
    <w:rsid w:val="00521F27"/>
    <w:rsid w:val="00530548"/>
    <w:rsid w:val="005331B4"/>
    <w:rsid w:val="00534496"/>
    <w:rsid w:val="005347DE"/>
    <w:rsid w:val="005365AF"/>
    <w:rsid w:val="00560F4E"/>
    <w:rsid w:val="00565D23"/>
    <w:rsid w:val="00571333"/>
    <w:rsid w:val="005735B4"/>
    <w:rsid w:val="00574EAB"/>
    <w:rsid w:val="0057612C"/>
    <w:rsid w:val="0057674A"/>
    <w:rsid w:val="00591312"/>
    <w:rsid w:val="00593BAD"/>
    <w:rsid w:val="005A0251"/>
    <w:rsid w:val="005A6AD2"/>
    <w:rsid w:val="005A78EF"/>
    <w:rsid w:val="005B2393"/>
    <w:rsid w:val="005B2C94"/>
    <w:rsid w:val="005B7836"/>
    <w:rsid w:val="005C060E"/>
    <w:rsid w:val="005C26A1"/>
    <w:rsid w:val="005C2D66"/>
    <w:rsid w:val="005C5B21"/>
    <w:rsid w:val="005D35B6"/>
    <w:rsid w:val="005D4322"/>
    <w:rsid w:val="005E1180"/>
    <w:rsid w:val="00600A58"/>
    <w:rsid w:val="00600DB3"/>
    <w:rsid w:val="006118A3"/>
    <w:rsid w:val="00614D70"/>
    <w:rsid w:val="00630642"/>
    <w:rsid w:val="00643C09"/>
    <w:rsid w:val="00646DC7"/>
    <w:rsid w:val="00654C98"/>
    <w:rsid w:val="00656164"/>
    <w:rsid w:val="00656FDF"/>
    <w:rsid w:val="0066072E"/>
    <w:rsid w:val="006626FC"/>
    <w:rsid w:val="006640AE"/>
    <w:rsid w:val="00664305"/>
    <w:rsid w:val="006726B9"/>
    <w:rsid w:val="00673310"/>
    <w:rsid w:val="00674A45"/>
    <w:rsid w:val="0067620E"/>
    <w:rsid w:val="006854E0"/>
    <w:rsid w:val="00690D60"/>
    <w:rsid w:val="00694292"/>
    <w:rsid w:val="00694D48"/>
    <w:rsid w:val="006A20E6"/>
    <w:rsid w:val="006B2F15"/>
    <w:rsid w:val="006B6899"/>
    <w:rsid w:val="006B6EA2"/>
    <w:rsid w:val="006B7A21"/>
    <w:rsid w:val="006C306C"/>
    <w:rsid w:val="006C60C3"/>
    <w:rsid w:val="006C64A4"/>
    <w:rsid w:val="006C74F1"/>
    <w:rsid w:val="006D45CF"/>
    <w:rsid w:val="006E5178"/>
    <w:rsid w:val="006F2DF8"/>
    <w:rsid w:val="006F63FD"/>
    <w:rsid w:val="006F752A"/>
    <w:rsid w:val="006F7AAA"/>
    <w:rsid w:val="006F7B90"/>
    <w:rsid w:val="00702001"/>
    <w:rsid w:val="007066CD"/>
    <w:rsid w:val="00711880"/>
    <w:rsid w:val="0072593F"/>
    <w:rsid w:val="00725E87"/>
    <w:rsid w:val="00736A68"/>
    <w:rsid w:val="00750297"/>
    <w:rsid w:val="007566F3"/>
    <w:rsid w:val="00757E14"/>
    <w:rsid w:val="007721F9"/>
    <w:rsid w:val="007749C3"/>
    <w:rsid w:val="00776031"/>
    <w:rsid w:val="007855C3"/>
    <w:rsid w:val="007856B8"/>
    <w:rsid w:val="00793CE3"/>
    <w:rsid w:val="007A11AD"/>
    <w:rsid w:val="007A1BA4"/>
    <w:rsid w:val="007A4890"/>
    <w:rsid w:val="007A6331"/>
    <w:rsid w:val="007B4278"/>
    <w:rsid w:val="007B67D8"/>
    <w:rsid w:val="007C74F1"/>
    <w:rsid w:val="007D51C0"/>
    <w:rsid w:val="007E6BC5"/>
    <w:rsid w:val="007F009F"/>
    <w:rsid w:val="007F0DD2"/>
    <w:rsid w:val="007F258D"/>
    <w:rsid w:val="007F351A"/>
    <w:rsid w:val="007F3622"/>
    <w:rsid w:val="007F4289"/>
    <w:rsid w:val="007F62CC"/>
    <w:rsid w:val="007F632A"/>
    <w:rsid w:val="007F6419"/>
    <w:rsid w:val="00800168"/>
    <w:rsid w:val="00800A2D"/>
    <w:rsid w:val="0082066D"/>
    <w:rsid w:val="00832F0B"/>
    <w:rsid w:val="00853728"/>
    <w:rsid w:val="00861799"/>
    <w:rsid w:val="0086309F"/>
    <w:rsid w:val="008639C8"/>
    <w:rsid w:val="00867D29"/>
    <w:rsid w:val="00871CD6"/>
    <w:rsid w:val="00874880"/>
    <w:rsid w:val="008774D5"/>
    <w:rsid w:val="008916B3"/>
    <w:rsid w:val="00895BC8"/>
    <w:rsid w:val="00897768"/>
    <w:rsid w:val="008A0549"/>
    <w:rsid w:val="008A3EC5"/>
    <w:rsid w:val="008A46B4"/>
    <w:rsid w:val="008A4925"/>
    <w:rsid w:val="008B0AA0"/>
    <w:rsid w:val="008C05AD"/>
    <w:rsid w:val="008C2126"/>
    <w:rsid w:val="008C4D4F"/>
    <w:rsid w:val="008D2364"/>
    <w:rsid w:val="008D40C3"/>
    <w:rsid w:val="008D6095"/>
    <w:rsid w:val="008E02F2"/>
    <w:rsid w:val="008E5D21"/>
    <w:rsid w:val="008E5F63"/>
    <w:rsid w:val="008E78CF"/>
    <w:rsid w:val="008F1C7F"/>
    <w:rsid w:val="008F5DAA"/>
    <w:rsid w:val="00906DBB"/>
    <w:rsid w:val="0091491F"/>
    <w:rsid w:val="00923DE8"/>
    <w:rsid w:val="00932442"/>
    <w:rsid w:val="00941A48"/>
    <w:rsid w:val="00942974"/>
    <w:rsid w:val="0095701F"/>
    <w:rsid w:val="00962F85"/>
    <w:rsid w:val="00964715"/>
    <w:rsid w:val="009707BF"/>
    <w:rsid w:val="00972569"/>
    <w:rsid w:val="00975D73"/>
    <w:rsid w:val="00980AD1"/>
    <w:rsid w:val="0098207C"/>
    <w:rsid w:val="00982A5E"/>
    <w:rsid w:val="0098306D"/>
    <w:rsid w:val="00986955"/>
    <w:rsid w:val="0099313D"/>
    <w:rsid w:val="00994EF5"/>
    <w:rsid w:val="009A08A4"/>
    <w:rsid w:val="009A42E9"/>
    <w:rsid w:val="009A467D"/>
    <w:rsid w:val="009A47EC"/>
    <w:rsid w:val="009A4FC6"/>
    <w:rsid w:val="009B0E6E"/>
    <w:rsid w:val="009B52F9"/>
    <w:rsid w:val="009D2F06"/>
    <w:rsid w:val="009E5720"/>
    <w:rsid w:val="009F0BE3"/>
    <w:rsid w:val="009F3E85"/>
    <w:rsid w:val="009F4ED5"/>
    <w:rsid w:val="00A01CC2"/>
    <w:rsid w:val="00A07FB2"/>
    <w:rsid w:val="00A135FA"/>
    <w:rsid w:val="00A24214"/>
    <w:rsid w:val="00A37F3E"/>
    <w:rsid w:val="00A442E6"/>
    <w:rsid w:val="00A552A6"/>
    <w:rsid w:val="00A577EC"/>
    <w:rsid w:val="00A6135E"/>
    <w:rsid w:val="00A6613E"/>
    <w:rsid w:val="00A71E8C"/>
    <w:rsid w:val="00A75B57"/>
    <w:rsid w:val="00A873D0"/>
    <w:rsid w:val="00A94027"/>
    <w:rsid w:val="00AB6D57"/>
    <w:rsid w:val="00AB7278"/>
    <w:rsid w:val="00AC0354"/>
    <w:rsid w:val="00AC1BD3"/>
    <w:rsid w:val="00AC26D4"/>
    <w:rsid w:val="00AD1E5D"/>
    <w:rsid w:val="00AD23B8"/>
    <w:rsid w:val="00AD24C8"/>
    <w:rsid w:val="00AD35D0"/>
    <w:rsid w:val="00AD5EE0"/>
    <w:rsid w:val="00AD7AAB"/>
    <w:rsid w:val="00AE2AC3"/>
    <w:rsid w:val="00AE66EA"/>
    <w:rsid w:val="00AE6A0E"/>
    <w:rsid w:val="00AF2ACF"/>
    <w:rsid w:val="00AF6205"/>
    <w:rsid w:val="00B00F65"/>
    <w:rsid w:val="00B03445"/>
    <w:rsid w:val="00B059F3"/>
    <w:rsid w:val="00B144F5"/>
    <w:rsid w:val="00B15ABE"/>
    <w:rsid w:val="00B22524"/>
    <w:rsid w:val="00B24B48"/>
    <w:rsid w:val="00B24FB9"/>
    <w:rsid w:val="00B27B10"/>
    <w:rsid w:val="00B32C06"/>
    <w:rsid w:val="00B36A06"/>
    <w:rsid w:val="00B37658"/>
    <w:rsid w:val="00B37AC6"/>
    <w:rsid w:val="00B400E7"/>
    <w:rsid w:val="00B4068D"/>
    <w:rsid w:val="00B444F0"/>
    <w:rsid w:val="00B4485F"/>
    <w:rsid w:val="00B5182B"/>
    <w:rsid w:val="00B53EFA"/>
    <w:rsid w:val="00B54636"/>
    <w:rsid w:val="00B64107"/>
    <w:rsid w:val="00B64BAF"/>
    <w:rsid w:val="00B72455"/>
    <w:rsid w:val="00B774BB"/>
    <w:rsid w:val="00B87CD9"/>
    <w:rsid w:val="00B91584"/>
    <w:rsid w:val="00B9275A"/>
    <w:rsid w:val="00B94565"/>
    <w:rsid w:val="00B94E5C"/>
    <w:rsid w:val="00B971D9"/>
    <w:rsid w:val="00BA4E98"/>
    <w:rsid w:val="00BA723A"/>
    <w:rsid w:val="00BB1E41"/>
    <w:rsid w:val="00BB29BE"/>
    <w:rsid w:val="00BB6DA4"/>
    <w:rsid w:val="00BB7B24"/>
    <w:rsid w:val="00BC0974"/>
    <w:rsid w:val="00BC5463"/>
    <w:rsid w:val="00BC6CBC"/>
    <w:rsid w:val="00BC7643"/>
    <w:rsid w:val="00BE3E5A"/>
    <w:rsid w:val="00BE607E"/>
    <w:rsid w:val="00BE6185"/>
    <w:rsid w:val="00BF0360"/>
    <w:rsid w:val="00BF474D"/>
    <w:rsid w:val="00C0605C"/>
    <w:rsid w:val="00C1458B"/>
    <w:rsid w:val="00C162A7"/>
    <w:rsid w:val="00C20B26"/>
    <w:rsid w:val="00C22836"/>
    <w:rsid w:val="00C2398F"/>
    <w:rsid w:val="00C25EE1"/>
    <w:rsid w:val="00C310EE"/>
    <w:rsid w:val="00C3613F"/>
    <w:rsid w:val="00C40BB0"/>
    <w:rsid w:val="00C4319E"/>
    <w:rsid w:val="00C5030B"/>
    <w:rsid w:val="00C50E75"/>
    <w:rsid w:val="00C53EA7"/>
    <w:rsid w:val="00C553E0"/>
    <w:rsid w:val="00C55A20"/>
    <w:rsid w:val="00C5670A"/>
    <w:rsid w:val="00C57481"/>
    <w:rsid w:val="00C616AA"/>
    <w:rsid w:val="00C64BEC"/>
    <w:rsid w:val="00C66CB5"/>
    <w:rsid w:val="00C767BE"/>
    <w:rsid w:val="00C82DEC"/>
    <w:rsid w:val="00C867DF"/>
    <w:rsid w:val="00C86967"/>
    <w:rsid w:val="00C91863"/>
    <w:rsid w:val="00C91DEA"/>
    <w:rsid w:val="00C93046"/>
    <w:rsid w:val="00C9491A"/>
    <w:rsid w:val="00C9577E"/>
    <w:rsid w:val="00CA724D"/>
    <w:rsid w:val="00CB154C"/>
    <w:rsid w:val="00CB2384"/>
    <w:rsid w:val="00CB2DE5"/>
    <w:rsid w:val="00CB67E2"/>
    <w:rsid w:val="00CC14C2"/>
    <w:rsid w:val="00CC224A"/>
    <w:rsid w:val="00CC55BC"/>
    <w:rsid w:val="00CC6655"/>
    <w:rsid w:val="00CC6BA7"/>
    <w:rsid w:val="00CC7364"/>
    <w:rsid w:val="00CD3FC2"/>
    <w:rsid w:val="00CE50D0"/>
    <w:rsid w:val="00D03A1B"/>
    <w:rsid w:val="00D05AB2"/>
    <w:rsid w:val="00D062E4"/>
    <w:rsid w:val="00D15FD3"/>
    <w:rsid w:val="00D16D8D"/>
    <w:rsid w:val="00D2104C"/>
    <w:rsid w:val="00D25CEF"/>
    <w:rsid w:val="00D3617A"/>
    <w:rsid w:val="00D37399"/>
    <w:rsid w:val="00D442B3"/>
    <w:rsid w:val="00D47C99"/>
    <w:rsid w:val="00D5215E"/>
    <w:rsid w:val="00D5498D"/>
    <w:rsid w:val="00D60E1E"/>
    <w:rsid w:val="00D673EB"/>
    <w:rsid w:val="00D70D6F"/>
    <w:rsid w:val="00D7236E"/>
    <w:rsid w:val="00D728F0"/>
    <w:rsid w:val="00D813BC"/>
    <w:rsid w:val="00D857C1"/>
    <w:rsid w:val="00D85CEE"/>
    <w:rsid w:val="00D870E0"/>
    <w:rsid w:val="00D9544A"/>
    <w:rsid w:val="00DA18BF"/>
    <w:rsid w:val="00DA1919"/>
    <w:rsid w:val="00DA7367"/>
    <w:rsid w:val="00DB273F"/>
    <w:rsid w:val="00DB40DA"/>
    <w:rsid w:val="00DB4941"/>
    <w:rsid w:val="00DB4BFA"/>
    <w:rsid w:val="00DB4F07"/>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C38"/>
    <w:rsid w:val="00E26A9C"/>
    <w:rsid w:val="00E30B04"/>
    <w:rsid w:val="00E31E61"/>
    <w:rsid w:val="00E40D0C"/>
    <w:rsid w:val="00E44B1C"/>
    <w:rsid w:val="00E4505B"/>
    <w:rsid w:val="00E54DF5"/>
    <w:rsid w:val="00E6538E"/>
    <w:rsid w:val="00E65B84"/>
    <w:rsid w:val="00E65D5A"/>
    <w:rsid w:val="00E72CD1"/>
    <w:rsid w:val="00E74FA4"/>
    <w:rsid w:val="00E776EE"/>
    <w:rsid w:val="00E84C66"/>
    <w:rsid w:val="00E9522D"/>
    <w:rsid w:val="00EA0CC8"/>
    <w:rsid w:val="00EB0DDE"/>
    <w:rsid w:val="00EB0E17"/>
    <w:rsid w:val="00EC322C"/>
    <w:rsid w:val="00EC43E2"/>
    <w:rsid w:val="00ED142F"/>
    <w:rsid w:val="00ED2EEF"/>
    <w:rsid w:val="00ED7F71"/>
    <w:rsid w:val="00EE2C15"/>
    <w:rsid w:val="00EE69E5"/>
    <w:rsid w:val="00EE6DE5"/>
    <w:rsid w:val="00EF200D"/>
    <w:rsid w:val="00EF47D1"/>
    <w:rsid w:val="00EF4F36"/>
    <w:rsid w:val="00F01E02"/>
    <w:rsid w:val="00F0366A"/>
    <w:rsid w:val="00F063FB"/>
    <w:rsid w:val="00F115CA"/>
    <w:rsid w:val="00F11710"/>
    <w:rsid w:val="00F1449E"/>
    <w:rsid w:val="00F328A2"/>
    <w:rsid w:val="00F3519B"/>
    <w:rsid w:val="00F41159"/>
    <w:rsid w:val="00F454E1"/>
    <w:rsid w:val="00F52809"/>
    <w:rsid w:val="00F53E4F"/>
    <w:rsid w:val="00F60DA6"/>
    <w:rsid w:val="00F60FA8"/>
    <w:rsid w:val="00F61EEB"/>
    <w:rsid w:val="00F71853"/>
    <w:rsid w:val="00F7249F"/>
    <w:rsid w:val="00F771A6"/>
    <w:rsid w:val="00F85573"/>
    <w:rsid w:val="00F97B71"/>
    <w:rsid w:val="00FA041D"/>
    <w:rsid w:val="00FA6FE9"/>
    <w:rsid w:val="00FB0007"/>
    <w:rsid w:val="00FB44C7"/>
    <w:rsid w:val="00FB4839"/>
    <w:rsid w:val="00FC4DAB"/>
    <w:rsid w:val="00FC4DF2"/>
    <w:rsid w:val="00FD3F6F"/>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3E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basedOn w:val="Domylnaczcionkaakapitu"/>
    <w:uiPriority w:val="99"/>
    <w:semiHidden/>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arimr/gatunki-i-rodzaje-rodzimych-drzew-i-krzewow-wykorzystywanych-do-zalesienia" TargetMode="External"/><Relationship Id="rId4" Type="http://schemas.openxmlformats.org/officeDocument/2006/relationships/settings" Target="settings.xml"/><Relationship Id="rId9" Type="http://schemas.openxmlformats.org/officeDocument/2006/relationships/hyperlink" Target="https://www.gov.pl/web/nfosigw/standardy-ochrony-drzew"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4B39-44B4-47CE-B1FC-F71C8A69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5313</Words>
  <Characters>31879</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2</cp:revision>
  <dcterms:created xsi:type="dcterms:W3CDTF">2024-01-25T10:43:00Z</dcterms:created>
  <dcterms:modified xsi:type="dcterms:W3CDTF">2024-01-25T10:43:00Z</dcterms:modified>
</cp:coreProperties>
</file>