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2FC" w:rsidRPr="000A0CDE" w:rsidRDefault="00D77775" w:rsidP="000A0CDE">
      <w:pPr>
        <w:pStyle w:val="Nagwek1"/>
      </w:pPr>
      <w:r w:rsidRPr="000A0CDE">
        <w:t xml:space="preserve">KONTRAKT PROGRAMOWY DLA WOJEWÓDZTWA </w:t>
      </w:r>
      <w:r w:rsidR="001A0843" w:rsidRPr="000A0CDE">
        <w:t>MAŁOPOLSKIEGO</w:t>
      </w:r>
    </w:p>
    <w:p w:rsidR="007A6F82" w:rsidRPr="00024BB0" w:rsidRDefault="007A6F82" w:rsidP="00024BB0">
      <w:pPr>
        <w:pStyle w:val="Tekstpodstawowy"/>
        <w:spacing w:before="240"/>
        <w:jc w:val="both"/>
        <w:rPr>
          <w:rFonts w:ascii="Century Gothic" w:eastAsia="Arial Unicode MS" w:hAnsi="Century Gothic" w:cs="Calibri"/>
          <w:sz w:val="20"/>
          <w:szCs w:val="20"/>
        </w:rPr>
      </w:pPr>
    </w:p>
    <w:p w:rsidR="001132D4" w:rsidRPr="00024BB0" w:rsidRDefault="00D77775" w:rsidP="00024BB0">
      <w:pPr>
        <w:pStyle w:val="Tekstpodstawowy"/>
        <w:spacing w:before="240"/>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 xml:space="preserve">Działając na podstawie </w:t>
      </w:r>
      <w:r w:rsidRPr="00024BB0">
        <w:rPr>
          <w:rFonts w:ascii="Century Gothic" w:hAnsi="Century Gothic" w:cs="Calibri"/>
          <w:sz w:val="20"/>
          <w:szCs w:val="20"/>
        </w:rPr>
        <w:t>art. 14ra ust.</w:t>
      </w:r>
      <w:r w:rsidR="00BA6A64" w:rsidRPr="00024BB0">
        <w:rPr>
          <w:rFonts w:ascii="Century Gothic" w:hAnsi="Century Gothic" w:cs="Calibri"/>
          <w:sz w:val="20"/>
          <w:szCs w:val="20"/>
        </w:rPr>
        <w:t xml:space="preserve"> </w:t>
      </w:r>
      <w:r w:rsidR="00646378" w:rsidRPr="00024BB0">
        <w:rPr>
          <w:rFonts w:ascii="Century Gothic" w:hAnsi="Century Gothic" w:cs="Calibri"/>
          <w:sz w:val="20"/>
          <w:szCs w:val="20"/>
        </w:rPr>
        <w:t>4</w:t>
      </w:r>
      <w:r w:rsidRPr="00024BB0">
        <w:rPr>
          <w:rFonts w:ascii="Century Gothic" w:hAnsi="Century Gothic" w:cs="Calibri"/>
          <w:sz w:val="20"/>
          <w:szCs w:val="20"/>
        </w:rPr>
        <w:t xml:space="preserve"> ustawy z dnia 6 grudnia 2006 r. o zasadach prowadzenia polityki rozwoju (Dz.</w:t>
      </w:r>
      <w:r w:rsidR="008849FD" w:rsidRPr="00024BB0">
        <w:rPr>
          <w:rFonts w:ascii="Century Gothic" w:hAnsi="Century Gothic" w:cs="Calibri"/>
          <w:sz w:val="20"/>
          <w:szCs w:val="20"/>
        </w:rPr>
        <w:t xml:space="preserve"> </w:t>
      </w:r>
      <w:r w:rsidRPr="00024BB0">
        <w:rPr>
          <w:rFonts w:ascii="Century Gothic" w:hAnsi="Century Gothic" w:cs="Calibri"/>
          <w:sz w:val="20"/>
          <w:szCs w:val="20"/>
        </w:rPr>
        <w:t>U. z 20</w:t>
      </w:r>
      <w:r w:rsidR="0009688C" w:rsidRPr="00024BB0">
        <w:rPr>
          <w:rFonts w:ascii="Century Gothic" w:hAnsi="Century Gothic" w:cs="Calibri"/>
          <w:sz w:val="20"/>
          <w:szCs w:val="20"/>
        </w:rPr>
        <w:t>21</w:t>
      </w:r>
      <w:r w:rsidRPr="00024BB0">
        <w:rPr>
          <w:rFonts w:ascii="Century Gothic" w:hAnsi="Century Gothic" w:cs="Calibri"/>
          <w:sz w:val="20"/>
          <w:szCs w:val="20"/>
        </w:rPr>
        <w:t xml:space="preserve"> r. poz. </w:t>
      </w:r>
      <w:r w:rsidR="0009688C" w:rsidRPr="00024BB0">
        <w:rPr>
          <w:rFonts w:ascii="Century Gothic" w:hAnsi="Century Gothic" w:cs="Calibri"/>
          <w:sz w:val="20"/>
          <w:szCs w:val="20"/>
        </w:rPr>
        <w:t>1057</w:t>
      </w:r>
      <w:r w:rsidR="00E0396D">
        <w:rPr>
          <w:rFonts w:ascii="Century Gothic" w:hAnsi="Century Gothic" w:cs="Calibri"/>
          <w:sz w:val="20"/>
          <w:szCs w:val="20"/>
        </w:rPr>
        <w:t>, z 2022 r. poz. 1079</w:t>
      </w:r>
      <w:r w:rsidRPr="00024BB0">
        <w:rPr>
          <w:rFonts w:ascii="Century Gothic" w:hAnsi="Century Gothic" w:cs="Calibri"/>
          <w:sz w:val="20"/>
          <w:szCs w:val="20"/>
        </w:rPr>
        <w:t>), biorąc pod uwagę postanowienia</w:t>
      </w:r>
      <w:r w:rsidRPr="00024BB0">
        <w:rPr>
          <w:rFonts w:ascii="Century Gothic" w:eastAsia="Arial Unicode MS" w:hAnsi="Century Gothic" w:cs="Calibri"/>
          <w:sz w:val="20"/>
          <w:szCs w:val="20"/>
        </w:rPr>
        <w:t>:</w:t>
      </w:r>
    </w:p>
    <w:p w:rsidR="001132D4" w:rsidRPr="00024BB0" w:rsidRDefault="00D77775" w:rsidP="001279FF">
      <w:pPr>
        <w:numPr>
          <w:ilvl w:val="0"/>
          <w:numId w:val="2"/>
        </w:numPr>
        <w:tabs>
          <w:tab w:val="left" w:pos="851"/>
        </w:tabs>
        <w:spacing w:before="240" w:after="240"/>
        <w:ind w:left="851" w:hanging="284"/>
        <w:jc w:val="both"/>
        <w:rPr>
          <w:rFonts w:ascii="Century Gothic" w:hAnsi="Century Gothic" w:cs="Calibri"/>
          <w:sz w:val="20"/>
          <w:szCs w:val="20"/>
        </w:rPr>
      </w:pPr>
      <w:r w:rsidRPr="00024BB0">
        <w:rPr>
          <w:rFonts w:ascii="Century Gothic" w:hAnsi="Century Gothic" w:cs="Calibri"/>
          <w:sz w:val="20"/>
          <w:szCs w:val="20"/>
        </w:rPr>
        <w:t>Umowy Partnerstwa na lata 2021-2027</w:t>
      </w:r>
      <w:r w:rsidR="002961BD" w:rsidRPr="00024BB0">
        <w:rPr>
          <w:rFonts w:ascii="Century Gothic" w:hAnsi="Century Gothic" w:cs="Calibri"/>
          <w:sz w:val="20"/>
          <w:szCs w:val="20"/>
        </w:rPr>
        <w:t xml:space="preserve">, </w:t>
      </w:r>
      <w:r w:rsidR="00E25D5F">
        <w:rPr>
          <w:rFonts w:ascii="Century Gothic" w:hAnsi="Century Gothic" w:cs="Calibri"/>
          <w:sz w:val="20"/>
          <w:szCs w:val="20"/>
        </w:rPr>
        <w:t>zatwierdzonej przez Komisję Europejską</w:t>
      </w:r>
      <w:r w:rsidR="00EE1CAB" w:rsidRPr="00EE1CAB">
        <w:rPr>
          <w:rFonts w:ascii="Century Gothic" w:hAnsi="Century Gothic" w:cs="Calibri"/>
          <w:sz w:val="20"/>
          <w:szCs w:val="20"/>
        </w:rPr>
        <w:t xml:space="preserve"> w dniu 30 </w:t>
      </w:r>
      <w:r w:rsidR="00E25D5F">
        <w:rPr>
          <w:rFonts w:ascii="Century Gothic" w:hAnsi="Century Gothic" w:cs="Calibri"/>
          <w:sz w:val="20"/>
          <w:szCs w:val="20"/>
        </w:rPr>
        <w:t>czerwca</w:t>
      </w:r>
      <w:r w:rsidR="00E25D5F" w:rsidRPr="00EE1CAB">
        <w:rPr>
          <w:rFonts w:ascii="Century Gothic" w:hAnsi="Century Gothic" w:cs="Calibri"/>
          <w:sz w:val="20"/>
          <w:szCs w:val="20"/>
        </w:rPr>
        <w:t xml:space="preserve"> </w:t>
      </w:r>
      <w:r w:rsidR="00EE1CAB" w:rsidRPr="00EE1CAB">
        <w:rPr>
          <w:rFonts w:ascii="Century Gothic" w:hAnsi="Century Gothic" w:cs="Calibri"/>
          <w:sz w:val="20"/>
          <w:szCs w:val="20"/>
        </w:rPr>
        <w:t>202</w:t>
      </w:r>
      <w:r w:rsidR="00E25D5F">
        <w:rPr>
          <w:rFonts w:ascii="Century Gothic" w:hAnsi="Century Gothic" w:cs="Calibri"/>
          <w:sz w:val="20"/>
          <w:szCs w:val="20"/>
        </w:rPr>
        <w:t>2</w:t>
      </w:r>
      <w:r w:rsidR="00EE1CAB" w:rsidRPr="00EE1CAB">
        <w:rPr>
          <w:rFonts w:ascii="Century Gothic" w:hAnsi="Century Gothic" w:cs="Calibri"/>
          <w:sz w:val="20"/>
          <w:szCs w:val="20"/>
        </w:rPr>
        <w:t xml:space="preserve"> r., zwanej dalej </w:t>
      </w:r>
      <w:r w:rsidR="00E0396D">
        <w:rPr>
          <w:rFonts w:ascii="Century Gothic" w:hAnsi="Century Gothic" w:cs="Calibri"/>
          <w:sz w:val="20"/>
          <w:szCs w:val="20"/>
        </w:rPr>
        <w:t>„</w:t>
      </w:r>
      <w:r w:rsidR="00EE1CAB" w:rsidRPr="00EE1CAB">
        <w:rPr>
          <w:rFonts w:ascii="Century Gothic" w:hAnsi="Century Gothic" w:cs="Calibri"/>
          <w:sz w:val="20"/>
          <w:szCs w:val="20"/>
        </w:rPr>
        <w:t>Umową Partnerstwa</w:t>
      </w:r>
      <w:r w:rsidR="00E0396D">
        <w:rPr>
          <w:rFonts w:ascii="Century Gothic" w:hAnsi="Century Gothic" w:cs="Calibri"/>
          <w:sz w:val="20"/>
          <w:szCs w:val="20"/>
        </w:rPr>
        <w:t>”</w:t>
      </w:r>
      <w:r w:rsidR="00AC2EEC">
        <w:rPr>
          <w:rFonts w:ascii="Century Gothic" w:hAnsi="Century Gothic" w:cs="Calibri"/>
          <w:sz w:val="20"/>
          <w:szCs w:val="20"/>
        </w:rPr>
        <w:t>,</w:t>
      </w:r>
    </w:p>
    <w:p w:rsidR="001132D4" w:rsidRPr="00024BB0" w:rsidRDefault="00D77775" w:rsidP="001279FF">
      <w:pPr>
        <w:numPr>
          <w:ilvl w:val="0"/>
          <w:numId w:val="2"/>
        </w:numPr>
        <w:tabs>
          <w:tab w:val="left" w:pos="851"/>
        </w:tabs>
        <w:spacing w:before="240" w:after="240"/>
        <w:ind w:left="851" w:hanging="284"/>
        <w:jc w:val="both"/>
        <w:rPr>
          <w:rFonts w:ascii="Century Gothic" w:hAnsi="Century Gothic" w:cs="Calibri"/>
          <w:sz w:val="20"/>
          <w:szCs w:val="20"/>
        </w:rPr>
      </w:pPr>
      <w:r w:rsidRPr="00024BB0">
        <w:rPr>
          <w:rFonts w:ascii="Century Gothic" w:hAnsi="Century Gothic" w:cs="Calibri"/>
          <w:sz w:val="20"/>
          <w:szCs w:val="20"/>
        </w:rPr>
        <w:t>Strategii na rzecz Odpowiedzialnego Rozwoju do roku 2020 (z perspektywą do 2030 r.), przyjętej przez Radę Ministrów w dniu 14 lutego 2017 r., zwanej dalej „SOR”,</w:t>
      </w:r>
    </w:p>
    <w:p w:rsidR="001132D4" w:rsidRDefault="00D77775" w:rsidP="001279FF">
      <w:pPr>
        <w:numPr>
          <w:ilvl w:val="0"/>
          <w:numId w:val="2"/>
        </w:numPr>
        <w:tabs>
          <w:tab w:val="left" w:pos="851"/>
        </w:tabs>
        <w:spacing w:before="240" w:after="240"/>
        <w:ind w:left="851" w:hanging="284"/>
        <w:jc w:val="both"/>
        <w:rPr>
          <w:rFonts w:ascii="Century Gothic" w:hAnsi="Century Gothic" w:cs="Calibri"/>
          <w:sz w:val="20"/>
          <w:szCs w:val="20"/>
        </w:rPr>
      </w:pPr>
      <w:r w:rsidRPr="00024BB0">
        <w:rPr>
          <w:rFonts w:ascii="Century Gothic" w:hAnsi="Century Gothic" w:cs="Calibri"/>
          <w:sz w:val="20"/>
          <w:szCs w:val="20"/>
        </w:rPr>
        <w:t>Krajowej Strategii Rozwoju Regionalnego 2030, przyjętej przez Radę Ministrów w dniu 17 września 2019 r., zwanej dalej „KSRR”,</w:t>
      </w:r>
    </w:p>
    <w:p w:rsidR="00B073AC" w:rsidRPr="00A774A5" w:rsidRDefault="00B073AC" w:rsidP="001279FF">
      <w:pPr>
        <w:numPr>
          <w:ilvl w:val="0"/>
          <w:numId w:val="2"/>
        </w:numPr>
        <w:spacing w:before="240" w:after="240"/>
        <w:ind w:left="851" w:hanging="284"/>
        <w:jc w:val="both"/>
        <w:rPr>
          <w:rFonts w:ascii="Century Gothic" w:hAnsi="Century Gothic" w:cs="Calibri"/>
          <w:sz w:val="20"/>
          <w:szCs w:val="20"/>
        </w:rPr>
      </w:pPr>
      <w:r w:rsidRPr="00FE13CA">
        <w:rPr>
          <w:rFonts w:ascii="Century Gothic" w:hAnsi="Century Gothic" w:cs="Calibri"/>
          <w:sz w:val="20"/>
          <w:szCs w:val="20"/>
        </w:rPr>
        <w:t>Strategii Rozwoju Województwa „Małopolska 2030”, przyjętej przez Sejmik Województwa Małopolskiego w dniu 17 grudnia 2020 r., zwanej dalej „Strategią Rozwoju Województwa”</w:t>
      </w:r>
    </w:p>
    <w:p w:rsidR="001132D4" w:rsidRPr="00024BB0" w:rsidRDefault="00E57ACC" w:rsidP="001279FF">
      <w:pPr>
        <w:tabs>
          <w:tab w:val="left" w:pos="1878"/>
        </w:tabs>
        <w:spacing w:before="240" w:after="240"/>
        <w:jc w:val="both"/>
        <w:rPr>
          <w:rFonts w:ascii="Century Gothic" w:hAnsi="Century Gothic" w:cs="Calibri"/>
          <w:sz w:val="20"/>
          <w:szCs w:val="20"/>
        </w:rPr>
      </w:pPr>
      <w:r w:rsidRPr="00024BB0">
        <w:rPr>
          <w:rFonts w:ascii="Century Gothic" w:hAnsi="Century Gothic" w:cs="Calibri"/>
          <w:sz w:val="20"/>
          <w:szCs w:val="20"/>
        </w:rPr>
        <w:t xml:space="preserve">oraz właściwe </w:t>
      </w:r>
      <w:r w:rsidR="00D77775" w:rsidRPr="00024BB0">
        <w:rPr>
          <w:rFonts w:ascii="Century Gothic" w:hAnsi="Century Gothic" w:cs="Calibri"/>
          <w:sz w:val="20"/>
          <w:szCs w:val="20"/>
        </w:rPr>
        <w:t>przepisy</w:t>
      </w:r>
      <w:r w:rsidRPr="00024BB0">
        <w:rPr>
          <w:rFonts w:ascii="Century Gothic" w:hAnsi="Century Gothic" w:cs="Calibri"/>
          <w:sz w:val="20"/>
          <w:szCs w:val="20"/>
        </w:rPr>
        <w:t xml:space="preserve"> wspólnotowe </w:t>
      </w:r>
      <w:r w:rsidR="00AC2AE7" w:rsidRPr="00024BB0">
        <w:rPr>
          <w:rFonts w:ascii="Century Gothic" w:hAnsi="Century Gothic" w:cs="Calibri"/>
          <w:sz w:val="20"/>
          <w:szCs w:val="20"/>
        </w:rPr>
        <w:t xml:space="preserve">dotyczące polityki spójności na lata 2021-2027 </w:t>
      </w:r>
      <w:r w:rsidRPr="00024BB0">
        <w:rPr>
          <w:rFonts w:ascii="Century Gothic" w:hAnsi="Century Gothic" w:cs="Calibri"/>
          <w:sz w:val="20"/>
          <w:szCs w:val="20"/>
        </w:rPr>
        <w:t>i krajowe, w szczególności</w:t>
      </w:r>
      <w:r w:rsidR="008146F3" w:rsidRPr="00024BB0">
        <w:rPr>
          <w:rFonts w:ascii="Century Gothic" w:hAnsi="Century Gothic" w:cs="Calibri"/>
          <w:sz w:val="20"/>
          <w:szCs w:val="20"/>
        </w:rPr>
        <w:t>:</w:t>
      </w:r>
    </w:p>
    <w:p w:rsidR="00F23820" w:rsidRPr="00024BB0" w:rsidRDefault="00F23820" w:rsidP="001279FF">
      <w:pPr>
        <w:numPr>
          <w:ilvl w:val="0"/>
          <w:numId w:val="58"/>
        </w:numPr>
        <w:tabs>
          <w:tab w:val="left" w:pos="851"/>
        </w:tabs>
        <w:spacing w:before="240" w:after="240"/>
        <w:ind w:left="851" w:hanging="284"/>
        <w:jc w:val="both"/>
        <w:rPr>
          <w:rFonts w:ascii="Century Gothic" w:hAnsi="Century Gothic" w:cs="Calibri"/>
          <w:sz w:val="20"/>
          <w:szCs w:val="20"/>
        </w:rPr>
      </w:pPr>
      <w:r w:rsidRPr="00024BB0">
        <w:rPr>
          <w:rFonts w:ascii="Century Gothic" w:hAnsi="Century Gothic" w:cs="Calibri"/>
          <w:sz w:val="20"/>
          <w:szCs w:val="20"/>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w:t>
      </w:r>
      <w:r w:rsidR="00483127" w:rsidRPr="00024BB0">
        <w:rPr>
          <w:rFonts w:ascii="Century Gothic" w:hAnsi="Century Gothic" w:cs="Calibri"/>
          <w:sz w:val="20"/>
          <w:szCs w:val="20"/>
        </w:rPr>
        <w:t>, 30.06.2021, s. 159-706</w:t>
      </w:r>
      <w:r w:rsidRPr="00024BB0">
        <w:rPr>
          <w:rFonts w:ascii="Century Gothic" w:hAnsi="Century Gothic" w:cs="Calibri"/>
          <w:sz w:val="20"/>
          <w:szCs w:val="20"/>
        </w:rPr>
        <w:t>), zwanego dalej „rozporządzeniem 2021/1060”,</w:t>
      </w:r>
    </w:p>
    <w:p w:rsidR="00103AC9" w:rsidRDefault="00103AC9" w:rsidP="001279FF">
      <w:pPr>
        <w:numPr>
          <w:ilvl w:val="0"/>
          <w:numId w:val="58"/>
        </w:numPr>
        <w:tabs>
          <w:tab w:val="left" w:pos="851"/>
        </w:tabs>
        <w:spacing w:before="240" w:after="240"/>
        <w:ind w:left="851" w:hanging="284"/>
        <w:jc w:val="both"/>
        <w:rPr>
          <w:rFonts w:ascii="Century Gothic" w:hAnsi="Century Gothic" w:cs="Calibri"/>
          <w:sz w:val="20"/>
          <w:szCs w:val="20"/>
        </w:rPr>
      </w:pPr>
      <w:r w:rsidRPr="00024BB0">
        <w:rPr>
          <w:rFonts w:ascii="Century Gothic" w:hAnsi="Century Gothic" w:cs="Calibri"/>
          <w:sz w:val="20"/>
          <w:szCs w:val="20"/>
        </w:rPr>
        <w:t xml:space="preserve">Rozporządzenia </w:t>
      </w:r>
      <w:r w:rsidR="00483127" w:rsidRPr="00024BB0">
        <w:rPr>
          <w:rFonts w:ascii="Century Gothic" w:hAnsi="Century Gothic" w:cs="Calibri"/>
          <w:sz w:val="20"/>
          <w:szCs w:val="20"/>
        </w:rPr>
        <w:t xml:space="preserve">Parlamentu Europejskiego i Rady (UE) 2021/1058 z dnia 24 czerwca 2021 r. </w:t>
      </w:r>
      <w:r w:rsidRPr="00024BB0">
        <w:rPr>
          <w:rFonts w:ascii="Century Gothic" w:hAnsi="Century Gothic" w:cs="Calibri"/>
          <w:sz w:val="20"/>
          <w:szCs w:val="20"/>
        </w:rPr>
        <w:t xml:space="preserve">w sprawie Europejskiego Funduszu Rozwoju Regionalnego i Funduszu Spójności (Dz. </w:t>
      </w:r>
      <w:r w:rsidR="00483127" w:rsidRPr="00024BB0">
        <w:rPr>
          <w:rFonts w:ascii="Century Gothic" w:hAnsi="Century Gothic" w:cs="Calibri"/>
          <w:sz w:val="20"/>
          <w:szCs w:val="20"/>
        </w:rPr>
        <w:t>Urz. UE L 231, 30.06.2021, s. 60-93</w:t>
      </w:r>
      <w:r w:rsidRPr="00024BB0">
        <w:rPr>
          <w:rFonts w:ascii="Century Gothic" w:hAnsi="Century Gothic" w:cs="Calibri"/>
          <w:sz w:val="20"/>
          <w:szCs w:val="20"/>
        </w:rPr>
        <w:t>), zwanego dalej „rozporządzeniem 2021/1058”,</w:t>
      </w:r>
    </w:p>
    <w:p w:rsidR="00AC2EEC" w:rsidRDefault="00AC2EEC" w:rsidP="001279FF">
      <w:pPr>
        <w:numPr>
          <w:ilvl w:val="0"/>
          <w:numId w:val="58"/>
        </w:numPr>
        <w:tabs>
          <w:tab w:val="left" w:pos="851"/>
        </w:tabs>
        <w:spacing w:before="240" w:after="240"/>
        <w:ind w:left="851" w:hanging="284"/>
        <w:jc w:val="both"/>
        <w:rPr>
          <w:rFonts w:ascii="Century Gothic" w:hAnsi="Century Gothic" w:cs="Calibri"/>
          <w:sz w:val="20"/>
          <w:szCs w:val="20"/>
        </w:rPr>
      </w:pPr>
      <w:r>
        <w:rPr>
          <w:rFonts w:ascii="Century Gothic" w:hAnsi="Century Gothic" w:cs="Calibri"/>
          <w:sz w:val="20"/>
          <w:szCs w:val="20"/>
        </w:rPr>
        <w:t xml:space="preserve">Rozporządzenia Parlamentu Europejskiego i Rady (UE) 2021/1057 z dnia 24 czerwca 2021 r. ustanawiającego Europejski Fundusz Społeczny </w:t>
      </w:r>
      <w:r w:rsidR="00C26EF5">
        <w:rPr>
          <w:rFonts w:ascii="Century Gothic" w:hAnsi="Century Gothic" w:cs="Calibri"/>
          <w:sz w:val="20"/>
          <w:szCs w:val="20"/>
        </w:rPr>
        <w:t xml:space="preserve">Plus </w:t>
      </w:r>
      <w:r>
        <w:rPr>
          <w:rFonts w:ascii="Century Gothic" w:hAnsi="Century Gothic" w:cs="Calibri"/>
          <w:sz w:val="20"/>
          <w:szCs w:val="20"/>
        </w:rPr>
        <w:t>(EFS+) oraz uchylającego rozporządzenie (UE) nr 1296/2013 (Dz. Urz. UE L 231, 30.06.2021, s. 21-59),</w:t>
      </w:r>
    </w:p>
    <w:p w:rsidR="00E431C6" w:rsidRPr="00024BB0" w:rsidRDefault="00E431C6" w:rsidP="001279FF">
      <w:pPr>
        <w:numPr>
          <w:ilvl w:val="0"/>
          <w:numId w:val="58"/>
        </w:numPr>
        <w:tabs>
          <w:tab w:val="left" w:pos="851"/>
        </w:tabs>
        <w:spacing w:before="240" w:after="240"/>
        <w:ind w:left="851" w:hanging="284"/>
        <w:jc w:val="both"/>
        <w:rPr>
          <w:rFonts w:ascii="Century Gothic" w:hAnsi="Century Gothic" w:cs="Calibri"/>
          <w:sz w:val="20"/>
          <w:szCs w:val="20"/>
        </w:rPr>
      </w:pPr>
      <w:r>
        <w:rPr>
          <w:rFonts w:ascii="Century Gothic" w:hAnsi="Century Gothic" w:cs="Calibri"/>
          <w:sz w:val="20"/>
          <w:szCs w:val="20"/>
        </w:rPr>
        <w:t>Rozporządzenia Parlamentu Europejskiego i Rady (UE) 2021/1056 z dnia 24 czerwca 2021 r. ustanawiającego Fundusz na rzecz Sprawiedliwej Transformacji,</w:t>
      </w:r>
    </w:p>
    <w:p w:rsidR="00AC2AE7" w:rsidRDefault="00AC2AE7" w:rsidP="001279FF">
      <w:pPr>
        <w:numPr>
          <w:ilvl w:val="0"/>
          <w:numId w:val="58"/>
        </w:numPr>
        <w:tabs>
          <w:tab w:val="left" w:pos="851"/>
        </w:tabs>
        <w:spacing w:before="240" w:after="240"/>
        <w:ind w:left="851" w:hanging="284"/>
        <w:jc w:val="both"/>
        <w:rPr>
          <w:rFonts w:ascii="Century Gothic" w:hAnsi="Century Gothic" w:cs="Calibri"/>
          <w:sz w:val="20"/>
          <w:szCs w:val="20"/>
        </w:rPr>
      </w:pPr>
      <w:r w:rsidRPr="00024BB0">
        <w:rPr>
          <w:rFonts w:ascii="Century Gothic" w:hAnsi="Century Gothic" w:cs="Calibri"/>
          <w:sz w:val="20"/>
          <w:szCs w:val="20"/>
        </w:rPr>
        <w:t>Ustawy z dnia 6 grudnia 2006 r. o zasadach prowadzenia polityki rozwoju</w:t>
      </w:r>
      <w:r w:rsidR="00A36A1A">
        <w:rPr>
          <w:rFonts w:ascii="Century Gothic" w:hAnsi="Century Gothic" w:cs="Calibri"/>
          <w:sz w:val="20"/>
          <w:szCs w:val="20"/>
        </w:rPr>
        <w:t>,</w:t>
      </w:r>
    </w:p>
    <w:p w:rsidR="00E0396D" w:rsidRPr="00024BB0" w:rsidRDefault="00E0396D" w:rsidP="001279FF">
      <w:pPr>
        <w:numPr>
          <w:ilvl w:val="0"/>
          <w:numId w:val="58"/>
        </w:numPr>
        <w:tabs>
          <w:tab w:val="left" w:pos="851"/>
        </w:tabs>
        <w:spacing w:before="240" w:after="240"/>
        <w:ind w:left="851" w:hanging="284"/>
        <w:jc w:val="both"/>
        <w:rPr>
          <w:rFonts w:ascii="Century Gothic" w:hAnsi="Century Gothic" w:cs="Calibri"/>
          <w:sz w:val="20"/>
          <w:szCs w:val="20"/>
        </w:rPr>
      </w:pPr>
      <w:r>
        <w:rPr>
          <w:rFonts w:ascii="Century Gothic" w:hAnsi="Century Gothic" w:cs="Calibri"/>
          <w:sz w:val="20"/>
          <w:szCs w:val="20"/>
        </w:rPr>
        <w:t>Ustawy z dnia 28 kwietnia 2022 r. o zasadach realizacji zadań finansowanych ze środków europejskich w perspektywie finansowej 2021-2027 (Dz. U. z 2022 r. poz. 1079),</w:t>
      </w:r>
    </w:p>
    <w:p w:rsidR="00137C28" w:rsidRPr="00024BB0" w:rsidRDefault="00A25378" w:rsidP="001279FF">
      <w:pPr>
        <w:numPr>
          <w:ilvl w:val="0"/>
          <w:numId w:val="58"/>
        </w:numPr>
        <w:tabs>
          <w:tab w:val="left" w:pos="851"/>
        </w:tabs>
        <w:spacing w:before="240" w:after="240"/>
        <w:ind w:left="851" w:hanging="284"/>
        <w:jc w:val="both"/>
        <w:rPr>
          <w:rFonts w:ascii="Century Gothic" w:hAnsi="Century Gothic" w:cs="Calibri"/>
          <w:sz w:val="20"/>
          <w:szCs w:val="20"/>
        </w:rPr>
      </w:pPr>
      <w:r w:rsidRPr="00024BB0">
        <w:rPr>
          <w:rFonts w:ascii="Century Gothic" w:hAnsi="Century Gothic" w:cs="Calibri"/>
          <w:sz w:val="20"/>
          <w:szCs w:val="20"/>
        </w:rPr>
        <w:t>Ustawy z dnia 5 czerwca 1998 r. o samorządzie województwa (</w:t>
      </w:r>
      <w:r w:rsidR="00C665E6" w:rsidRPr="00024BB0">
        <w:rPr>
          <w:rFonts w:ascii="Century Gothic" w:hAnsi="Century Gothic" w:cs="Calibri"/>
          <w:sz w:val="20"/>
          <w:szCs w:val="20"/>
        </w:rPr>
        <w:t>Dz. U. z 202</w:t>
      </w:r>
      <w:r w:rsidR="005F0EB1">
        <w:rPr>
          <w:rFonts w:ascii="Century Gothic" w:hAnsi="Century Gothic" w:cs="Calibri"/>
          <w:sz w:val="20"/>
          <w:szCs w:val="20"/>
        </w:rPr>
        <w:t>2</w:t>
      </w:r>
      <w:r w:rsidR="00C665E6" w:rsidRPr="00024BB0">
        <w:rPr>
          <w:rFonts w:ascii="Century Gothic" w:hAnsi="Century Gothic" w:cs="Calibri"/>
          <w:sz w:val="20"/>
          <w:szCs w:val="20"/>
        </w:rPr>
        <w:t xml:space="preserve"> r. poz. </w:t>
      </w:r>
      <w:r w:rsidR="005F0EB1">
        <w:rPr>
          <w:rFonts w:ascii="Century Gothic" w:hAnsi="Century Gothic" w:cs="Calibri"/>
          <w:sz w:val="20"/>
          <w:szCs w:val="20"/>
        </w:rPr>
        <w:t>547, 583</w:t>
      </w:r>
      <w:r w:rsidRPr="00024BB0">
        <w:rPr>
          <w:rFonts w:ascii="Century Gothic" w:hAnsi="Century Gothic" w:cs="Calibri"/>
          <w:sz w:val="20"/>
          <w:szCs w:val="20"/>
        </w:rPr>
        <w:t>),</w:t>
      </w:r>
      <w:r w:rsidR="005C7503" w:rsidRPr="00024BB0">
        <w:rPr>
          <w:rFonts w:ascii="Century Gothic" w:hAnsi="Century Gothic" w:cs="Calibri"/>
          <w:sz w:val="20"/>
          <w:szCs w:val="20"/>
        </w:rPr>
        <w:t xml:space="preserve"> zwanej dalej „ustawą o samorządzie województwa”</w:t>
      </w:r>
      <w:r w:rsidR="00A36A1A">
        <w:rPr>
          <w:rFonts w:ascii="Century Gothic" w:hAnsi="Century Gothic" w:cs="Calibri"/>
          <w:sz w:val="20"/>
          <w:szCs w:val="20"/>
        </w:rPr>
        <w:t>,</w:t>
      </w:r>
    </w:p>
    <w:p w:rsidR="00A25378" w:rsidRPr="00024BB0" w:rsidRDefault="00A25378" w:rsidP="001279FF">
      <w:pPr>
        <w:numPr>
          <w:ilvl w:val="0"/>
          <w:numId w:val="58"/>
        </w:numPr>
        <w:spacing w:before="240" w:after="240"/>
        <w:ind w:left="851" w:hanging="284"/>
        <w:jc w:val="both"/>
        <w:rPr>
          <w:rFonts w:ascii="Century Gothic" w:hAnsi="Century Gothic" w:cs="Calibri"/>
          <w:sz w:val="20"/>
          <w:szCs w:val="20"/>
        </w:rPr>
      </w:pPr>
      <w:r w:rsidRPr="00024BB0">
        <w:rPr>
          <w:rFonts w:ascii="Century Gothic" w:hAnsi="Century Gothic" w:cs="Calibri"/>
          <w:sz w:val="20"/>
          <w:szCs w:val="20"/>
        </w:rPr>
        <w:t>Ustawy z dnia 4 września 1997 r. o działach administracji rządowej (</w:t>
      </w:r>
      <w:r w:rsidR="00C665E6" w:rsidRPr="00024BB0">
        <w:rPr>
          <w:rFonts w:ascii="Century Gothic" w:hAnsi="Century Gothic" w:cs="Calibri"/>
          <w:sz w:val="20"/>
          <w:szCs w:val="20"/>
        </w:rPr>
        <w:t>Dz. U. z 202</w:t>
      </w:r>
      <w:r w:rsidR="005F0EB1">
        <w:rPr>
          <w:rFonts w:ascii="Century Gothic" w:hAnsi="Century Gothic" w:cs="Calibri"/>
          <w:sz w:val="20"/>
          <w:szCs w:val="20"/>
        </w:rPr>
        <w:t>1</w:t>
      </w:r>
      <w:r w:rsidR="00C665E6" w:rsidRPr="00024BB0">
        <w:rPr>
          <w:rFonts w:ascii="Century Gothic" w:hAnsi="Century Gothic" w:cs="Calibri"/>
          <w:sz w:val="20"/>
          <w:szCs w:val="20"/>
        </w:rPr>
        <w:t xml:space="preserve"> r. poz. </w:t>
      </w:r>
      <w:r w:rsidR="005F0EB1">
        <w:rPr>
          <w:rFonts w:ascii="Century Gothic" w:hAnsi="Century Gothic" w:cs="Calibri"/>
          <w:sz w:val="20"/>
          <w:szCs w:val="20"/>
        </w:rPr>
        <w:t>1893, 2368, 2469, z 2022 r. poz. 350</w:t>
      </w:r>
      <w:r w:rsidR="00E0396D">
        <w:rPr>
          <w:rFonts w:ascii="Century Gothic" w:hAnsi="Century Gothic" w:cs="Calibri"/>
          <w:sz w:val="20"/>
          <w:szCs w:val="20"/>
        </w:rPr>
        <w:t>, 807, 847</w:t>
      </w:r>
      <w:r w:rsidR="00E431C6">
        <w:rPr>
          <w:rFonts w:ascii="Century Gothic" w:hAnsi="Century Gothic" w:cs="Calibri"/>
          <w:sz w:val="20"/>
          <w:szCs w:val="20"/>
        </w:rPr>
        <w:t>, 1390</w:t>
      </w:r>
      <w:r w:rsidR="00C665E6" w:rsidRPr="00024BB0">
        <w:rPr>
          <w:rFonts w:ascii="Century Gothic" w:hAnsi="Century Gothic" w:cs="Calibri"/>
          <w:sz w:val="20"/>
          <w:szCs w:val="20"/>
        </w:rPr>
        <w:t>),</w:t>
      </w:r>
    </w:p>
    <w:p w:rsidR="00A25378" w:rsidRPr="00024BB0" w:rsidRDefault="00A25378" w:rsidP="001279FF">
      <w:pPr>
        <w:numPr>
          <w:ilvl w:val="0"/>
          <w:numId w:val="58"/>
        </w:numPr>
        <w:tabs>
          <w:tab w:val="left" w:pos="851"/>
        </w:tabs>
        <w:spacing w:before="240" w:after="240"/>
        <w:ind w:left="851" w:hanging="284"/>
        <w:jc w:val="both"/>
        <w:rPr>
          <w:rFonts w:ascii="Century Gothic" w:hAnsi="Century Gothic" w:cs="Calibri"/>
          <w:sz w:val="20"/>
          <w:szCs w:val="20"/>
        </w:rPr>
      </w:pPr>
      <w:r w:rsidRPr="00024BB0">
        <w:rPr>
          <w:rFonts w:ascii="Century Gothic" w:hAnsi="Century Gothic" w:cs="Calibri"/>
          <w:sz w:val="20"/>
          <w:szCs w:val="20"/>
        </w:rPr>
        <w:lastRenderedPageBreak/>
        <w:t>Ustawy z dnia 13 listopada 2003 r. o dochodach jednostek samorządu terytorialnego (</w:t>
      </w:r>
      <w:r w:rsidR="00C665E6" w:rsidRPr="00024BB0">
        <w:rPr>
          <w:rFonts w:ascii="Century Gothic" w:hAnsi="Century Gothic" w:cs="Calibri"/>
          <w:sz w:val="20"/>
          <w:szCs w:val="20"/>
        </w:rPr>
        <w:t>Dz. U. z 202</w:t>
      </w:r>
      <w:r w:rsidR="00F0628D" w:rsidRPr="00024BB0">
        <w:rPr>
          <w:rFonts w:ascii="Century Gothic" w:hAnsi="Century Gothic" w:cs="Calibri"/>
          <w:sz w:val="20"/>
          <w:szCs w:val="20"/>
        </w:rPr>
        <w:t>1</w:t>
      </w:r>
      <w:r w:rsidR="00C665E6" w:rsidRPr="00024BB0">
        <w:rPr>
          <w:rFonts w:ascii="Century Gothic" w:hAnsi="Century Gothic" w:cs="Calibri"/>
          <w:sz w:val="20"/>
          <w:szCs w:val="20"/>
        </w:rPr>
        <w:t xml:space="preserve"> r. poz. </w:t>
      </w:r>
      <w:r w:rsidR="005F0EB1">
        <w:rPr>
          <w:rFonts w:ascii="Century Gothic" w:hAnsi="Century Gothic" w:cs="Calibri"/>
          <w:sz w:val="20"/>
          <w:szCs w:val="20"/>
        </w:rPr>
        <w:t>1672, 1901, 1927</w:t>
      </w:r>
      <w:r w:rsidR="00E0396D">
        <w:rPr>
          <w:rFonts w:ascii="Century Gothic" w:hAnsi="Century Gothic" w:cs="Calibri"/>
          <w:sz w:val="20"/>
          <w:szCs w:val="20"/>
        </w:rPr>
        <w:t>, z 2022 r. poz. 646, 655, 1116</w:t>
      </w:r>
      <w:r w:rsidR="00E431C6">
        <w:rPr>
          <w:rFonts w:ascii="Century Gothic" w:hAnsi="Century Gothic" w:cs="Calibri"/>
          <w:sz w:val="20"/>
          <w:szCs w:val="20"/>
        </w:rPr>
        <w:t>, 1265</w:t>
      </w:r>
      <w:r w:rsidRPr="00024BB0">
        <w:rPr>
          <w:rFonts w:ascii="Century Gothic" w:hAnsi="Century Gothic" w:cs="Calibri"/>
          <w:sz w:val="20"/>
          <w:szCs w:val="20"/>
        </w:rPr>
        <w:t>),</w:t>
      </w:r>
    </w:p>
    <w:p w:rsidR="00A25378" w:rsidRPr="00024BB0" w:rsidRDefault="00A25378" w:rsidP="001279FF">
      <w:pPr>
        <w:numPr>
          <w:ilvl w:val="0"/>
          <w:numId w:val="58"/>
        </w:numPr>
        <w:tabs>
          <w:tab w:val="left" w:pos="851"/>
        </w:tabs>
        <w:spacing w:before="240" w:after="240"/>
        <w:ind w:left="851" w:hanging="284"/>
        <w:jc w:val="both"/>
        <w:rPr>
          <w:rFonts w:ascii="Century Gothic" w:hAnsi="Century Gothic" w:cs="Calibri"/>
          <w:sz w:val="20"/>
          <w:szCs w:val="20"/>
        </w:rPr>
      </w:pPr>
      <w:r w:rsidRPr="00024BB0">
        <w:rPr>
          <w:rFonts w:ascii="Century Gothic" w:hAnsi="Century Gothic" w:cs="Calibri"/>
          <w:sz w:val="20"/>
          <w:szCs w:val="20"/>
        </w:rPr>
        <w:t>Ustawy z dnia 27 sierpnia 2009 r. o finansach publicznych (</w:t>
      </w:r>
      <w:r w:rsidR="005F0EB1" w:rsidRPr="005F0EB1">
        <w:rPr>
          <w:rFonts w:ascii="Century Gothic" w:hAnsi="Century Gothic" w:cs="Calibri"/>
          <w:sz w:val="20"/>
          <w:szCs w:val="20"/>
        </w:rPr>
        <w:t>Dz. U. z 202</w:t>
      </w:r>
      <w:r w:rsidR="00E431C6">
        <w:rPr>
          <w:rFonts w:ascii="Century Gothic" w:hAnsi="Century Gothic" w:cs="Calibri"/>
          <w:sz w:val="20"/>
          <w:szCs w:val="20"/>
        </w:rPr>
        <w:t>2</w:t>
      </w:r>
      <w:r w:rsidR="005F0EB1" w:rsidRPr="005F0EB1">
        <w:rPr>
          <w:rFonts w:ascii="Century Gothic" w:hAnsi="Century Gothic" w:cs="Calibri"/>
          <w:sz w:val="20"/>
          <w:szCs w:val="20"/>
        </w:rPr>
        <w:t xml:space="preserve"> r. poz. </w:t>
      </w:r>
      <w:r w:rsidR="00E431C6">
        <w:rPr>
          <w:rFonts w:ascii="Century Gothic" w:hAnsi="Century Gothic" w:cs="Calibri"/>
          <w:sz w:val="20"/>
          <w:szCs w:val="20"/>
        </w:rPr>
        <w:t>1634</w:t>
      </w:r>
      <w:r w:rsidRPr="00024BB0">
        <w:rPr>
          <w:rFonts w:ascii="Century Gothic" w:hAnsi="Century Gothic" w:cs="Calibri"/>
          <w:sz w:val="20"/>
          <w:szCs w:val="20"/>
        </w:rPr>
        <w:t xml:space="preserve">), </w:t>
      </w:r>
      <w:r w:rsidR="005D76E6" w:rsidRPr="00024BB0">
        <w:rPr>
          <w:rFonts w:ascii="Century Gothic" w:hAnsi="Century Gothic" w:cs="Calibri"/>
          <w:sz w:val="20"/>
          <w:szCs w:val="20"/>
        </w:rPr>
        <w:t>zwanej dalej „ustawą o finansach publicznych”,</w:t>
      </w:r>
    </w:p>
    <w:p w:rsidR="00A25378" w:rsidRPr="00024BB0" w:rsidRDefault="00A25378" w:rsidP="001279FF">
      <w:pPr>
        <w:numPr>
          <w:ilvl w:val="0"/>
          <w:numId w:val="58"/>
        </w:numPr>
        <w:tabs>
          <w:tab w:val="left" w:pos="851"/>
        </w:tabs>
        <w:spacing w:before="240" w:after="240"/>
        <w:ind w:left="851" w:hanging="284"/>
        <w:jc w:val="both"/>
        <w:rPr>
          <w:rFonts w:ascii="Century Gothic" w:hAnsi="Century Gothic" w:cs="Calibri"/>
          <w:sz w:val="20"/>
          <w:szCs w:val="20"/>
        </w:rPr>
      </w:pPr>
      <w:r w:rsidRPr="00024BB0">
        <w:rPr>
          <w:rFonts w:ascii="Century Gothic" w:hAnsi="Century Gothic" w:cs="Calibri"/>
          <w:sz w:val="20"/>
          <w:szCs w:val="20"/>
        </w:rPr>
        <w:t>Ustawy z dnia 20 kwietnia 2004 r. o promocji zatrudnienia i instytucjach rynku pracy (</w:t>
      </w:r>
      <w:r w:rsidR="005F0EB1" w:rsidRPr="005F0EB1">
        <w:rPr>
          <w:rFonts w:ascii="Century Gothic" w:hAnsi="Century Gothic" w:cs="Calibri"/>
          <w:sz w:val="20"/>
          <w:szCs w:val="20"/>
        </w:rPr>
        <w:t xml:space="preserve">Dz. U. z </w:t>
      </w:r>
      <w:r w:rsidR="00E0396D">
        <w:rPr>
          <w:rFonts w:ascii="Century Gothic" w:hAnsi="Century Gothic" w:cs="Calibri"/>
          <w:sz w:val="20"/>
          <w:szCs w:val="20"/>
        </w:rPr>
        <w:t>2022 r. poz. 690</w:t>
      </w:r>
      <w:r w:rsidR="00C665E6" w:rsidRPr="00024BB0">
        <w:rPr>
          <w:rFonts w:ascii="Century Gothic" w:hAnsi="Century Gothic" w:cs="Calibri"/>
          <w:sz w:val="20"/>
          <w:szCs w:val="20"/>
        </w:rPr>
        <w:t>),</w:t>
      </w:r>
      <w:r w:rsidR="005D76E6" w:rsidRPr="00024BB0">
        <w:rPr>
          <w:rFonts w:ascii="Century Gothic" w:hAnsi="Century Gothic" w:cs="Calibri"/>
          <w:sz w:val="20"/>
          <w:szCs w:val="20"/>
        </w:rPr>
        <w:t xml:space="preserve"> zwanej dalej „ustawą o promocji zatrudnienia i instytucjach rynku pracy”</w:t>
      </w:r>
      <w:r w:rsidR="00C26EF5">
        <w:rPr>
          <w:rFonts w:ascii="Century Gothic" w:hAnsi="Century Gothic" w:cs="Calibri"/>
          <w:sz w:val="20"/>
          <w:szCs w:val="20"/>
        </w:rPr>
        <w:t>,</w:t>
      </w:r>
    </w:p>
    <w:p w:rsidR="001132D4" w:rsidRPr="00024BB0" w:rsidRDefault="00345FE6" w:rsidP="001279FF">
      <w:pPr>
        <w:widowControl w:val="0"/>
        <w:tabs>
          <w:tab w:val="left" w:pos="-720"/>
          <w:tab w:val="left" w:pos="0"/>
          <w:tab w:val="left" w:pos="426"/>
        </w:tabs>
        <w:spacing w:before="240" w:after="240"/>
        <w:jc w:val="both"/>
        <w:rPr>
          <w:rFonts w:ascii="Century Gothic" w:eastAsia="Arial Unicode MS" w:hAnsi="Century Gothic" w:cs="Calibri"/>
          <w:i/>
          <w:sz w:val="20"/>
          <w:szCs w:val="20"/>
        </w:rPr>
      </w:pPr>
      <w:r>
        <w:rPr>
          <w:rFonts w:ascii="Century Gothic" w:hAnsi="Century Gothic" w:cs="Calibri"/>
          <w:iCs/>
          <w:sz w:val="20"/>
          <w:szCs w:val="20"/>
        </w:rPr>
        <w:t>Grzegorz Puda, Minister Funduszy i Polityki Regionalnej, zwany dalej „Ministrem” lub „Stroną rządową”</w:t>
      </w:r>
    </w:p>
    <w:p w:rsidR="001132D4" w:rsidRPr="00024BB0" w:rsidRDefault="00D77775" w:rsidP="00024BB0">
      <w:pPr>
        <w:widowControl w:val="0"/>
        <w:tabs>
          <w:tab w:val="left" w:pos="-720"/>
          <w:tab w:val="left" w:pos="0"/>
          <w:tab w:val="left" w:pos="426"/>
        </w:tabs>
        <w:spacing w:before="240" w:after="120"/>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oraz</w:t>
      </w:r>
    </w:p>
    <w:p w:rsidR="001132D4" w:rsidRPr="00024BB0" w:rsidRDefault="0006299C" w:rsidP="00024BB0">
      <w:pPr>
        <w:widowControl w:val="0"/>
        <w:tabs>
          <w:tab w:val="left" w:pos="-720"/>
          <w:tab w:val="left" w:pos="0"/>
          <w:tab w:val="left" w:pos="426"/>
        </w:tabs>
        <w:spacing w:before="240" w:after="120"/>
        <w:jc w:val="both"/>
        <w:rPr>
          <w:rFonts w:ascii="Century Gothic" w:eastAsia="Arial Unicode MS" w:hAnsi="Century Gothic" w:cs="Calibri"/>
          <w:sz w:val="20"/>
          <w:szCs w:val="20"/>
        </w:rPr>
      </w:pPr>
      <w:r w:rsidRPr="00024BB0">
        <w:rPr>
          <w:rFonts w:ascii="Century Gothic" w:hAnsi="Century Gothic" w:cs="Calibri"/>
          <w:iCs/>
          <w:sz w:val="20"/>
          <w:szCs w:val="20"/>
        </w:rPr>
        <w:t xml:space="preserve">Zarząd Województwa </w:t>
      </w:r>
      <w:r w:rsidR="00A34300">
        <w:rPr>
          <w:rFonts w:ascii="Century Gothic" w:hAnsi="Century Gothic" w:cs="Calibri"/>
          <w:iCs/>
          <w:sz w:val="20"/>
          <w:szCs w:val="20"/>
        </w:rPr>
        <w:t>Małopolskiego</w:t>
      </w:r>
      <w:r w:rsidRPr="00024BB0">
        <w:rPr>
          <w:rFonts w:ascii="Century Gothic" w:hAnsi="Century Gothic" w:cs="Calibri"/>
          <w:iCs/>
          <w:sz w:val="20"/>
          <w:szCs w:val="20"/>
        </w:rPr>
        <w:t>,</w:t>
      </w:r>
      <w:r w:rsidR="00D77775" w:rsidRPr="00024BB0">
        <w:rPr>
          <w:rFonts w:ascii="Century Gothic" w:eastAsia="Arial Unicode MS" w:hAnsi="Century Gothic" w:cs="Calibri"/>
          <w:sz w:val="20"/>
          <w:szCs w:val="20"/>
        </w:rPr>
        <w:t xml:space="preserve"> </w:t>
      </w:r>
      <w:r w:rsidRPr="00024BB0">
        <w:rPr>
          <w:rFonts w:ascii="Century Gothic" w:eastAsia="Arial Unicode MS" w:hAnsi="Century Gothic" w:cs="Calibri"/>
          <w:sz w:val="20"/>
          <w:szCs w:val="20"/>
        </w:rPr>
        <w:t xml:space="preserve">zwany </w:t>
      </w:r>
      <w:r w:rsidR="00D77775" w:rsidRPr="00024BB0">
        <w:rPr>
          <w:rFonts w:ascii="Century Gothic" w:eastAsia="Arial Unicode MS" w:hAnsi="Century Gothic" w:cs="Calibri"/>
          <w:sz w:val="20"/>
          <w:szCs w:val="20"/>
        </w:rPr>
        <w:t>dalej „Stroną samorządową”</w:t>
      </w:r>
      <w:r w:rsidR="00CE32FC" w:rsidRPr="00024BB0">
        <w:rPr>
          <w:rFonts w:ascii="Century Gothic" w:eastAsia="Arial Unicode MS" w:hAnsi="Century Gothic" w:cs="Calibri"/>
          <w:sz w:val="20"/>
          <w:szCs w:val="20"/>
        </w:rPr>
        <w:t xml:space="preserve"> lub „Instytucją Zarządzającą”</w:t>
      </w:r>
      <w:r w:rsidR="000B7BB8" w:rsidRPr="00024BB0">
        <w:rPr>
          <w:rFonts w:ascii="Century Gothic" w:eastAsia="Arial Unicode MS" w:hAnsi="Century Gothic" w:cs="Calibri"/>
          <w:sz w:val="20"/>
          <w:szCs w:val="20"/>
        </w:rPr>
        <w:t xml:space="preserve">, </w:t>
      </w:r>
      <w:r w:rsidRPr="00024BB0">
        <w:rPr>
          <w:rFonts w:ascii="Century Gothic" w:eastAsia="Arial Unicode MS" w:hAnsi="Century Gothic" w:cs="Calibri"/>
          <w:sz w:val="20"/>
          <w:szCs w:val="20"/>
        </w:rPr>
        <w:t>reprezentowany przez</w:t>
      </w:r>
      <w:r w:rsidR="00D77775" w:rsidRPr="00024BB0">
        <w:rPr>
          <w:rFonts w:ascii="Century Gothic" w:eastAsia="Arial Unicode MS" w:hAnsi="Century Gothic" w:cs="Calibri"/>
          <w:sz w:val="20"/>
          <w:szCs w:val="20"/>
        </w:rPr>
        <w:t>:</w:t>
      </w:r>
    </w:p>
    <w:p w:rsidR="001132D4" w:rsidRPr="00024BB0" w:rsidRDefault="00345FE6" w:rsidP="005D3C98">
      <w:pPr>
        <w:widowControl w:val="0"/>
        <w:tabs>
          <w:tab w:val="left" w:pos="-720"/>
          <w:tab w:val="left" w:pos="0"/>
          <w:tab w:val="left" w:pos="426"/>
        </w:tabs>
        <w:spacing w:before="120" w:after="120"/>
        <w:jc w:val="both"/>
        <w:rPr>
          <w:rFonts w:ascii="Century Gothic" w:eastAsia="Arial Unicode MS" w:hAnsi="Century Gothic" w:cs="Calibri"/>
          <w:sz w:val="20"/>
          <w:szCs w:val="20"/>
        </w:rPr>
      </w:pPr>
      <w:r>
        <w:rPr>
          <w:rFonts w:ascii="Century Gothic" w:eastAsia="Arial Unicode MS" w:hAnsi="Century Gothic" w:cs="Calibri"/>
          <w:sz w:val="20"/>
          <w:szCs w:val="20"/>
        </w:rPr>
        <w:t>Witolda Kozłowskiego</w:t>
      </w:r>
      <w:r w:rsidR="00D77775" w:rsidRPr="00024BB0">
        <w:rPr>
          <w:rFonts w:ascii="Century Gothic" w:eastAsia="Arial Unicode MS" w:hAnsi="Century Gothic" w:cs="Calibri"/>
          <w:sz w:val="20"/>
          <w:szCs w:val="20"/>
        </w:rPr>
        <w:t xml:space="preserve">, </w:t>
      </w:r>
      <w:r>
        <w:rPr>
          <w:rFonts w:ascii="Century Gothic" w:eastAsia="Arial Unicode MS" w:hAnsi="Century Gothic" w:cs="Calibri"/>
          <w:sz w:val="20"/>
          <w:szCs w:val="20"/>
        </w:rPr>
        <w:t>Marszałka Województwa Małopolskiego</w:t>
      </w:r>
    </w:p>
    <w:p w:rsidR="00137C28" w:rsidRPr="00024BB0" w:rsidRDefault="00D77775" w:rsidP="005D3C98">
      <w:pPr>
        <w:widowControl w:val="0"/>
        <w:tabs>
          <w:tab w:val="left" w:pos="-720"/>
          <w:tab w:val="left" w:pos="0"/>
          <w:tab w:val="left" w:pos="426"/>
        </w:tabs>
        <w:spacing w:before="120" w:after="120"/>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oraz</w:t>
      </w:r>
    </w:p>
    <w:p w:rsidR="00E0396D" w:rsidRDefault="00345FE6" w:rsidP="005D3C98">
      <w:pPr>
        <w:widowControl w:val="0"/>
        <w:tabs>
          <w:tab w:val="left" w:pos="-720"/>
          <w:tab w:val="left" w:pos="0"/>
          <w:tab w:val="left" w:pos="426"/>
        </w:tabs>
        <w:spacing w:before="120" w:after="120"/>
        <w:jc w:val="both"/>
        <w:rPr>
          <w:rFonts w:ascii="Century Gothic" w:eastAsia="Arial Unicode MS" w:hAnsi="Century Gothic" w:cs="Calibri"/>
          <w:sz w:val="20"/>
          <w:szCs w:val="20"/>
        </w:rPr>
      </w:pPr>
      <w:r>
        <w:rPr>
          <w:rFonts w:ascii="Century Gothic" w:eastAsia="Arial Unicode MS" w:hAnsi="Century Gothic" w:cs="Calibri"/>
          <w:sz w:val="20"/>
          <w:szCs w:val="20"/>
        </w:rPr>
        <w:t>Łukasza Smółkę</w:t>
      </w:r>
      <w:r w:rsidR="00137C28" w:rsidRPr="00024BB0">
        <w:rPr>
          <w:rFonts w:ascii="Century Gothic" w:eastAsia="Arial Unicode MS" w:hAnsi="Century Gothic" w:cs="Calibri"/>
          <w:sz w:val="20"/>
          <w:szCs w:val="20"/>
        </w:rPr>
        <w:t xml:space="preserve">, </w:t>
      </w:r>
      <w:r>
        <w:rPr>
          <w:rFonts w:ascii="Century Gothic" w:eastAsia="Arial Unicode MS" w:hAnsi="Century Gothic" w:cs="Calibri"/>
          <w:sz w:val="20"/>
          <w:szCs w:val="20"/>
        </w:rPr>
        <w:t>Wicemarszałka Województwa Małopolskiego</w:t>
      </w:r>
      <w:r w:rsidR="00137C28" w:rsidRPr="00024BB0">
        <w:rPr>
          <w:rFonts w:ascii="Century Gothic" w:eastAsia="Arial Unicode MS" w:hAnsi="Century Gothic" w:cs="Calibri"/>
          <w:sz w:val="20"/>
          <w:szCs w:val="20"/>
        </w:rPr>
        <w:t>,</w:t>
      </w:r>
    </w:p>
    <w:p w:rsidR="00137C28" w:rsidRPr="00024BB0" w:rsidRDefault="003537F1" w:rsidP="005D3C98">
      <w:pPr>
        <w:widowControl w:val="0"/>
        <w:tabs>
          <w:tab w:val="left" w:pos="-720"/>
          <w:tab w:val="left" w:pos="0"/>
          <w:tab w:val="left" w:pos="426"/>
        </w:tabs>
        <w:spacing w:before="120" w:after="120"/>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 xml:space="preserve">na podstawie </w:t>
      </w:r>
      <w:r w:rsidR="00345FE6">
        <w:rPr>
          <w:rFonts w:ascii="Century Gothic" w:eastAsia="Arial Unicode MS" w:hAnsi="Century Gothic" w:cs="Calibri"/>
          <w:sz w:val="20"/>
          <w:szCs w:val="20"/>
        </w:rPr>
        <w:t>upoważnienia udzielonego w Uchwale Nr 1503/22 Zarządu Województwa Małopolskiego z dnia 6 września 2022 r. w sprawie przyjęcia Kontraktu Programowego dla Województwa Małopolskiego oraz udzielenia upoważnienia do zawarcia Kontraktu Programowego w imieniu Zarządu Województwa</w:t>
      </w:r>
      <w:r w:rsidRPr="00024BB0">
        <w:rPr>
          <w:rFonts w:ascii="Century Gothic" w:eastAsia="Arial Unicode MS" w:hAnsi="Century Gothic" w:cs="Calibri"/>
          <w:sz w:val="20"/>
          <w:szCs w:val="20"/>
        </w:rPr>
        <w:t>,</w:t>
      </w:r>
    </w:p>
    <w:p w:rsidR="001132D4" w:rsidRPr="00024BB0" w:rsidRDefault="00D77775" w:rsidP="00024BB0">
      <w:pPr>
        <w:pStyle w:val="Tekstpodstawowy"/>
        <w:tabs>
          <w:tab w:val="left" w:pos="0"/>
          <w:tab w:val="left" w:pos="426"/>
        </w:tabs>
        <w:spacing w:before="240"/>
        <w:jc w:val="both"/>
        <w:rPr>
          <w:rFonts w:ascii="Century Gothic" w:hAnsi="Century Gothic" w:cs="Calibri"/>
          <w:iCs/>
          <w:sz w:val="20"/>
          <w:szCs w:val="20"/>
        </w:rPr>
      </w:pPr>
      <w:r w:rsidRPr="00024BB0">
        <w:rPr>
          <w:rFonts w:ascii="Century Gothic" w:hAnsi="Century Gothic" w:cs="Calibri"/>
          <w:iCs/>
          <w:sz w:val="20"/>
          <w:szCs w:val="20"/>
        </w:rPr>
        <w:t>zwani łącznie dalej „Stronami”,</w:t>
      </w:r>
    </w:p>
    <w:p w:rsidR="001132D4" w:rsidRPr="00024BB0" w:rsidRDefault="00D77775" w:rsidP="00024BB0">
      <w:pPr>
        <w:pStyle w:val="Tekstpodstawowy"/>
        <w:tabs>
          <w:tab w:val="left" w:pos="0"/>
          <w:tab w:val="left" w:pos="426"/>
        </w:tabs>
        <w:spacing w:before="240"/>
        <w:jc w:val="both"/>
        <w:rPr>
          <w:rFonts w:ascii="Century Gothic" w:eastAsia="Arial Unicode MS" w:hAnsi="Century Gothic" w:cs="Calibri"/>
          <w:sz w:val="20"/>
          <w:szCs w:val="20"/>
        </w:rPr>
      </w:pPr>
      <w:r w:rsidRPr="00024BB0">
        <w:rPr>
          <w:rFonts w:ascii="Century Gothic" w:hAnsi="Century Gothic" w:cs="Calibri"/>
          <w:iCs/>
          <w:sz w:val="20"/>
          <w:szCs w:val="20"/>
        </w:rPr>
        <w:t xml:space="preserve">zawierają niniejszy Kontrakt Programowy dla Województwa </w:t>
      </w:r>
      <w:r w:rsidR="00A34300">
        <w:rPr>
          <w:rFonts w:ascii="Century Gothic" w:hAnsi="Century Gothic" w:cs="Calibri"/>
          <w:iCs/>
          <w:sz w:val="20"/>
          <w:szCs w:val="20"/>
        </w:rPr>
        <w:t>Małopolskiego</w:t>
      </w:r>
      <w:r w:rsidRPr="00024BB0">
        <w:rPr>
          <w:rFonts w:ascii="Century Gothic" w:hAnsi="Century Gothic" w:cs="Calibri"/>
          <w:iCs/>
          <w:sz w:val="20"/>
          <w:szCs w:val="20"/>
        </w:rPr>
        <w:t xml:space="preserve">, </w:t>
      </w:r>
      <w:r w:rsidRPr="00024BB0">
        <w:rPr>
          <w:rFonts w:ascii="Century Gothic" w:eastAsia="Arial Unicode MS" w:hAnsi="Century Gothic" w:cs="Calibri"/>
          <w:sz w:val="20"/>
          <w:szCs w:val="20"/>
        </w:rPr>
        <w:t>zwany dalej „Kontraktem”.</w:t>
      </w:r>
    </w:p>
    <w:p w:rsidR="001132D4" w:rsidRPr="00024BB0" w:rsidRDefault="001132D4" w:rsidP="00024BB0">
      <w:pPr>
        <w:pStyle w:val="Tekstpodstawowy"/>
        <w:tabs>
          <w:tab w:val="left" w:pos="0"/>
          <w:tab w:val="left" w:pos="426"/>
        </w:tabs>
        <w:spacing w:after="0"/>
        <w:jc w:val="both"/>
        <w:rPr>
          <w:rFonts w:ascii="Century Gothic" w:eastAsia="Arial Unicode MS" w:hAnsi="Century Gothic" w:cs="Calibri"/>
          <w:sz w:val="20"/>
          <w:szCs w:val="20"/>
        </w:rPr>
      </w:pPr>
    </w:p>
    <w:p w:rsidR="001132D4" w:rsidRPr="003F2613" w:rsidRDefault="00D77775" w:rsidP="003F2613">
      <w:pPr>
        <w:pStyle w:val="Nagwek2"/>
        <w:rPr>
          <w:rFonts w:eastAsia="Arial Unicode MS"/>
        </w:rPr>
      </w:pPr>
      <w:r w:rsidRPr="003F2613">
        <w:rPr>
          <w:rFonts w:eastAsia="Arial Unicode MS"/>
        </w:rPr>
        <w:t>ROZDZIAŁ 1</w:t>
      </w:r>
    </w:p>
    <w:p w:rsidR="001132D4" w:rsidRPr="003F2613" w:rsidRDefault="00D77775" w:rsidP="003F2613">
      <w:pPr>
        <w:pStyle w:val="Nagwek2"/>
        <w:rPr>
          <w:rFonts w:eastAsia="Arial Unicode MS"/>
        </w:rPr>
      </w:pPr>
      <w:r w:rsidRPr="003F2613">
        <w:rPr>
          <w:rFonts w:eastAsia="Arial Unicode MS"/>
        </w:rPr>
        <w:t>POSTANOWIENIA OGÓLNE</w:t>
      </w:r>
    </w:p>
    <w:p w:rsidR="001132D4" w:rsidRPr="00443758" w:rsidRDefault="00D77775" w:rsidP="00443758">
      <w:pPr>
        <w:pStyle w:val="Nagwek3"/>
      </w:pPr>
      <w:r w:rsidRPr="00443758">
        <w:t>Art. 1</w:t>
      </w:r>
    </w:p>
    <w:p w:rsidR="001132D4" w:rsidRPr="00443758" w:rsidRDefault="00D77775" w:rsidP="00443758">
      <w:pPr>
        <w:pStyle w:val="Nagwek3"/>
      </w:pPr>
      <w:r w:rsidRPr="00443758">
        <w:t>[Przedmiot Kontraktu]</w:t>
      </w:r>
    </w:p>
    <w:p w:rsidR="00CE33E9" w:rsidRPr="00024BB0" w:rsidRDefault="00146C57" w:rsidP="00024BB0">
      <w:pPr>
        <w:numPr>
          <w:ilvl w:val="0"/>
          <w:numId w:val="40"/>
        </w:numPr>
        <w:spacing w:after="160" w:line="259" w:lineRule="auto"/>
        <w:ind w:left="284"/>
        <w:jc w:val="both"/>
        <w:rPr>
          <w:rFonts w:ascii="Century Gothic" w:hAnsi="Century Gothic" w:cs="Calibri"/>
          <w:sz w:val="20"/>
          <w:szCs w:val="20"/>
        </w:rPr>
      </w:pPr>
      <w:r w:rsidRPr="00024BB0">
        <w:rPr>
          <w:rFonts w:ascii="Century Gothic" w:hAnsi="Century Gothic" w:cs="Calibri"/>
          <w:sz w:val="20"/>
          <w:szCs w:val="20"/>
        </w:rPr>
        <w:t xml:space="preserve">Przedmiotem Kontraktu </w:t>
      </w:r>
      <w:r w:rsidR="00CE33E9" w:rsidRPr="00024BB0">
        <w:rPr>
          <w:rFonts w:ascii="Century Gothic" w:hAnsi="Century Gothic" w:cs="Calibri"/>
          <w:sz w:val="20"/>
          <w:szCs w:val="20"/>
        </w:rPr>
        <w:t xml:space="preserve">jest określenie kierunków i warunków </w:t>
      </w:r>
      <w:r w:rsidR="00137196" w:rsidRPr="00024BB0">
        <w:rPr>
          <w:rFonts w:ascii="Century Gothic" w:hAnsi="Century Gothic" w:cs="Calibri"/>
          <w:sz w:val="20"/>
          <w:szCs w:val="20"/>
        </w:rPr>
        <w:t xml:space="preserve">dofinansowania </w:t>
      </w:r>
      <w:r w:rsidR="00CE32FC" w:rsidRPr="00024BB0">
        <w:rPr>
          <w:rFonts w:ascii="Century Gothic" w:hAnsi="Century Gothic" w:cs="Calibri"/>
          <w:sz w:val="20"/>
          <w:szCs w:val="20"/>
        </w:rPr>
        <w:t xml:space="preserve">programu </w:t>
      </w:r>
      <w:r w:rsidR="003E2FCE" w:rsidRPr="00024BB0">
        <w:rPr>
          <w:rFonts w:ascii="Century Gothic" w:hAnsi="Century Gothic" w:cs="Calibri"/>
          <w:sz w:val="20"/>
          <w:szCs w:val="20"/>
        </w:rPr>
        <w:t>Fundusz</w:t>
      </w:r>
      <w:r w:rsidR="00CE32FC" w:rsidRPr="00024BB0">
        <w:rPr>
          <w:rFonts w:ascii="Century Gothic" w:hAnsi="Century Gothic" w:cs="Calibri"/>
          <w:sz w:val="20"/>
          <w:szCs w:val="20"/>
        </w:rPr>
        <w:t>e</w:t>
      </w:r>
      <w:r w:rsidR="003E2FCE" w:rsidRPr="00024BB0">
        <w:rPr>
          <w:rFonts w:ascii="Century Gothic" w:hAnsi="Century Gothic" w:cs="Calibri"/>
          <w:sz w:val="20"/>
          <w:szCs w:val="20"/>
        </w:rPr>
        <w:t xml:space="preserve"> Europejski</w:t>
      </w:r>
      <w:r w:rsidR="00CE32FC" w:rsidRPr="00024BB0">
        <w:rPr>
          <w:rFonts w:ascii="Century Gothic" w:hAnsi="Century Gothic" w:cs="Calibri"/>
          <w:sz w:val="20"/>
          <w:szCs w:val="20"/>
        </w:rPr>
        <w:t>e</w:t>
      </w:r>
      <w:r w:rsidR="003E2FCE" w:rsidRPr="00024BB0">
        <w:rPr>
          <w:rFonts w:ascii="Century Gothic" w:hAnsi="Century Gothic" w:cs="Calibri"/>
          <w:sz w:val="20"/>
          <w:szCs w:val="20"/>
        </w:rPr>
        <w:t xml:space="preserve"> </w:t>
      </w:r>
      <w:bookmarkStart w:id="0" w:name="_Hlk108070256"/>
      <w:r w:rsidR="003E2FCE" w:rsidRPr="00024BB0">
        <w:rPr>
          <w:rFonts w:ascii="Century Gothic" w:hAnsi="Century Gothic" w:cs="Calibri"/>
          <w:sz w:val="20"/>
          <w:szCs w:val="20"/>
        </w:rPr>
        <w:t xml:space="preserve">dla </w:t>
      </w:r>
      <w:r w:rsidR="00A34300">
        <w:rPr>
          <w:rFonts w:ascii="Century Gothic" w:hAnsi="Century Gothic" w:cs="Calibri"/>
          <w:sz w:val="20"/>
          <w:szCs w:val="20"/>
        </w:rPr>
        <w:t>Małopolski</w:t>
      </w:r>
      <w:r w:rsidR="003C0D29">
        <w:rPr>
          <w:rFonts w:ascii="Century Gothic" w:hAnsi="Century Gothic" w:cs="Calibri"/>
          <w:sz w:val="20"/>
          <w:szCs w:val="20"/>
        </w:rPr>
        <w:t xml:space="preserve"> </w:t>
      </w:r>
      <w:r w:rsidR="00185F32">
        <w:rPr>
          <w:rFonts w:ascii="Century Gothic" w:hAnsi="Century Gothic" w:cs="Calibri"/>
          <w:sz w:val="20"/>
          <w:szCs w:val="20"/>
        </w:rPr>
        <w:t>na lata</w:t>
      </w:r>
      <w:r w:rsidR="008A29F2" w:rsidRPr="00024BB0">
        <w:rPr>
          <w:rFonts w:ascii="Century Gothic" w:hAnsi="Century Gothic" w:cs="Calibri"/>
          <w:sz w:val="20"/>
          <w:szCs w:val="20"/>
        </w:rPr>
        <w:t xml:space="preserve"> </w:t>
      </w:r>
      <w:r w:rsidR="00CE33E9" w:rsidRPr="00024BB0">
        <w:rPr>
          <w:rFonts w:ascii="Century Gothic" w:hAnsi="Century Gothic" w:cs="Calibri"/>
          <w:sz w:val="20"/>
          <w:szCs w:val="20"/>
        </w:rPr>
        <w:t>2021-2027</w:t>
      </w:r>
      <w:r w:rsidR="00380B65">
        <w:rPr>
          <w:rFonts w:ascii="Century Gothic" w:hAnsi="Century Gothic" w:cs="Calibri"/>
          <w:sz w:val="20"/>
          <w:szCs w:val="20"/>
        </w:rPr>
        <w:t xml:space="preserve">. </w:t>
      </w:r>
      <w:r w:rsidR="00380B65" w:rsidRPr="00380B65">
        <w:rPr>
          <w:rFonts w:ascii="Century Gothic" w:hAnsi="Century Gothic" w:cs="Calibri"/>
          <w:sz w:val="20"/>
          <w:szCs w:val="20"/>
        </w:rPr>
        <w:t>Małopolska Przyszłości</w:t>
      </w:r>
      <w:bookmarkEnd w:id="0"/>
      <w:r w:rsidR="00CE33E9" w:rsidRPr="00024BB0">
        <w:rPr>
          <w:rFonts w:ascii="Century Gothic" w:hAnsi="Century Gothic" w:cs="Calibri"/>
          <w:sz w:val="20"/>
          <w:szCs w:val="20"/>
        </w:rPr>
        <w:t>, zwan</w:t>
      </w:r>
      <w:r w:rsidR="00CE32FC" w:rsidRPr="00024BB0">
        <w:rPr>
          <w:rFonts w:ascii="Century Gothic" w:hAnsi="Century Gothic" w:cs="Calibri"/>
          <w:sz w:val="20"/>
          <w:szCs w:val="20"/>
        </w:rPr>
        <w:t>ego</w:t>
      </w:r>
      <w:r w:rsidR="00CE33E9" w:rsidRPr="00024BB0">
        <w:rPr>
          <w:rFonts w:ascii="Century Gothic" w:hAnsi="Century Gothic" w:cs="Calibri"/>
          <w:sz w:val="20"/>
          <w:szCs w:val="20"/>
        </w:rPr>
        <w:t xml:space="preserve"> dalej „</w:t>
      </w:r>
      <w:r w:rsidR="00720550" w:rsidRPr="00024BB0">
        <w:rPr>
          <w:rFonts w:ascii="Century Gothic" w:hAnsi="Century Gothic" w:cs="Calibri"/>
          <w:sz w:val="20"/>
          <w:szCs w:val="20"/>
        </w:rPr>
        <w:t>P</w:t>
      </w:r>
      <w:r w:rsidR="00E12263" w:rsidRPr="00024BB0">
        <w:rPr>
          <w:rFonts w:ascii="Century Gothic" w:hAnsi="Century Gothic" w:cs="Calibri"/>
          <w:sz w:val="20"/>
          <w:szCs w:val="20"/>
        </w:rPr>
        <w:t>rogram</w:t>
      </w:r>
      <w:r w:rsidR="00720550" w:rsidRPr="00024BB0">
        <w:rPr>
          <w:rFonts w:ascii="Century Gothic" w:hAnsi="Century Gothic" w:cs="Calibri"/>
          <w:sz w:val="20"/>
          <w:szCs w:val="20"/>
        </w:rPr>
        <w:t>em</w:t>
      </w:r>
      <w:r w:rsidR="00E12263" w:rsidRPr="00024BB0">
        <w:rPr>
          <w:rFonts w:ascii="Century Gothic" w:hAnsi="Century Gothic" w:cs="Calibri"/>
          <w:sz w:val="20"/>
          <w:szCs w:val="20"/>
        </w:rPr>
        <w:t xml:space="preserve"> </w:t>
      </w:r>
      <w:r w:rsidR="00720550" w:rsidRPr="00024BB0">
        <w:rPr>
          <w:rFonts w:ascii="Century Gothic" w:hAnsi="Century Gothic" w:cs="Calibri"/>
          <w:sz w:val="20"/>
          <w:szCs w:val="20"/>
        </w:rPr>
        <w:t>R</w:t>
      </w:r>
      <w:r w:rsidR="00E12263" w:rsidRPr="00024BB0">
        <w:rPr>
          <w:rFonts w:ascii="Century Gothic" w:hAnsi="Century Gothic" w:cs="Calibri"/>
          <w:sz w:val="20"/>
          <w:szCs w:val="20"/>
        </w:rPr>
        <w:t>egionalny</w:t>
      </w:r>
      <w:r w:rsidR="00720550" w:rsidRPr="00024BB0">
        <w:rPr>
          <w:rFonts w:ascii="Century Gothic" w:hAnsi="Century Gothic" w:cs="Calibri"/>
          <w:sz w:val="20"/>
          <w:szCs w:val="20"/>
        </w:rPr>
        <w:t>m</w:t>
      </w:r>
      <w:r w:rsidR="00CE33E9" w:rsidRPr="00024BB0">
        <w:rPr>
          <w:rFonts w:ascii="Century Gothic" w:hAnsi="Century Gothic" w:cs="Calibri"/>
          <w:sz w:val="20"/>
          <w:szCs w:val="20"/>
        </w:rPr>
        <w:t>”</w:t>
      </w:r>
      <w:r w:rsidR="00CE32FC" w:rsidRPr="00024BB0">
        <w:rPr>
          <w:rFonts w:ascii="Century Gothic" w:hAnsi="Century Gothic" w:cs="Calibri"/>
          <w:sz w:val="20"/>
          <w:szCs w:val="20"/>
        </w:rPr>
        <w:t>, oraz</w:t>
      </w:r>
      <w:r w:rsidR="00EF78D0" w:rsidRPr="00024BB0">
        <w:rPr>
          <w:rFonts w:ascii="Century Gothic" w:hAnsi="Century Gothic" w:cs="Calibri"/>
          <w:sz w:val="20"/>
          <w:szCs w:val="20"/>
        </w:rPr>
        <w:t xml:space="preserve"> przedsięwzię</w:t>
      </w:r>
      <w:r w:rsidR="000C6719" w:rsidRPr="00024BB0">
        <w:rPr>
          <w:rFonts w:ascii="Century Gothic" w:hAnsi="Century Gothic" w:cs="Calibri"/>
          <w:sz w:val="20"/>
          <w:szCs w:val="20"/>
        </w:rPr>
        <w:t>ć</w:t>
      </w:r>
      <w:r w:rsidR="00EF78D0" w:rsidRPr="00024BB0">
        <w:rPr>
          <w:rFonts w:ascii="Century Gothic" w:hAnsi="Century Gothic" w:cs="Calibri"/>
          <w:sz w:val="20"/>
          <w:szCs w:val="20"/>
        </w:rPr>
        <w:t xml:space="preserve"> priorytetow</w:t>
      </w:r>
      <w:r w:rsidR="000C6719" w:rsidRPr="00024BB0">
        <w:rPr>
          <w:rFonts w:ascii="Century Gothic" w:hAnsi="Century Gothic" w:cs="Calibri"/>
          <w:sz w:val="20"/>
          <w:szCs w:val="20"/>
        </w:rPr>
        <w:t>ych</w:t>
      </w:r>
      <w:r w:rsidR="00EF78D0" w:rsidRPr="00024BB0">
        <w:rPr>
          <w:rFonts w:ascii="Century Gothic" w:hAnsi="Century Gothic" w:cs="Calibri"/>
          <w:sz w:val="20"/>
          <w:szCs w:val="20"/>
        </w:rPr>
        <w:t>.</w:t>
      </w:r>
    </w:p>
    <w:p w:rsidR="00CE33E9" w:rsidRPr="00024BB0" w:rsidRDefault="00CE33E9" w:rsidP="00024BB0">
      <w:pPr>
        <w:pStyle w:val="Akapitzlist"/>
        <w:numPr>
          <w:ilvl w:val="0"/>
          <w:numId w:val="40"/>
        </w:numPr>
        <w:spacing w:after="160" w:line="259" w:lineRule="auto"/>
        <w:ind w:left="284" w:hanging="284"/>
        <w:jc w:val="both"/>
        <w:rPr>
          <w:rFonts w:ascii="Century Gothic" w:hAnsi="Century Gothic" w:cs="Calibri"/>
          <w:sz w:val="20"/>
          <w:szCs w:val="20"/>
        </w:rPr>
      </w:pPr>
      <w:r w:rsidRPr="00024BB0">
        <w:rPr>
          <w:rFonts w:ascii="Century Gothic" w:hAnsi="Century Gothic" w:cs="Calibri"/>
          <w:sz w:val="20"/>
          <w:szCs w:val="20"/>
        </w:rPr>
        <w:t xml:space="preserve">Kontrakt stanowi podstawę do </w:t>
      </w:r>
      <w:r w:rsidR="00137196" w:rsidRPr="00024BB0">
        <w:rPr>
          <w:rFonts w:ascii="Century Gothic" w:hAnsi="Century Gothic" w:cs="Calibri"/>
          <w:sz w:val="20"/>
          <w:szCs w:val="20"/>
        </w:rPr>
        <w:t xml:space="preserve">negocjacji </w:t>
      </w:r>
      <w:r w:rsidR="00E843EE" w:rsidRPr="00024BB0">
        <w:rPr>
          <w:rFonts w:ascii="Century Gothic" w:hAnsi="Century Gothic" w:cs="Calibri"/>
          <w:sz w:val="20"/>
          <w:szCs w:val="20"/>
        </w:rPr>
        <w:t xml:space="preserve">z Komisją Europejską </w:t>
      </w:r>
      <w:r w:rsidR="00720550" w:rsidRPr="00024BB0">
        <w:rPr>
          <w:rFonts w:ascii="Century Gothic" w:hAnsi="Century Gothic" w:cs="Calibri"/>
          <w:sz w:val="20"/>
          <w:szCs w:val="20"/>
        </w:rPr>
        <w:t>P</w:t>
      </w:r>
      <w:r w:rsidR="00E12263" w:rsidRPr="00024BB0">
        <w:rPr>
          <w:rFonts w:ascii="Century Gothic" w:hAnsi="Century Gothic" w:cs="Calibri"/>
          <w:sz w:val="20"/>
          <w:szCs w:val="20"/>
        </w:rPr>
        <w:t xml:space="preserve">rogramu </w:t>
      </w:r>
      <w:r w:rsidR="00720550" w:rsidRPr="00024BB0">
        <w:rPr>
          <w:rFonts w:ascii="Century Gothic" w:hAnsi="Century Gothic" w:cs="Calibri"/>
          <w:sz w:val="20"/>
          <w:szCs w:val="20"/>
        </w:rPr>
        <w:t>R</w:t>
      </w:r>
      <w:r w:rsidR="00E12263" w:rsidRPr="00024BB0">
        <w:rPr>
          <w:rFonts w:ascii="Century Gothic" w:hAnsi="Century Gothic" w:cs="Calibri"/>
          <w:sz w:val="20"/>
          <w:szCs w:val="20"/>
        </w:rPr>
        <w:t>egionalnego</w:t>
      </w:r>
      <w:r w:rsidR="00137196" w:rsidRPr="00024BB0">
        <w:rPr>
          <w:rFonts w:ascii="Century Gothic" w:hAnsi="Century Gothic" w:cs="Calibri"/>
          <w:sz w:val="20"/>
          <w:szCs w:val="20"/>
        </w:rPr>
        <w:t>.</w:t>
      </w:r>
    </w:p>
    <w:p w:rsidR="003B0855" w:rsidRPr="00024BB0" w:rsidRDefault="003B0855" w:rsidP="00024BB0">
      <w:pPr>
        <w:spacing w:after="120"/>
        <w:jc w:val="center"/>
        <w:rPr>
          <w:rFonts w:ascii="Century Gothic" w:hAnsi="Century Gothic" w:cs="Calibri"/>
          <w:sz w:val="20"/>
          <w:szCs w:val="20"/>
        </w:rPr>
      </w:pPr>
    </w:p>
    <w:p w:rsidR="001132D4" w:rsidRPr="00024BB0" w:rsidRDefault="00D77775" w:rsidP="00443758">
      <w:pPr>
        <w:pStyle w:val="Nagwek3"/>
      </w:pPr>
      <w:r w:rsidRPr="00024BB0">
        <w:t>Art. 2</w:t>
      </w:r>
    </w:p>
    <w:p w:rsidR="001132D4" w:rsidRPr="00024BB0" w:rsidRDefault="00D77775" w:rsidP="00443758">
      <w:pPr>
        <w:pStyle w:val="Nagwek3"/>
      </w:pPr>
      <w:r w:rsidRPr="00024BB0">
        <w:t>[Okres obowiązywania Kontraktu]</w:t>
      </w:r>
    </w:p>
    <w:p w:rsidR="001132D4" w:rsidRPr="00024BB0" w:rsidRDefault="00D77775" w:rsidP="00024BB0">
      <w:pPr>
        <w:tabs>
          <w:tab w:val="left" w:pos="0"/>
          <w:tab w:val="left" w:pos="360"/>
        </w:tabs>
        <w:spacing w:before="240" w:after="120"/>
        <w:jc w:val="both"/>
        <w:rPr>
          <w:rFonts w:ascii="Century Gothic" w:hAnsi="Century Gothic"/>
          <w:sz w:val="20"/>
          <w:szCs w:val="20"/>
        </w:rPr>
      </w:pPr>
      <w:r w:rsidRPr="00024BB0">
        <w:rPr>
          <w:rFonts w:ascii="Century Gothic" w:hAnsi="Century Gothic"/>
          <w:sz w:val="20"/>
          <w:szCs w:val="20"/>
        </w:rPr>
        <w:t xml:space="preserve">Kontrakt obowiązuje od dnia podpisania przez </w:t>
      </w:r>
      <w:r w:rsidR="009101ED" w:rsidRPr="00024BB0">
        <w:rPr>
          <w:rFonts w:ascii="Century Gothic" w:hAnsi="Century Gothic"/>
          <w:sz w:val="20"/>
          <w:szCs w:val="20"/>
        </w:rPr>
        <w:t xml:space="preserve">drugą </w:t>
      </w:r>
      <w:r w:rsidR="004E1742" w:rsidRPr="00024BB0">
        <w:rPr>
          <w:rFonts w:ascii="Century Gothic" w:hAnsi="Century Gothic"/>
          <w:sz w:val="20"/>
          <w:szCs w:val="20"/>
        </w:rPr>
        <w:t>Stron</w:t>
      </w:r>
      <w:r w:rsidR="009101ED" w:rsidRPr="00024BB0">
        <w:rPr>
          <w:rFonts w:ascii="Century Gothic" w:hAnsi="Century Gothic"/>
          <w:sz w:val="20"/>
          <w:szCs w:val="20"/>
        </w:rPr>
        <w:t>ę</w:t>
      </w:r>
      <w:r w:rsidR="004E1742" w:rsidRPr="00024BB0">
        <w:rPr>
          <w:rFonts w:ascii="Century Gothic" w:hAnsi="Century Gothic"/>
          <w:sz w:val="20"/>
          <w:szCs w:val="20"/>
        </w:rPr>
        <w:t xml:space="preserve"> </w:t>
      </w:r>
      <w:r w:rsidRPr="00024BB0">
        <w:rPr>
          <w:rFonts w:ascii="Century Gothic" w:hAnsi="Century Gothic"/>
          <w:sz w:val="20"/>
          <w:szCs w:val="20"/>
        </w:rPr>
        <w:t xml:space="preserve">do dnia ostatecznego rozliczenia </w:t>
      </w:r>
      <w:r w:rsidR="00720550" w:rsidRPr="00024BB0">
        <w:rPr>
          <w:rFonts w:ascii="Century Gothic" w:hAnsi="Century Gothic"/>
          <w:sz w:val="20"/>
          <w:szCs w:val="20"/>
        </w:rPr>
        <w:t>P</w:t>
      </w:r>
      <w:r w:rsidR="00E12263" w:rsidRPr="00024BB0">
        <w:rPr>
          <w:rFonts w:ascii="Century Gothic" w:hAnsi="Century Gothic"/>
          <w:sz w:val="20"/>
          <w:szCs w:val="20"/>
        </w:rPr>
        <w:t xml:space="preserve">rogramu </w:t>
      </w:r>
      <w:r w:rsidR="00720550" w:rsidRPr="00024BB0">
        <w:rPr>
          <w:rFonts w:ascii="Century Gothic" w:hAnsi="Century Gothic"/>
          <w:sz w:val="20"/>
          <w:szCs w:val="20"/>
        </w:rPr>
        <w:t>R</w:t>
      </w:r>
      <w:r w:rsidR="00E12263" w:rsidRPr="00024BB0">
        <w:rPr>
          <w:rFonts w:ascii="Century Gothic" w:hAnsi="Century Gothic"/>
          <w:sz w:val="20"/>
          <w:szCs w:val="20"/>
        </w:rPr>
        <w:t>egionalnego</w:t>
      </w:r>
      <w:r w:rsidRPr="00024BB0">
        <w:rPr>
          <w:rFonts w:ascii="Century Gothic" w:hAnsi="Century Gothic"/>
          <w:sz w:val="20"/>
          <w:szCs w:val="20"/>
        </w:rPr>
        <w:t>.</w:t>
      </w:r>
    </w:p>
    <w:p w:rsidR="0088184C" w:rsidRPr="00024BB0" w:rsidRDefault="0088184C" w:rsidP="00024BB0">
      <w:pPr>
        <w:spacing w:after="120"/>
        <w:jc w:val="center"/>
        <w:rPr>
          <w:rFonts w:ascii="Century Gothic" w:hAnsi="Century Gothic"/>
          <w:b/>
          <w:i/>
          <w:sz w:val="20"/>
          <w:szCs w:val="20"/>
        </w:rPr>
      </w:pPr>
    </w:p>
    <w:p w:rsidR="001132D4" w:rsidRPr="00024BB0" w:rsidRDefault="00D77775" w:rsidP="00443758">
      <w:pPr>
        <w:pStyle w:val="Nagwek3"/>
      </w:pPr>
      <w:r w:rsidRPr="00024BB0">
        <w:t>Art. 3</w:t>
      </w:r>
    </w:p>
    <w:p w:rsidR="001132D4" w:rsidRPr="00024BB0" w:rsidRDefault="00D77775" w:rsidP="00443758">
      <w:pPr>
        <w:pStyle w:val="Nagwek3"/>
      </w:pPr>
      <w:r w:rsidRPr="00024BB0">
        <w:t>[Źródła finansowania Kontraktu]</w:t>
      </w:r>
    </w:p>
    <w:p w:rsidR="00CA6DD0" w:rsidRPr="00024BB0" w:rsidRDefault="00D77775" w:rsidP="00024BB0">
      <w:pPr>
        <w:tabs>
          <w:tab w:val="left" w:pos="0"/>
          <w:tab w:val="left" w:pos="360"/>
        </w:tabs>
        <w:spacing w:before="240" w:after="120"/>
        <w:jc w:val="both"/>
        <w:rPr>
          <w:rFonts w:ascii="Century Gothic" w:hAnsi="Century Gothic" w:cs="Calibri"/>
          <w:sz w:val="20"/>
          <w:szCs w:val="20"/>
        </w:rPr>
      </w:pPr>
      <w:r w:rsidRPr="00024BB0">
        <w:rPr>
          <w:rFonts w:ascii="Century Gothic" w:hAnsi="Century Gothic" w:cs="Calibri"/>
          <w:sz w:val="20"/>
          <w:szCs w:val="20"/>
        </w:rPr>
        <w:t xml:space="preserve">Źródłami finansowania Kontraktu są: </w:t>
      </w:r>
    </w:p>
    <w:p w:rsidR="00CA6DD0" w:rsidRPr="00024BB0" w:rsidRDefault="00D77775" w:rsidP="00024BB0">
      <w:pPr>
        <w:numPr>
          <w:ilvl w:val="0"/>
          <w:numId w:val="77"/>
        </w:numPr>
        <w:tabs>
          <w:tab w:val="left" w:pos="0"/>
          <w:tab w:val="left" w:pos="360"/>
        </w:tabs>
        <w:spacing w:before="240" w:after="120"/>
        <w:ind w:left="715" w:hanging="431"/>
        <w:jc w:val="both"/>
        <w:rPr>
          <w:rFonts w:ascii="Century Gothic" w:hAnsi="Century Gothic" w:cs="Calibri"/>
          <w:sz w:val="20"/>
          <w:szCs w:val="20"/>
        </w:rPr>
      </w:pPr>
      <w:r w:rsidRPr="00024BB0">
        <w:rPr>
          <w:rFonts w:ascii="Century Gothic" w:hAnsi="Century Gothic" w:cs="Calibri"/>
          <w:sz w:val="20"/>
          <w:szCs w:val="20"/>
        </w:rPr>
        <w:lastRenderedPageBreak/>
        <w:t xml:space="preserve">środki </w:t>
      </w:r>
      <w:r w:rsidR="00566D8F" w:rsidRPr="00024BB0">
        <w:rPr>
          <w:rFonts w:ascii="Century Gothic" w:hAnsi="Century Gothic" w:cs="Calibri"/>
          <w:sz w:val="20"/>
          <w:szCs w:val="20"/>
        </w:rPr>
        <w:t>Europejskiego Funduszu Rozwoju Regionalnego</w:t>
      </w:r>
      <w:r w:rsidR="00C95B78">
        <w:rPr>
          <w:rFonts w:ascii="Century Gothic" w:hAnsi="Century Gothic" w:cs="Calibri"/>
          <w:sz w:val="20"/>
          <w:szCs w:val="20"/>
        </w:rPr>
        <w:t>,</w:t>
      </w:r>
      <w:r w:rsidR="00891CD6" w:rsidRPr="00024BB0">
        <w:rPr>
          <w:rFonts w:ascii="Century Gothic" w:hAnsi="Century Gothic" w:cs="Calibri"/>
          <w:sz w:val="20"/>
          <w:szCs w:val="20"/>
        </w:rPr>
        <w:t xml:space="preserve"> zwanego dalej </w:t>
      </w:r>
      <w:r w:rsidR="00CA6DD0" w:rsidRPr="00024BB0">
        <w:rPr>
          <w:rFonts w:ascii="Century Gothic" w:hAnsi="Century Gothic" w:cs="Calibri"/>
          <w:sz w:val="20"/>
          <w:szCs w:val="20"/>
        </w:rPr>
        <w:t>„</w:t>
      </w:r>
      <w:r w:rsidR="00891CD6" w:rsidRPr="00024BB0">
        <w:rPr>
          <w:rFonts w:ascii="Century Gothic" w:hAnsi="Century Gothic" w:cs="Calibri"/>
          <w:sz w:val="20"/>
          <w:szCs w:val="20"/>
        </w:rPr>
        <w:t>EFRR</w:t>
      </w:r>
      <w:r w:rsidR="00CA6DD0" w:rsidRPr="00024BB0">
        <w:rPr>
          <w:rFonts w:ascii="Century Gothic" w:hAnsi="Century Gothic" w:cs="Calibri"/>
          <w:sz w:val="20"/>
          <w:szCs w:val="20"/>
        </w:rPr>
        <w:t>”</w:t>
      </w:r>
      <w:r w:rsidR="00E0396D">
        <w:rPr>
          <w:rFonts w:ascii="Century Gothic" w:hAnsi="Century Gothic" w:cs="Calibri"/>
          <w:sz w:val="20"/>
          <w:szCs w:val="20"/>
        </w:rPr>
        <w:t>,</w:t>
      </w:r>
      <w:r w:rsidR="00566D8F" w:rsidRPr="00024BB0">
        <w:rPr>
          <w:rFonts w:ascii="Century Gothic" w:hAnsi="Century Gothic" w:cs="Calibri"/>
          <w:sz w:val="20"/>
          <w:szCs w:val="20"/>
        </w:rPr>
        <w:t xml:space="preserve"> Europejskiego Funduszu Społecznego</w:t>
      </w:r>
      <w:r w:rsidR="00EF78D0" w:rsidRPr="00024BB0">
        <w:rPr>
          <w:rFonts w:ascii="Century Gothic" w:hAnsi="Century Gothic" w:cs="Calibri"/>
          <w:sz w:val="20"/>
          <w:szCs w:val="20"/>
        </w:rPr>
        <w:t xml:space="preserve"> </w:t>
      </w:r>
      <w:r w:rsidR="00B146E3" w:rsidRPr="00024BB0">
        <w:rPr>
          <w:rFonts w:ascii="Century Gothic" w:hAnsi="Century Gothic" w:cs="Calibri"/>
          <w:sz w:val="20"/>
          <w:szCs w:val="20"/>
        </w:rPr>
        <w:t>Plus</w:t>
      </w:r>
      <w:r w:rsidR="00CA6DD0" w:rsidRPr="00024BB0">
        <w:rPr>
          <w:rFonts w:ascii="Century Gothic" w:hAnsi="Century Gothic" w:cs="Calibri"/>
          <w:sz w:val="20"/>
          <w:szCs w:val="20"/>
        </w:rPr>
        <w:t>,</w:t>
      </w:r>
      <w:r w:rsidR="00891CD6" w:rsidRPr="00024BB0">
        <w:rPr>
          <w:rFonts w:ascii="Century Gothic" w:hAnsi="Century Gothic" w:cs="Calibri"/>
          <w:sz w:val="20"/>
          <w:szCs w:val="20"/>
        </w:rPr>
        <w:t xml:space="preserve"> zwanego dalej </w:t>
      </w:r>
      <w:r w:rsidR="00CA6DD0" w:rsidRPr="00024BB0">
        <w:rPr>
          <w:rFonts w:ascii="Century Gothic" w:hAnsi="Century Gothic" w:cs="Calibri"/>
          <w:sz w:val="20"/>
          <w:szCs w:val="20"/>
        </w:rPr>
        <w:t>„</w:t>
      </w:r>
      <w:r w:rsidR="00891CD6" w:rsidRPr="00024BB0">
        <w:rPr>
          <w:rFonts w:ascii="Century Gothic" w:hAnsi="Century Gothic" w:cs="Calibri"/>
          <w:sz w:val="20"/>
          <w:szCs w:val="20"/>
        </w:rPr>
        <w:t>EFS+</w:t>
      </w:r>
      <w:r w:rsidR="00CA6DD0" w:rsidRPr="00024BB0">
        <w:rPr>
          <w:rFonts w:ascii="Century Gothic" w:hAnsi="Century Gothic" w:cs="Calibri"/>
          <w:sz w:val="20"/>
          <w:szCs w:val="20"/>
        </w:rPr>
        <w:t>”</w:t>
      </w:r>
      <w:r w:rsidR="00C95B78">
        <w:rPr>
          <w:rFonts w:ascii="Century Gothic" w:hAnsi="Century Gothic" w:cs="Calibri"/>
          <w:sz w:val="20"/>
          <w:szCs w:val="20"/>
        </w:rPr>
        <w:t>,</w:t>
      </w:r>
      <w:r w:rsidR="00E0396D">
        <w:rPr>
          <w:rFonts w:ascii="Century Gothic" w:hAnsi="Century Gothic" w:cs="Calibri"/>
          <w:sz w:val="20"/>
          <w:szCs w:val="20"/>
        </w:rPr>
        <w:t xml:space="preserve"> oraz Funduszu na rzecz Sprawiedliwej Transformacji, zwanego dalej „FST”,</w:t>
      </w:r>
      <w:r w:rsidR="00A8086C" w:rsidRPr="00024BB0">
        <w:rPr>
          <w:rFonts w:ascii="Century Gothic" w:hAnsi="Century Gothic" w:cs="Calibri"/>
          <w:sz w:val="20"/>
          <w:szCs w:val="20"/>
        </w:rPr>
        <w:t xml:space="preserve"> </w:t>
      </w:r>
      <w:r w:rsidRPr="00024BB0">
        <w:rPr>
          <w:rFonts w:ascii="Century Gothic" w:hAnsi="Century Gothic" w:cs="Calibri"/>
          <w:sz w:val="20"/>
          <w:szCs w:val="20"/>
        </w:rPr>
        <w:t xml:space="preserve">przeznaczone na realizację </w:t>
      </w:r>
      <w:r w:rsidR="00720550" w:rsidRPr="00024BB0">
        <w:rPr>
          <w:rFonts w:ascii="Century Gothic" w:hAnsi="Century Gothic" w:cs="Calibri"/>
          <w:sz w:val="20"/>
          <w:szCs w:val="20"/>
        </w:rPr>
        <w:t>P</w:t>
      </w:r>
      <w:r w:rsidR="00E12263" w:rsidRPr="00024BB0">
        <w:rPr>
          <w:rFonts w:ascii="Century Gothic" w:hAnsi="Century Gothic" w:cs="Calibri"/>
          <w:sz w:val="20"/>
          <w:szCs w:val="20"/>
        </w:rPr>
        <w:t xml:space="preserve">rogramu </w:t>
      </w:r>
      <w:r w:rsidR="00720550" w:rsidRPr="00024BB0">
        <w:rPr>
          <w:rFonts w:ascii="Century Gothic" w:hAnsi="Century Gothic" w:cs="Calibri"/>
          <w:sz w:val="20"/>
          <w:szCs w:val="20"/>
        </w:rPr>
        <w:t>R</w:t>
      </w:r>
      <w:r w:rsidR="00E12263" w:rsidRPr="00024BB0">
        <w:rPr>
          <w:rFonts w:ascii="Century Gothic" w:hAnsi="Century Gothic" w:cs="Calibri"/>
          <w:sz w:val="20"/>
          <w:szCs w:val="20"/>
        </w:rPr>
        <w:t>egionalnego</w:t>
      </w:r>
      <w:r w:rsidR="00CA6DD0" w:rsidRPr="00024BB0">
        <w:rPr>
          <w:rFonts w:ascii="Century Gothic" w:hAnsi="Century Gothic" w:cs="Calibri"/>
          <w:sz w:val="20"/>
          <w:szCs w:val="20"/>
        </w:rPr>
        <w:t>;</w:t>
      </w:r>
    </w:p>
    <w:p w:rsidR="00CA6DD0" w:rsidRPr="00024BB0" w:rsidRDefault="008F53F3" w:rsidP="00024BB0">
      <w:pPr>
        <w:numPr>
          <w:ilvl w:val="0"/>
          <w:numId w:val="77"/>
        </w:numPr>
        <w:tabs>
          <w:tab w:val="left" w:pos="0"/>
          <w:tab w:val="left" w:pos="360"/>
        </w:tabs>
        <w:spacing w:before="240" w:after="120"/>
        <w:ind w:left="709" w:hanging="425"/>
        <w:jc w:val="both"/>
        <w:rPr>
          <w:rFonts w:ascii="Century Gothic" w:hAnsi="Century Gothic" w:cs="Calibri"/>
          <w:sz w:val="20"/>
          <w:szCs w:val="20"/>
        </w:rPr>
      </w:pPr>
      <w:r w:rsidRPr="00024BB0">
        <w:rPr>
          <w:rFonts w:ascii="Century Gothic" w:hAnsi="Century Gothic" w:cs="Calibri"/>
          <w:sz w:val="20"/>
          <w:szCs w:val="20"/>
        </w:rPr>
        <w:t xml:space="preserve">środki </w:t>
      </w:r>
      <w:r w:rsidR="00955EFC" w:rsidRPr="00024BB0">
        <w:rPr>
          <w:rFonts w:ascii="Century Gothic" w:hAnsi="Century Gothic" w:cs="Calibri"/>
          <w:sz w:val="20"/>
          <w:szCs w:val="20"/>
        </w:rPr>
        <w:t xml:space="preserve">z </w:t>
      </w:r>
      <w:r w:rsidR="00D77775" w:rsidRPr="00024BB0">
        <w:rPr>
          <w:rFonts w:ascii="Century Gothic" w:hAnsi="Century Gothic" w:cs="Calibri"/>
          <w:sz w:val="20"/>
          <w:szCs w:val="20"/>
        </w:rPr>
        <w:t>budżet</w:t>
      </w:r>
      <w:r w:rsidRPr="00024BB0">
        <w:rPr>
          <w:rFonts w:ascii="Century Gothic" w:hAnsi="Century Gothic" w:cs="Calibri"/>
          <w:sz w:val="20"/>
          <w:szCs w:val="20"/>
        </w:rPr>
        <w:t>u</w:t>
      </w:r>
      <w:r w:rsidR="00D77775" w:rsidRPr="00024BB0">
        <w:rPr>
          <w:rFonts w:ascii="Century Gothic" w:hAnsi="Century Gothic" w:cs="Calibri"/>
          <w:sz w:val="20"/>
          <w:szCs w:val="20"/>
        </w:rPr>
        <w:t xml:space="preserve"> państwa, </w:t>
      </w:r>
      <w:r w:rsidRPr="00024BB0">
        <w:rPr>
          <w:rFonts w:ascii="Century Gothic" w:hAnsi="Century Gothic" w:cs="Calibri"/>
          <w:sz w:val="20"/>
          <w:szCs w:val="20"/>
        </w:rPr>
        <w:t xml:space="preserve">środki </w:t>
      </w:r>
      <w:r w:rsidR="00955EFC" w:rsidRPr="00024BB0">
        <w:rPr>
          <w:rFonts w:ascii="Century Gothic" w:hAnsi="Century Gothic" w:cs="Calibri"/>
          <w:sz w:val="20"/>
          <w:szCs w:val="20"/>
        </w:rPr>
        <w:t xml:space="preserve">z </w:t>
      </w:r>
      <w:r w:rsidR="00D77775" w:rsidRPr="00024BB0">
        <w:rPr>
          <w:rFonts w:ascii="Century Gothic" w:hAnsi="Century Gothic" w:cs="Calibri"/>
          <w:sz w:val="20"/>
          <w:szCs w:val="20"/>
        </w:rPr>
        <w:t>budżet</w:t>
      </w:r>
      <w:r w:rsidR="00F2511D" w:rsidRPr="00024BB0">
        <w:rPr>
          <w:rFonts w:ascii="Century Gothic" w:hAnsi="Century Gothic" w:cs="Calibri"/>
          <w:sz w:val="20"/>
          <w:szCs w:val="20"/>
        </w:rPr>
        <w:t>u</w:t>
      </w:r>
      <w:r w:rsidR="00D77775" w:rsidRPr="00024BB0">
        <w:rPr>
          <w:rFonts w:ascii="Century Gothic" w:hAnsi="Century Gothic" w:cs="Calibri"/>
          <w:sz w:val="20"/>
          <w:szCs w:val="20"/>
        </w:rPr>
        <w:t xml:space="preserve"> Województwa</w:t>
      </w:r>
      <w:r w:rsidRPr="00024BB0">
        <w:rPr>
          <w:rFonts w:ascii="Century Gothic" w:hAnsi="Century Gothic" w:cs="Calibri"/>
          <w:sz w:val="20"/>
          <w:szCs w:val="20"/>
        </w:rPr>
        <w:t xml:space="preserve"> </w:t>
      </w:r>
      <w:r w:rsidR="00A34300">
        <w:rPr>
          <w:rFonts w:ascii="Century Gothic" w:hAnsi="Century Gothic" w:cs="Calibri"/>
          <w:sz w:val="20"/>
          <w:szCs w:val="20"/>
        </w:rPr>
        <w:t>Małopolskiego</w:t>
      </w:r>
      <w:r w:rsidR="00D77775" w:rsidRPr="00024BB0">
        <w:rPr>
          <w:rFonts w:ascii="Century Gothic" w:hAnsi="Century Gothic" w:cs="Calibri"/>
          <w:sz w:val="20"/>
          <w:szCs w:val="20"/>
        </w:rPr>
        <w:t xml:space="preserve">, </w:t>
      </w:r>
      <w:r w:rsidRPr="00024BB0">
        <w:rPr>
          <w:rFonts w:ascii="Century Gothic" w:hAnsi="Century Gothic" w:cs="Calibri"/>
          <w:sz w:val="20"/>
          <w:szCs w:val="20"/>
        </w:rPr>
        <w:t xml:space="preserve">środki </w:t>
      </w:r>
      <w:r w:rsidR="00F2511D" w:rsidRPr="00024BB0">
        <w:rPr>
          <w:rFonts w:ascii="Century Gothic" w:hAnsi="Century Gothic" w:cs="Calibri"/>
          <w:sz w:val="20"/>
          <w:szCs w:val="20"/>
        </w:rPr>
        <w:t xml:space="preserve">z </w:t>
      </w:r>
      <w:r w:rsidR="00D77775" w:rsidRPr="00024BB0">
        <w:rPr>
          <w:rFonts w:ascii="Century Gothic" w:hAnsi="Century Gothic" w:cs="Calibri"/>
          <w:sz w:val="20"/>
          <w:szCs w:val="20"/>
        </w:rPr>
        <w:t>budżet</w:t>
      </w:r>
      <w:r w:rsidR="00F2511D" w:rsidRPr="00024BB0">
        <w:rPr>
          <w:rFonts w:ascii="Century Gothic" w:hAnsi="Century Gothic" w:cs="Calibri"/>
          <w:sz w:val="20"/>
          <w:szCs w:val="20"/>
        </w:rPr>
        <w:t>u</w:t>
      </w:r>
      <w:r w:rsidR="00D77775" w:rsidRPr="00024BB0">
        <w:rPr>
          <w:rFonts w:ascii="Century Gothic" w:hAnsi="Century Gothic" w:cs="Calibri"/>
          <w:sz w:val="20"/>
          <w:szCs w:val="20"/>
        </w:rPr>
        <w:t xml:space="preserve"> innych jednostek samorządu terytorialnego</w:t>
      </w:r>
      <w:r w:rsidR="00EF78D0" w:rsidRPr="00024BB0">
        <w:rPr>
          <w:rFonts w:ascii="Century Gothic" w:hAnsi="Century Gothic" w:cs="Calibri"/>
          <w:sz w:val="20"/>
          <w:szCs w:val="20"/>
        </w:rPr>
        <w:t xml:space="preserve"> </w:t>
      </w:r>
      <w:r w:rsidR="00D77775" w:rsidRPr="00024BB0">
        <w:rPr>
          <w:rFonts w:ascii="Century Gothic" w:hAnsi="Century Gothic" w:cs="Calibri"/>
          <w:sz w:val="20"/>
          <w:szCs w:val="20"/>
        </w:rPr>
        <w:t>i inne środki publiczne</w:t>
      </w:r>
      <w:r w:rsidR="00566D8F" w:rsidRPr="00024BB0">
        <w:rPr>
          <w:rFonts w:ascii="Century Gothic" w:hAnsi="Century Gothic" w:cs="Calibri"/>
          <w:sz w:val="20"/>
          <w:szCs w:val="20"/>
        </w:rPr>
        <w:t xml:space="preserve"> oraz </w:t>
      </w:r>
    </w:p>
    <w:p w:rsidR="00EF78D0" w:rsidRPr="00024BB0" w:rsidRDefault="00566D8F" w:rsidP="00024BB0">
      <w:pPr>
        <w:numPr>
          <w:ilvl w:val="0"/>
          <w:numId w:val="77"/>
        </w:numPr>
        <w:tabs>
          <w:tab w:val="left" w:pos="0"/>
          <w:tab w:val="left" w:pos="360"/>
        </w:tabs>
        <w:spacing w:before="240" w:after="120"/>
        <w:ind w:left="709" w:hanging="425"/>
        <w:jc w:val="both"/>
        <w:rPr>
          <w:rFonts w:ascii="Century Gothic" w:hAnsi="Century Gothic" w:cs="Calibri"/>
          <w:sz w:val="20"/>
          <w:szCs w:val="20"/>
        </w:rPr>
      </w:pPr>
      <w:r w:rsidRPr="00024BB0">
        <w:rPr>
          <w:rFonts w:ascii="Century Gothic" w:hAnsi="Century Gothic" w:cs="Calibri"/>
          <w:sz w:val="20"/>
          <w:szCs w:val="20"/>
        </w:rPr>
        <w:t>środki prywatne</w:t>
      </w:r>
      <w:r w:rsidR="00D77775" w:rsidRPr="00024BB0">
        <w:rPr>
          <w:rFonts w:ascii="Century Gothic" w:hAnsi="Century Gothic" w:cs="Calibri"/>
          <w:sz w:val="20"/>
          <w:szCs w:val="20"/>
        </w:rPr>
        <w:t>.</w:t>
      </w:r>
    </w:p>
    <w:p w:rsidR="003C52CC" w:rsidRPr="00024BB0" w:rsidRDefault="003C52CC" w:rsidP="00024BB0">
      <w:pPr>
        <w:tabs>
          <w:tab w:val="left" w:pos="0"/>
          <w:tab w:val="left" w:pos="360"/>
        </w:tabs>
        <w:spacing w:before="240" w:after="120"/>
        <w:jc w:val="center"/>
        <w:rPr>
          <w:rFonts w:ascii="Century Gothic" w:hAnsi="Century Gothic" w:cs="Calibri"/>
          <w:sz w:val="20"/>
          <w:szCs w:val="20"/>
        </w:rPr>
      </w:pPr>
    </w:p>
    <w:p w:rsidR="006B3440" w:rsidRPr="00024BB0" w:rsidRDefault="00D77775" w:rsidP="00443758">
      <w:pPr>
        <w:pStyle w:val="Nagwek3"/>
      </w:pPr>
      <w:r w:rsidRPr="00024BB0">
        <w:t>Art. 4</w:t>
      </w:r>
    </w:p>
    <w:p w:rsidR="0095391C" w:rsidRPr="00024BB0" w:rsidRDefault="006B3440" w:rsidP="00443758">
      <w:pPr>
        <w:pStyle w:val="Nagwek3"/>
        <w:rPr>
          <w:rFonts w:cs="Calibri"/>
        </w:rPr>
      </w:pPr>
      <w:r w:rsidRPr="00024BB0">
        <w:t>[Ogólne zasady współpracy]</w:t>
      </w:r>
    </w:p>
    <w:p w:rsidR="0095391C" w:rsidRPr="00024BB0" w:rsidRDefault="0095391C" w:rsidP="00024BB0">
      <w:pPr>
        <w:pStyle w:val="Akapitzlist"/>
        <w:numPr>
          <w:ilvl w:val="0"/>
          <w:numId w:val="33"/>
        </w:numPr>
        <w:spacing w:before="240" w:after="120"/>
        <w:ind w:left="284" w:hanging="284"/>
        <w:contextualSpacing w:val="0"/>
        <w:jc w:val="both"/>
        <w:rPr>
          <w:rFonts w:ascii="Century Gothic" w:hAnsi="Century Gothic" w:cs="Calibri"/>
          <w:sz w:val="20"/>
          <w:szCs w:val="20"/>
        </w:rPr>
      </w:pPr>
      <w:r w:rsidRPr="00024BB0">
        <w:rPr>
          <w:rFonts w:ascii="Century Gothic" w:hAnsi="Century Gothic" w:cs="Calibri"/>
          <w:sz w:val="20"/>
          <w:szCs w:val="20"/>
        </w:rPr>
        <w:t>Strony zobowiązują się do:</w:t>
      </w:r>
    </w:p>
    <w:p w:rsidR="00566D8F" w:rsidRPr="00024BB0" w:rsidRDefault="00566D8F" w:rsidP="001279FF">
      <w:pPr>
        <w:pStyle w:val="Akapitzlist"/>
        <w:numPr>
          <w:ilvl w:val="0"/>
          <w:numId w:val="34"/>
        </w:numPr>
        <w:spacing w:before="120" w:after="120" w:line="240" w:lineRule="auto"/>
        <w:ind w:left="715" w:hanging="431"/>
        <w:contextualSpacing w:val="0"/>
        <w:jc w:val="both"/>
        <w:rPr>
          <w:rFonts w:ascii="Century Gothic" w:hAnsi="Century Gothic" w:cs="Calibri"/>
          <w:sz w:val="20"/>
          <w:szCs w:val="20"/>
        </w:rPr>
      </w:pPr>
      <w:r w:rsidRPr="00024BB0">
        <w:rPr>
          <w:rFonts w:ascii="Century Gothic" w:hAnsi="Century Gothic" w:cs="Calibri"/>
          <w:sz w:val="20"/>
          <w:szCs w:val="20"/>
        </w:rPr>
        <w:t xml:space="preserve">uwzględniania </w:t>
      </w:r>
      <w:r w:rsidR="009E0A1C" w:rsidRPr="00024BB0">
        <w:rPr>
          <w:rFonts w:ascii="Century Gothic" w:hAnsi="Century Gothic" w:cs="Calibri"/>
          <w:sz w:val="20"/>
          <w:szCs w:val="20"/>
        </w:rPr>
        <w:t xml:space="preserve">w </w:t>
      </w:r>
      <w:r w:rsidRPr="00024BB0">
        <w:rPr>
          <w:rFonts w:ascii="Century Gothic" w:hAnsi="Century Gothic" w:cs="Calibri"/>
          <w:sz w:val="20"/>
          <w:szCs w:val="20"/>
        </w:rPr>
        <w:t xml:space="preserve">realizacji Kontraktu specyfiki </w:t>
      </w:r>
      <w:r w:rsidR="009E0A1C" w:rsidRPr="00024BB0">
        <w:rPr>
          <w:rFonts w:ascii="Century Gothic" w:hAnsi="Century Gothic" w:cs="Calibri"/>
          <w:sz w:val="20"/>
          <w:szCs w:val="20"/>
        </w:rPr>
        <w:t xml:space="preserve">województwa </w:t>
      </w:r>
      <w:r w:rsidR="00A34300">
        <w:rPr>
          <w:rFonts w:ascii="Century Gothic" w:hAnsi="Century Gothic" w:cs="Calibri"/>
          <w:sz w:val="20"/>
          <w:szCs w:val="20"/>
        </w:rPr>
        <w:t>małopolskiego</w:t>
      </w:r>
      <w:r w:rsidR="008A29F2" w:rsidRPr="00024BB0">
        <w:rPr>
          <w:rFonts w:ascii="Century Gothic" w:hAnsi="Century Gothic" w:cs="Calibri"/>
          <w:sz w:val="20"/>
          <w:szCs w:val="20"/>
        </w:rPr>
        <w:t xml:space="preserve"> </w:t>
      </w:r>
      <w:r w:rsidRPr="00024BB0">
        <w:rPr>
          <w:rFonts w:ascii="Century Gothic" w:hAnsi="Century Gothic" w:cs="Calibri"/>
          <w:sz w:val="20"/>
          <w:szCs w:val="20"/>
        </w:rPr>
        <w:t xml:space="preserve">i jego sytuacji społeczno-ekonomicznej, tak aby stwarzać podstawy dla zrównoważonego rozwoju </w:t>
      </w:r>
      <w:r w:rsidR="009E0A1C" w:rsidRPr="00024BB0">
        <w:rPr>
          <w:rFonts w:ascii="Century Gothic" w:hAnsi="Century Gothic" w:cs="Calibri"/>
          <w:sz w:val="20"/>
          <w:szCs w:val="20"/>
        </w:rPr>
        <w:t xml:space="preserve">województwa </w:t>
      </w:r>
      <w:r w:rsidR="00A34300">
        <w:rPr>
          <w:rFonts w:ascii="Century Gothic" w:hAnsi="Century Gothic" w:cs="Calibri"/>
          <w:sz w:val="20"/>
          <w:szCs w:val="20"/>
        </w:rPr>
        <w:t>małopolskiego</w:t>
      </w:r>
      <w:r w:rsidR="008A29F2" w:rsidRPr="00024BB0">
        <w:rPr>
          <w:rFonts w:ascii="Century Gothic" w:hAnsi="Century Gothic" w:cs="Calibri"/>
          <w:sz w:val="20"/>
          <w:szCs w:val="20"/>
        </w:rPr>
        <w:t xml:space="preserve"> </w:t>
      </w:r>
      <w:r w:rsidRPr="00024BB0">
        <w:rPr>
          <w:rFonts w:ascii="Century Gothic" w:hAnsi="Century Gothic" w:cs="Calibri"/>
          <w:sz w:val="20"/>
          <w:szCs w:val="20"/>
        </w:rPr>
        <w:t>oraz do realizacji celów Umowy Partnerstwa</w:t>
      </w:r>
      <w:r w:rsidR="006B3440" w:rsidRPr="00024BB0">
        <w:rPr>
          <w:rFonts w:ascii="Century Gothic" w:hAnsi="Century Gothic" w:cs="Calibri"/>
          <w:sz w:val="20"/>
          <w:szCs w:val="20"/>
        </w:rPr>
        <w:t>;</w:t>
      </w:r>
    </w:p>
    <w:p w:rsidR="00485156" w:rsidRPr="00024BB0" w:rsidRDefault="00CE32FC" w:rsidP="00024BB0">
      <w:pPr>
        <w:pStyle w:val="Akapitzlist"/>
        <w:numPr>
          <w:ilvl w:val="0"/>
          <w:numId w:val="34"/>
        </w:numPr>
        <w:spacing w:before="120" w:after="120" w:line="240" w:lineRule="auto"/>
        <w:ind w:left="715" w:hanging="431"/>
        <w:contextualSpacing w:val="0"/>
        <w:jc w:val="both"/>
        <w:rPr>
          <w:rFonts w:ascii="Century Gothic" w:hAnsi="Century Gothic" w:cs="Calibri"/>
          <w:sz w:val="20"/>
          <w:szCs w:val="20"/>
        </w:rPr>
      </w:pPr>
      <w:r w:rsidRPr="00024BB0">
        <w:rPr>
          <w:rFonts w:ascii="Century Gothic" w:hAnsi="Century Gothic" w:cs="Calibri"/>
          <w:sz w:val="20"/>
          <w:szCs w:val="20"/>
        </w:rPr>
        <w:t>negocjowania</w:t>
      </w:r>
      <w:r w:rsidR="006C640E" w:rsidRPr="00024BB0">
        <w:rPr>
          <w:rFonts w:ascii="Century Gothic" w:hAnsi="Century Gothic" w:cs="Calibri"/>
          <w:sz w:val="20"/>
          <w:szCs w:val="20"/>
        </w:rPr>
        <w:t xml:space="preserve"> </w:t>
      </w:r>
      <w:r w:rsidR="003537F1" w:rsidRPr="00024BB0">
        <w:rPr>
          <w:rFonts w:ascii="Century Gothic" w:hAnsi="Century Gothic" w:cs="Calibri"/>
          <w:sz w:val="20"/>
          <w:szCs w:val="20"/>
        </w:rPr>
        <w:t xml:space="preserve">z Komisją Europejską </w:t>
      </w:r>
      <w:r w:rsidR="00720550" w:rsidRPr="00024BB0">
        <w:rPr>
          <w:rFonts w:ascii="Century Gothic" w:hAnsi="Century Gothic" w:cs="Calibri"/>
          <w:sz w:val="20"/>
          <w:szCs w:val="20"/>
        </w:rPr>
        <w:t>P</w:t>
      </w:r>
      <w:r w:rsidR="00E12263" w:rsidRPr="00024BB0">
        <w:rPr>
          <w:rFonts w:ascii="Century Gothic" w:hAnsi="Century Gothic" w:cs="Calibri"/>
          <w:sz w:val="20"/>
          <w:szCs w:val="20"/>
        </w:rPr>
        <w:t xml:space="preserve">rogramu </w:t>
      </w:r>
      <w:r w:rsidR="00720550" w:rsidRPr="00024BB0">
        <w:rPr>
          <w:rFonts w:ascii="Century Gothic" w:hAnsi="Century Gothic" w:cs="Calibri"/>
          <w:sz w:val="20"/>
          <w:szCs w:val="20"/>
        </w:rPr>
        <w:t>R</w:t>
      </w:r>
      <w:r w:rsidR="00E12263" w:rsidRPr="00024BB0">
        <w:rPr>
          <w:rFonts w:ascii="Century Gothic" w:hAnsi="Century Gothic" w:cs="Calibri"/>
          <w:sz w:val="20"/>
          <w:szCs w:val="20"/>
        </w:rPr>
        <w:t xml:space="preserve">egionalnego </w:t>
      </w:r>
      <w:r w:rsidR="006C640E" w:rsidRPr="00024BB0">
        <w:rPr>
          <w:rFonts w:ascii="Century Gothic" w:hAnsi="Century Gothic" w:cs="Calibri"/>
          <w:sz w:val="20"/>
          <w:szCs w:val="20"/>
        </w:rPr>
        <w:t>zgodnie z postanowieniami Kontraktu;</w:t>
      </w:r>
    </w:p>
    <w:p w:rsidR="00975574" w:rsidRPr="00024BB0" w:rsidRDefault="00975574" w:rsidP="00024BB0">
      <w:pPr>
        <w:pStyle w:val="Akapitzlist"/>
        <w:numPr>
          <w:ilvl w:val="0"/>
          <w:numId w:val="34"/>
        </w:numPr>
        <w:spacing w:before="120" w:after="120" w:line="240" w:lineRule="auto"/>
        <w:ind w:left="715" w:hanging="431"/>
        <w:contextualSpacing w:val="0"/>
        <w:jc w:val="both"/>
        <w:rPr>
          <w:rFonts w:ascii="Century Gothic" w:hAnsi="Century Gothic" w:cs="Calibri"/>
          <w:sz w:val="20"/>
          <w:szCs w:val="20"/>
        </w:rPr>
      </w:pPr>
      <w:r w:rsidRPr="00024BB0">
        <w:rPr>
          <w:rFonts w:ascii="Century Gothic" w:hAnsi="Century Gothic" w:cs="Calibri"/>
          <w:sz w:val="20"/>
          <w:szCs w:val="20"/>
        </w:rPr>
        <w:t xml:space="preserve">współpracy w zakresie realizacji </w:t>
      </w:r>
      <w:r w:rsidR="00720550" w:rsidRPr="00024BB0">
        <w:rPr>
          <w:rFonts w:ascii="Century Gothic" w:hAnsi="Century Gothic" w:cs="Calibri"/>
          <w:sz w:val="20"/>
          <w:szCs w:val="20"/>
        </w:rPr>
        <w:t>P</w:t>
      </w:r>
      <w:r w:rsidR="00E12263" w:rsidRPr="00024BB0">
        <w:rPr>
          <w:rFonts w:ascii="Century Gothic" w:hAnsi="Century Gothic" w:cs="Calibri"/>
          <w:sz w:val="20"/>
          <w:szCs w:val="20"/>
        </w:rPr>
        <w:t xml:space="preserve">rogramu </w:t>
      </w:r>
      <w:r w:rsidR="00720550" w:rsidRPr="00024BB0">
        <w:rPr>
          <w:rFonts w:ascii="Century Gothic" w:hAnsi="Century Gothic" w:cs="Calibri"/>
          <w:sz w:val="20"/>
          <w:szCs w:val="20"/>
        </w:rPr>
        <w:t>R</w:t>
      </w:r>
      <w:r w:rsidR="00E12263" w:rsidRPr="00024BB0">
        <w:rPr>
          <w:rFonts w:ascii="Century Gothic" w:hAnsi="Century Gothic" w:cs="Calibri"/>
          <w:sz w:val="20"/>
          <w:szCs w:val="20"/>
        </w:rPr>
        <w:t>egionalnego</w:t>
      </w:r>
      <w:r w:rsidRPr="00024BB0">
        <w:rPr>
          <w:rFonts w:ascii="Century Gothic" w:hAnsi="Century Gothic" w:cs="Calibri"/>
          <w:sz w:val="20"/>
          <w:szCs w:val="20"/>
        </w:rPr>
        <w:t xml:space="preserve">, w tym w ramach Komitetu Monitorującego </w:t>
      </w:r>
      <w:r w:rsidR="00720550" w:rsidRPr="00024BB0">
        <w:rPr>
          <w:rFonts w:ascii="Century Gothic" w:hAnsi="Century Gothic" w:cs="Calibri"/>
          <w:sz w:val="20"/>
          <w:szCs w:val="20"/>
        </w:rPr>
        <w:t>P</w:t>
      </w:r>
      <w:r w:rsidR="00E12263" w:rsidRPr="00024BB0">
        <w:rPr>
          <w:rFonts w:ascii="Century Gothic" w:hAnsi="Century Gothic" w:cs="Calibri"/>
          <w:sz w:val="20"/>
          <w:szCs w:val="20"/>
        </w:rPr>
        <w:t xml:space="preserve">rogram </w:t>
      </w:r>
      <w:r w:rsidR="00720550" w:rsidRPr="00024BB0">
        <w:rPr>
          <w:rFonts w:ascii="Century Gothic" w:hAnsi="Century Gothic" w:cs="Calibri"/>
          <w:sz w:val="20"/>
          <w:szCs w:val="20"/>
        </w:rPr>
        <w:t>R</w:t>
      </w:r>
      <w:r w:rsidR="00E12263" w:rsidRPr="00024BB0">
        <w:rPr>
          <w:rFonts w:ascii="Century Gothic" w:hAnsi="Century Gothic" w:cs="Calibri"/>
          <w:sz w:val="20"/>
          <w:szCs w:val="20"/>
        </w:rPr>
        <w:t>egionalny</w:t>
      </w:r>
      <w:r w:rsidR="006B3440" w:rsidRPr="00024BB0">
        <w:rPr>
          <w:rFonts w:ascii="Century Gothic" w:hAnsi="Century Gothic" w:cs="Calibri"/>
          <w:sz w:val="20"/>
          <w:szCs w:val="20"/>
        </w:rPr>
        <w:t>;</w:t>
      </w:r>
      <w:r w:rsidRPr="00024BB0">
        <w:rPr>
          <w:rFonts w:ascii="Century Gothic" w:hAnsi="Century Gothic" w:cs="Calibri"/>
          <w:sz w:val="20"/>
          <w:szCs w:val="20"/>
        </w:rPr>
        <w:t xml:space="preserve"> </w:t>
      </w:r>
    </w:p>
    <w:p w:rsidR="0095391C" w:rsidRPr="00024BB0" w:rsidRDefault="00CE32FC" w:rsidP="00024BB0">
      <w:pPr>
        <w:pStyle w:val="Akapitzlist"/>
        <w:numPr>
          <w:ilvl w:val="0"/>
          <w:numId w:val="34"/>
        </w:numPr>
        <w:spacing w:before="120" w:after="120" w:line="240" w:lineRule="auto"/>
        <w:ind w:left="715" w:hanging="431"/>
        <w:contextualSpacing w:val="0"/>
        <w:jc w:val="both"/>
        <w:rPr>
          <w:rFonts w:ascii="Century Gothic" w:hAnsi="Century Gothic" w:cs="Calibri"/>
          <w:sz w:val="20"/>
          <w:szCs w:val="20"/>
        </w:rPr>
      </w:pPr>
      <w:r w:rsidRPr="00024BB0">
        <w:rPr>
          <w:rFonts w:ascii="Century Gothic" w:hAnsi="Century Gothic" w:cs="Calibri"/>
          <w:sz w:val="20"/>
          <w:szCs w:val="20"/>
        </w:rPr>
        <w:t>realizowania</w:t>
      </w:r>
      <w:r w:rsidR="0095391C" w:rsidRPr="00024BB0">
        <w:rPr>
          <w:rFonts w:ascii="Century Gothic" w:hAnsi="Century Gothic" w:cs="Calibri"/>
          <w:sz w:val="20"/>
          <w:szCs w:val="20"/>
        </w:rPr>
        <w:t xml:space="preserve"> zakresu przedmiotowego Kontraktu;</w:t>
      </w:r>
    </w:p>
    <w:p w:rsidR="00975574" w:rsidRPr="00024BB0" w:rsidRDefault="0095391C" w:rsidP="00024BB0">
      <w:pPr>
        <w:pStyle w:val="Akapitzlist"/>
        <w:numPr>
          <w:ilvl w:val="0"/>
          <w:numId w:val="34"/>
        </w:numPr>
        <w:spacing w:before="120" w:after="120" w:line="240" w:lineRule="auto"/>
        <w:ind w:left="715" w:hanging="431"/>
        <w:contextualSpacing w:val="0"/>
        <w:jc w:val="both"/>
        <w:rPr>
          <w:rFonts w:ascii="Century Gothic" w:hAnsi="Century Gothic" w:cs="Calibri"/>
          <w:sz w:val="20"/>
          <w:szCs w:val="20"/>
        </w:rPr>
      </w:pPr>
      <w:r w:rsidRPr="00024BB0">
        <w:rPr>
          <w:rFonts w:ascii="Century Gothic" w:hAnsi="Century Gothic" w:cs="Calibri"/>
          <w:sz w:val="20"/>
          <w:szCs w:val="20"/>
        </w:rPr>
        <w:t xml:space="preserve">przekazywania dokładnych i rzetelnych informacji </w:t>
      </w:r>
      <w:r w:rsidR="009F6747" w:rsidRPr="00024BB0">
        <w:rPr>
          <w:rFonts w:ascii="Century Gothic" w:hAnsi="Century Gothic" w:cs="Calibri"/>
          <w:sz w:val="20"/>
          <w:szCs w:val="20"/>
        </w:rPr>
        <w:t xml:space="preserve">w zakresie </w:t>
      </w:r>
      <w:r w:rsidRPr="00024BB0">
        <w:rPr>
          <w:rFonts w:ascii="Century Gothic" w:hAnsi="Century Gothic" w:cs="Calibri"/>
          <w:sz w:val="20"/>
          <w:szCs w:val="20"/>
        </w:rPr>
        <w:t>r</w:t>
      </w:r>
      <w:r w:rsidR="004A4003" w:rsidRPr="00024BB0">
        <w:rPr>
          <w:rFonts w:ascii="Century Gothic" w:hAnsi="Century Gothic" w:cs="Calibri"/>
          <w:sz w:val="20"/>
          <w:szCs w:val="20"/>
        </w:rPr>
        <w:t>ealizacji Kontraktu</w:t>
      </w:r>
      <w:r w:rsidR="009F6747" w:rsidRPr="00024BB0">
        <w:rPr>
          <w:rFonts w:ascii="Century Gothic" w:hAnsi="Century Gothic" w:cs="Calibri"/>
          <w:sz w:val="20"/>
          <w:szCs w:val="20"/>
        </w:rPr>
        <w:t xml:space="preserve"> i </w:t>
      </w:r>
      <w:r w:rsidR="00720550" w:rsidRPr="00024BB0">
        <w:rPr>
          <w:rFonts w:ascii="Century Gothic" w:hAnsi="Century Gothic" w:cs="Calibri"/>
          <w:sz w:val="20"/>
          <w:szCs w:val="20"/>
        </w:rPr>
        <w:t>P</w:t>
      </w:r>
      <w:r w:rsidR="00E12263" w:rsidRPr="00024BB0">
        <w:rPr>
          <w:rFonts w:ascii="Century Gothic" w:hAnsi="Century Gothic" w:cs="Calibri"/>
          <w:sz w:val="20"/>
          <w:szCs w:val="20"/>
        </w:rPr>
        <w:t>rogram</w:t>
      </w:r>
      <w:r w:rsidR="00720550" w:rsidRPr="00024BB0">
        <w:rPr>
          <w:rFonts w:ascii="Century Gothic" w:hAnsi="Century Gothic" w:cs="Calibri"/>
          <w:sz w:val="20"/>
          <w:szCs w:val="20"/>
        </w:rPr>
        <w:t>u</w:t>
      </w:r>
      <w:r w:rsidR="00E12263" w:rsidRPr="00024BB0">
        <w:rPr>
          <w:rFonts w:ascii="Century Gothic" w:hAnsi="Century Gothic" w:cs="Calibri"/>
          <w:sz w:val="20"/>
          <w:szCs w:val="20"/>
        </w:rPr>
        <w:t xml:space="preserve"> </w:t>
      </w:r>
      <w:r w:rsidR="00720550" w:rsidRPr="00024BB0">
        <w:rPr>
          <w:rFonts w:ascii="Century Gothic" w:hAnsi="Century Gothic" w:cs="Calibri"/>
          <w:sz w:val="20"/>
          <w:szCs w:val="20"/>
        </w:rPr>
        <w:t>R</w:t>
      </w:r>
      <w:r w:rsidR="00E12263" w:rsidRPr="00024BB0">
        <w:rPr>
          <w:rFonts w:ascii="Century Gothic" w:hAnsi="Century Gothic" w:cs="Calibri"/>
          <w:sz w:val="20"/>
          <w:szCs w:val="20"/>
        </w:rPr>
        <w:t>egionalnego</w:t>
      </w:r>
      <w:r w:rsidR="004A4003" w:rsidRPr="00024BB0">
        <w:rPr>
          <w:rFonts w:ascii="Century Gothic" w:hAnsi="Century Gothic" w:cs="Calibri"/>
          <w:sz w:val="20"/>
          <w:szCs w:val="20"/>
        </w:rPr>
        <w:t>.</w:t>
      </w:r>
    </w:p>
    <w:p w:rsidR="009F6747" w:rsidRPr="00024BB0" w:rsidRDefault="009F6747" w:rsidP="00024BB0">
      <w:pPr>
        <w:pStyle w:val="Akapitzlist"/>
        <w:spacing w:before="240" w:after="120" w:line="240" w:lineRule="auto"/>
        <w:ind w:left="714"/>
        <w:jc w:val="both"/>
        <w:rPr>
          <w:rFonts w:ascii="Century Gothic" w:hAnsi="Century Gothic" w:cs="Calibri"/>
          <w:sz w:val="20"/>
          <w:szCs w:val="20"/>
        </w:rPr>
      </w:pPr>
    </w:p>
    <w:p w:rsidR="006C640E" w:rsidRPr="00024BB0" w:rsidRDefault="006C640E" w:rsidP="00024BB0">
      <w:pPr>
        <w:pStyle w:val="Akapitzlist"/>
        <w:numPr>
          <w:ilvl w:val="0"/>
          <w:numId w:val="33"/>
        </w:numPr>
        <w:spacing w:before="240" w:after="120"/>
        <w:ind w:left="284" w:hanging="284"/>
        <w:contextualSpacing w:val="0"/>
        <w:jc w:val="both"/>
        <w:rPr>
          <w:rFonts w:ascii="Century Gothic" w:hAnsi="Century Gothic" w:cs="Calibri"/>
          <w:sz w:val="20"/>
          <w:szCs w:val="20"/>
        </w:rPr>
      </w:pPr>
      <w:r w:rsidRPr="00024BB0">
        <w:rPr>
          <w:rFonts w:ascii="Century Gothic" w:hAnsi="Century Gothic" w:cs="Calibri"/>
          <w:sz w:val="20"/>
          <w:szCs w:val="20"/>
        </w:rPr>
        <w:t>Strona samorządowa zobowiązuje się do:</w:t>
      </w:r>
    </w:p>
    <w:p w:rsidR="006C640E" w:rsidRPr="00024BB0" w:rsidRDefault="007C1ECA" w:rsidP="001279FF">
      <w:pPr>
        <w:pStyle w:val="Akapitzlist"/>
        <w:numPr>
          <w:ilvl w:val="0"/>
          <w:numId w:val="44"/>
        </w:numPr>
        <w:spacing w:before="120" w:after="120" w:line="240" w:lineRule="auto"/>
        <w:ind w:left="709" w:hanging="425"/>
        <w:contextualSpacing w:val="0"/>
        <w:jc w:val="both"/>
        <w:rPr>
          <w:rFonts w:ascii="Century Gothic" w:hAnsi="Century Gothic" w:cs="Calibri"/>
          <w:sz w:val="20"/>
          <w:szCs w:val="20"/>
        </w:rPr>
      </w:pPr>
      <w:r w:rsidRPr="00024BB0">
        <w:rPr>
          <w:rFonts w:ascii="Century Gothic" w:hAnsi="Century Gothic" w:cs="Calibri"/>
          <w:sz w:val="20"/>
          <w:szCs w:val="20"/>
        </w:rPr>
        <w:t>opracowania</w:t>
      </w:r>
      <w:r w:rsidR="006C640E" w:rsidRPr="00024BB0">
        <w:rPr>
          <w:rFonts w:ascii="Century Gothic" w:hAnsi="Century Gothic" w:cs="Calibri"/>
          <w:sz w:val="20"/>
          <w:szCs w:val="20"/>
        </w:rPr>
        <w:t xml:space="preserve"> projektu </w:t>
      </w:r>
      <w:r w:rsidR="00720550" w:rsidRPr="00024BB0">
        <w:rPr>
          <w:rFonts w:ascii="Century Gothic" w:hAnsi="Century Gothic" w:cs="Calibri"/>
          <w:sz w:val="20"/>
          <w:szCs w:val="20"/>
        </w:rPr>
        <w:t>Programu Regionalnego</w:t>
      </w:r>
      <w:r w:rsidR="006C640E" w:rsidRPr="00024BB0">
        <w:rPr>
          <w:rFonts w:ascii="Century Gothic" w:hAnsi="Century Gothic" w:cs="Calibri"/>
          <w:sz w:val="20"/>
          <w:szCs w:val="20"/>
        </w:rPr>
        <w:t xml:space="preserve"> zgodnie z </w:t>
      </w:r>
      <w:r w:rsidR="009F6747" w:rsidRPr="00024BB0">
        <w:rPr>
          <w:rFonts w:ascii="Century Gothic" w:hAnsi="Century Gothic" w:cs="Calibri"/>
          <w:sz w:val="20"/>
          <w:szCs w:val="20"/>
        </w:rPr>
        <w:t xml:space="preserve">Umową Partnerstwa oraz </w:t>
      </w:r>
      <w:r w:rsidR="006C640E" w:rsidRPr="00024BB0">
        <w:rPr>
          <w:rFonts w:ascii="Century Gothic" w:hAnsi="Century Gothic" w:cs="Calibri"/>
          <w:sz w:val="20"/>
          <w:szCs w:val="20"/>
        </w:rPr>
        <w:t>Kontraktem;</w:t>
      </w:r>
    </w:p>
    <w:p w:rsidR="00485156" w:rsidRPr="00024BB0" w:rsidRDefault="00485156" w:rsidP="001279FF">
      <w:pPr>
        <w:pStyle w:val="Akapitzlist"/>
        <w:numPr>
          <w:ilvl w:val="0"/>
          <w:numId w:val="44"/>
        </w:numPr>
        <w:spacing w:before="120" w:after="120" w:line="240" w:lineRule="auto"/>
        <w:ind w:left="709" w:hanging="425"/>
        <w:contextualSpacing w:val="0"/>
        <w:jc w:val="both"/>
        <w:rPr>
          <w:rFonts w:ascii="Century Gothic" w:hAnsi="Century Gothic" w:cs="Calibri"/>
          <w:sz w:val="20"/>
          <w:szCs w:val="20"/>
        </w:rPr>
      </w:pPr>
      <w:r w:rsidRPr="00024BB0">
        <w:rPr>
          <w:rFonts w:ascii="Century Gothic" w:hAnsi="Century Gothic" w:cs="Calibri"/>
          <w:sz w:val="20"/>
          <w:szCs w:val="20"/>
        </w:rPr>
        <w:t xml:space="preserve">realizacji </w:t>
      </w:r>
      <w:r w:rsidR="00720550" w:rsidRPr="00024BB0">
        <w:rPr>
          <w:rFonts w:ascii="Century Gothic" w:hAnsi="Century Gothic" w:cs="Calibri"/>
          <w:sz w:val="20"/>
          <w:szCs w:val="20"/>
        </w:rPr>
        <w:t>Programu Regionalnego</w:t>
      </w:r>
      <w:r w:rsidRPr="00024BB0">
        <w:rPr>
          <w:rFonts w:ascii="Century Gothic" w:hAnsi="Century Gothic" w:cs="Calibri"/>
          <w:sz w:val="20"/>
          <w:szCs w:val="20"/>
        </w:rPr>
        <w:t xml:space="preserve"> po zakończeniu negocjacji, o których mowa w ust. </w:t>
      </w:r>
      <w:r w:rsidR="00873E76" w:rsidRPr="00024BB0">
        <w:rPr>
          <w:rFonts w:ascii="Century Gothic" w:hAnsi="Century Gothic" w:cs="Calibri"/>
          <w:sz w:val="20"/>
          <w:szCs w:val="20"/>
        </w:rPr>
        <w:t>1 pkt 2</w:t>
      </w:r>
      <w:r w:rsidRPr="00024BB0">
        <w:rPr>
          <w:rFonts w:ascii="Century Gothic" w:hAnsi="Century Gothic" w:cs="Calibri"/>
          <w:sz w:val="20"/>
          <w:szCs w:val="20"/>
        </w:rPr>
        <w:t xml:space="preserve"> z uwzględnieniem zmian Kontraktu wprowadzonych w przypadku, o którym mowa w art.</w:t>
      </w:r>
      <w:r w:rsidR="00DA62BD" w:rsidRPr="00024BB0">
        <w:rPr>
          <w:rFonts w:ascii="Century Gothic" w:hAnsi="Century Gothic" w:cs="Calibri"/>
          <w:sz w:val="20"/>
          <w:szCs w:val="20"/>
        </w:rPr>
        <w:t xml:space="preserve"> </w:t>
      </w:r>
      <w:r w:rsidR="002B3862" w:rsidRPr="00024BB0">
        <w:rPr>
          <w:rFonts w:ascii="Century Gothic" w:hAnsi="Century Gothic" w:cs="Calibri"/>
          <w:sz w:val="20"/>
          <w:szCs w:val="20"/>
        </w:rPr>
        <w:t>2</w:t>
      </w:r>
      <w:r w:rsidR="00D304DA" w:rsidRPr="00024BB0">
        <w:rPr>
          <w:rFonts w:ascii="Century Gothic" w:hAnsi="Century Gothic" w:cs="Calibri"/>
          <w:sz w:val="20"/>
          <w:szCs w:val="20"/>
        </w:rPr>
        <w:t>4</w:t>
      </w:r>
      <w:r w:rsidR="002B3862" w:rsidRPr="00024BB0">
        <w:rPr>
          <w:rFonts w:ascii="Century Gothic" w:hAnsi="Century Gothic" w:cs="Calibri"/>
          <w:sz w:val="20"/>
          <w:szCs w:val="20"/>
        </w:rPr>
        <w:t xml:space="preserve"> </w:t>
      </w:r>
      <w:r w:rsidR="00DA62BD" w:rsidRPr="00024BB0">
        <w:rPr>
          <w:rFonts w:ascii="Century Gothic" w:hAnsi="Century Gothic" w:cs="Calibri"/>
          <w:sz w:val="20"/>
          <w:szCs w:val="20"/>
        </w:rPr>
        <w:t>ust. 2;</w:t>
      </w:r>
    </w:p>
    <w:p w:rsidR="00C85F32" w:rsidRPr="00024BB0" w:rsidRDefault="003C52CC" w:rsidP="001279FF">
      <w:pPr>
        <w:pStyle w:val="Akapitzlist"/>
        <w:numPr>
          <w:ilvl w:val="0"/>
          <w:numId w:val="44"/>
        </w:numPr>
        <w:spacing w:before="120" w:after="120" w:line="240" w:lineRule="auto"/>
        <w:ind w:left="709" w:hanging="425"/>
        <w:contextualSpacing w:val="0"/>
        <w:jc w:val="both"/>
        <w:rPr>
          <w:rFonts w:ascii="Century Gothic" w:hAnsi="Century Gothic" w:cs="Calibri"/>
          <w:sz w:val="20"/>
          <w:szCs w:val="20"/>
        </w:rPr>
      </w:pPr>
      <w:r w:rsidRPr="00024BB0">
        <w:rPr>
          <w:rFonts w:ascii="Century Gothic" w:hAnsi="Century Gothic" w:cs="Calibri"/>
          <w:sz w:val="20"/>
          <w:szCs w:val="20"/>
        </w:rPr>
        <w:t>realiz</w:t>
      </w:r>
      <w:r w:rsidR="006C640E" w:rsidRPr="00024BB0">
        <w:rPr>
          <w:rFonts w:ascii="Century Gothic" w:hAnsi="Century Gothic" w:cs="Calibri"/>
          <w:sz w:val="20"/>
          <w:szCs w:val="20"/>
        </w:rPr>
        <w:t xml:space="preserve">acji </w:t>
      </w:r>
      <w:r w:rsidR="00720550" w:rsidRPr="00024BB0">
        <w:rPr>
          <w:rFonts w:ascii="Century Gothic" w:hAnsi="Century Gothic" w:cs="Calibri"/>
          <w:sz w:val="20"/>
          <w:szCs w:val="20"/>
        </w:rPr>
        <w:t>Programu Regionalnego</w:t>
      </w:r>
      <w:r w:rsidRPr="00024BB0">
        <w:rPr>
          <w:rFonts w:ascii="Century Gothic" w:hAnsi="Century Gothic" w:cs="Calibri"/>
          <w:sz w:val="20"/>
          <w:szCs w:val="20"/>
        </w:rPr>
        <w:t xml:space="preserve"> zgodnie z Umową Partnerstwa</w:t>
      </w:r>
      <w:r w:rsidR="00975574" w:rsidRPr="00024BB0">
        <w:rPr>
          <w:rFonts w:ascii="Century Gothic" w:hAnsi="Century Gothic" w:cs="Calibri"/>
          <w:sz w:val="20"/>
          <w:szCs w:val="20"/>
        </w:rPr>
        <w:t xml:space="preserve"> </w:t>
      </w:r>
      <w:r w:rsidRPr="00024BB0">
        <w:rPr>
          <w:rFonts w:ascii="Century Gothic" w:hAnsi="Century Gothic" w:cs="Calibri"/>
          <w:sz w:val="20"/>
          <w:szCs w:val="20"/>
        </w:rPr>
        <w:t>oraz przepisami prawa;</w:t>
      </w:r>
    </w:p>
    <w:p w:rsidR="00C85F32" w:rsidRPr="00024BB0" w:rsidRDefault="0047270A" w:rsidP="001279FF">
      <w:pPr>
        <w:pStyle w:val="Akapitzlist"/>
        <w:numPr>
          <w:ilvl w:val="0"/>
          <w:numId w:val="44"/>
        </w:numPr>
        <w:spacing w:before="120" w:after="120" w:line="240" w:lineRule="auto"/>
        <w:ind w:left="709" w:hanging="425"/>
        <w:contextualSpacing w:val="0"/>
        <w:jc w:val="both"/>
        <w:rPr>
          <w:rFonts w:ascii="Century Gothic" w:hAnsi="Century Gothic" w:cs="Calibri"/>
          <w:sz w:val="20"/>
          <w:szCs w:val="20"/>
        </w:rPr>
      </w:pPr>
      <w:r w:rsidRPr="00024BB0">
        <w:rPr>
          <w:rFonts w:ascii="Century Gothic" w:hAnsi="Century Gothic" w:cs="Calibri"/>
          <w:sz w:val="20"/>
          <w:szCs w:val="20"/>
        </w:rPr>
        <w:t xml:space="preserve">wykonywania </w:t>
      </w:r>
      <w:r w:rsidR="00C85F32" w:rsidRPr="00024BB0">
        <w:rPr>
          <w:rFonts w:ascii="Century Gothic" w:hAnsi="Century Gothic" w:cs="Calibri"/>
          <w:sz w:val="20"/>
          <w:szCs w:val="20"/>
        </w:rPr>
        <w:t>postanowie</w:t>
      </w:r>
      <w:r w:rsidRPr="00024BB0">
        <w:rPr>
          <w:rFonts w:ascii="Century Gothic" w:hAnsi="Century Gothic" w:cs="Calibri"/>
          <w:sz w:val="20"/>
          <w:szCs w:val="20"/>
        </w:rPr>
        <w:t>ń</w:t>
      </w:r>
      <w:r w:rsidR="00C85F32" w:rsidRPr="00024BB0">
        <w:rPr>
          <w:rFonts w:ascii="Century Gothic" w:hAnsi="Century Gothic" w:cs="Calibri"/>
          <w:sz w:val="20"/>
          <w:szCs w:val="20"/>
        </w:rPr>
        <w:t xml:space="preserve"> Kontraktu w zakresie dotyczącym </w:t>
      </w:r>
      <w:r w:rsidR="00720550" w:rsidRPr="00024BB0">
        <w:rPr>
          <w:rFonts w:ascii="Century Gothic" w:hAnsi="Century Gothic" w:cs="Calibri"/>
          <w:sz w:val="20"/>
          <w:szCs w:val="20"/>
        </w:rPr>
        <w:t>Programu Regionalnego</w:t>
      </w:r>
      <w:r w:rsidR="00C85F32" w:rsidRPr="00024BB0">
        <w:rPr>
          <w:rFonts w:ascii="Century Gothic" w:hAnsi="Century Gothic" w:cs="Calibri"/>
          <w:sz w:val="20"/>
          <w:szCs w:val="20"/>
        </w:rPr>
        <w:t>, w tym przekazywa</w:t>
      </w:r>
      <w:r w:rsidRPr="00024BB0">
        <w:rPr>
          <w:rFonts w:ascii="Century Gothic" w:hAnsi="Century Gothic" w:cs="Calibri"/>
          <w:sz w:val="20"/>
          <w:szCs w:val="20"/>
        </w:rPr>
        <w:t>nia</w:t>
      </w:r>
      <w:r w:rsidR="00C85F32" w:rsidRPr="00024BB0">
        <w:rPr>
          <w:rFonts w:ascii="Century Gothic" w:hAnsi="Century Gothic" w:cs="Calibri"/>
          <w:sz w:val="20"/>
          <w:szCs w:val="20"/>
        </w:rPr>
        <w:t xml:space="preserve"> i wydatkowa</w:t>
      </w:r>
      <w:r w:rsidRPr="00024BB0">
        <w:rPr>
          <w:rFonts w:ascii="Century Gothic" w:hAnsi="Century Gothic" w:cs="Calibri"/>
          <w:sz w:val="20"/>
          <w:szCs w:val="20"/>
        </w:rPr>
        <w:t>nia</w:t>
      </w:r>
      <w:r w:rsidR="00C85F32" w:rsidRPr="00024BB0">
        <w:rPr>
          <w:rFonts w:ascii="Century Gothic" w:hAnsi="Century Gothic" w:cs="Calibri"/>
          <w:sz w:val="20"/>
          <w:szCs w:val="20"/>
        </w:rPr>
        <w:t xml:space="preserve"> środk</w:t>
      </w:r>
      <w:r w:rsidRPr="00024BB0">
        <w:rPr>
          <w:rFonts w:ascii="Century Gothic" w:hAnsi="Century Gothic" w:cs="Calibri"/>
          <w:sz w:val="20"/>
          <w:szCs w:val="20"/>
        </w:rPr>
        <w:t>ów</w:t>
      </w:r>
      <w:r w:rsidR="00C85F32" w:rsidRPr="00024BB0">
        <w:rPr>
          <w:rFonts w:ascii="Century Gothic" w:hAnsi="Century Gothic" w:cs="Calibri"/>
          <w:sz w:val="20"/>
          <w:szCs w:val="20"/>
        </w:rPr>
        <w:t xml:space="preserve"> finansow</w:t>
      </w:r>
      <w:r w:rsidRPr="00024BB0">
        <w:rPr>
          <w:rFonts w:ascii="Century Gothic" w:hAnsi="Century Gothic" w:cs="Calibri"/>
          <w:sz w:val="20"/>
          <w:szCs w:val="20"/>
        </w:rPr>
        <w:t>ych</w:t>
      </w:r>
      <w:r w:rsidR="00C85F32" w:rsidRPr="00024BB0">
        <w:rPr>
          <w:rFonts w:ascii="Century Gothic" w:hAnsi="Century Gothic" w:cs="Calibri"/>
          <w:sz w:val="20"/>
          <w:szCs w:val="20"/>
        </w:rPr>
        <w:t xml:space="preserve"> </w:t>
      </w:r>
      <w:r w:rsidRPr="00024BB0">
        <w:rPr>
          <w:rFonts w:ascii="Century Gothic" w:hAnsi="Century Gothic" w:cs="Calibri"/>
          <w:sz w:val="20"/>
          <w:szCs w:val="20"/>
        </w:rPr>
        <w:t xml:space="preserve">przeznaczonych </w:t>
      </w:r>
      <w:r w:rsidR="00C85F32" w:rsidRPr="00024BB0">
        <w:rPr>
          <w:rFonts w:ascii="Century Gothic" w:hAnsi="Century Gothic" w:cs="Calibri"/>
          <w:sz w:val="20"/>
          <w:szCs w:val="20"/>
        </w:rPr>
        <w:t xml:space="preserve">na realizację </w:t>
      </w:r>
      <w:r w:rsidR="00720550" w:rsidRPr="00024BB0">
        <w:rPr>
          <w:rFonts w:ascii="Century Gothic" w:hAnsi="Century Gothic" w:cs="Calibri"/>
          <w:sz w:val="20"/>
          <w:szCs w:val="20"/>
        </w:rPr>
        <w:t>Programu Regionalnego</w:t>
      </w:r>
      <w:r w:rsidR="00C85F32" w:rsidRPr="00024BB0">
        <w:rPr>
          <w:rFonts w:ascii="Century Gothic" w:hAnsi="Century Gothic" w:cs="Calibri"/>
          <w:sz w:val="20"/>
          <w:szCs w:val="20"/>
        </w:rPr>
        <w:t xml:space="preserve">, na warunkach uzgodnionych w Kontrakcie i </w:t>
      </w:r>
      <w:r w:rsidR="00720550" w:rsidRPr="00024BB0">
        <w:rPr>
          <w:rFonts w:ascii="Century Gothic" w:hAnsi="Century Gothic" w:cs="Calibri"/>
          <w:sz w:val="20"/>
          <w:szCs w:val="20"/>
        </w:rPr>
        <w:t>Programie Regionalnym</w:t>
      </w:r>
      <w:r w:rsidR="00C85F32" w:rsidRPr="00024BB0">
        <w:rPr>
          <w:rFonts w:ascii="Century Gothic" w:hAnsi="Century Gothic" w:cs="Calibri"/>
          <w:sz w:val="20"/>
          <w:szCs w:val="20"/>
        </w:rPr>
        <w:t xml:space="preserve"> wyłącznie na cele wskazane w </w:t>
      </w:r>
      <w:r w:rsidR="00720550" w:rsidRPr="00024BB0">
        <w:rPr>
          <w:rFonts w:ascii="Century Gothic" w:hAnsi="Century Gothic" w:cs="Calibri"/>
          <w:sz w:val="20"/>
          <w:szCs w:val="20"/>
        </w:rPr>
        <w:t>Programie Regionalnym</w:t>
      </w:r>
      <w:r w:rsidR="00C85F32" w:rsidRPr="00024BB0">
        <w:rPr>
          <w:rFonts w:ascii="Century Gothic" w:hAnsi="Century Gothic" w:cs="Calibri"/>
          <w:sz w:val="20"/>
          <w:szCs w:val="20"/>
        </w:rPr>
        <w:t>;</w:t>
      </w:r>
    </w:p>
    <w:p w:rsidR="000E165A" w:rsidRPr="00024BB0" w:rsidRDefault="006C640E" w:rsidP="001279FF">
      <w:pPr>
        <w:pStyle w:val="Akapitzlist"/>
        <w:numPr>
          <w:ilvl w:val="0"/>
          <w:numId w:val="44"/>
        </w:numPr>
        <w:spacing w:before="120" w:after="120" w:line="240" w:lineRule="auto"/>
        <w:ind w:left="709" w:hanging="425"/>
        <w:contextualSpacing w:val="0"/>
        <w:jc w:val="both"/>
        <w:rPr>
          <w:rFonts w:ascii="Century Gothic" w:hAnsi="Century Gothic" w:cs="Calibri"/>
          <w:sz w:val="20"/>
          <w:szCs w:val="20"/>
        </w:rPr>
      </w:pPr>
      <w:r w:rsidRPr="00024BB0">
        <w:rPr>
          <w:rFonts w:ascii="Century Gothic" w:hAnsi="Century Gothic" w:cs="Calibri"/>
          <w:sz w:val="20"/>
          <w:szCs w:val="20"/>
        </w:rPr>
        <w:t xml:space="preserve">stosowania w trakcie realizacji </w:t>
      </w:r>
      <w:r w:rsidR="00720550" w:rsidRPr="00024BB0">
        <w:rPr>
          <w:rFonts w:ascii="Century Gothic" w:hAnsi="Century Gothic" w:cs="Calibri"/>
          <w:sz w:val="20"/>
          <w:szCs w:val="20"/>
        </w:rPr>
        <w:t>Programu Regionalnego</w:t>
      </w:r>
      <w:r w:rsidRPr="00024BB0">
        <w:rPr>
          <w:rFonts w:ascii="Century Gothic" w:hAnsi="Century Gothic" w:cs="Calibri"/>
          <w:sz w:val="20"/>
          <w:szCs w:val="20"/>
        </w:rPr>
        <w:t xml:space="preserve"> wytycznych</w:t>
      </w:r>
      <w:r w:rsidR="000E165A" w:rsidRPr="00024BB0">
        <w:rPr>
          <w:rFonts w:ascii="Century Gothic" w:hAnsi="Century Gothic" w:cs="Calibri"/>
          <w:sz w:val="20"/>
          <w:szCs w:val="20"/>
        </w:rPr>
        <w:t xml:space="preserve"> wydanych przez Ministra w celu zapewnienia zgodności sposobu realizacji programów z prawem Unii Europejskiej w zakresie wdrażania funduszy strukturalnych, Funduszu Spójności i Funduszu na rzecz Sprawiedliwej Transformacji oraz spełniania wymagań określanych przez Komisję Europejską w tym zakresie, a także w celu zapewnienia jednolitości sposobu realizacji programów i prawidłowości realizacji zadań i obowiązków określonych przepisami prawa;</w:t>
      </w:r>
    </w:p>
    <w:p w:rsidR="00C85F32" w:rsidRPr="00024BB0" w:rsidRDefault="00CE32FC" w:rsidP="001279FF">
      <w:pPr>
        <w:pStyle w:val="Akapitzlist"/>
        <w:numPr>
          <w:ilvl w:val="0"/>
          <w:numId w:val="44"/>
        </w:numPr>
        <w:spacing w:before="120" w:after="120" w:line="240" w:lineRule="auto"/>
        <w:contextualSpacing w:val="0"/>
        <w:jc w:val="both"/>
        <w:rPr>
          <w:rFonts w:ascii="Century Gothic" w:hAnsi="Century Gothic" w:cs="Calibri"/>
          <w:sz w:val="20"/>
          <w:szCs w:val="20"/>
        </w:rPr>
      </w:pPr>
      <w:r w:rsidRPr="00024BB0">
        <w:rPr>
          <w:rFonts w:ascii="Century Gothic" w:hAnsi="Century Gothic" w:cs="Calibri"/>
          <w:sz w:val="20"/>
          <w:szCs w:val="20"/>
        </w:rPr>
        <w:t>s</w:t>
      </w:r>
      <w:r w:rsidR="007C1ECA" w:rsidRPr="00024BB0">
        <w:rPr>
          <w:rFonts w:ascii="Century Gothic" w:hAnsi="Century Gothic" w:cs="Calibri"/>
          <w:sz w:val="20"/>
          <w:szCs w:val="20"/>
        </w:rPr>
        <w:t>pełnieni</w:t>
      </w:r>
      <w:r w:rsidR="00F7339F" w:rsidRPr="00024BB0">
        <w:rPr>
          <w:rFonts w:ascii="Century Gothic" w:hAnsi="Century Gothic" w:cs="Calibri"/>
          <w:sz w:val="20"/>
          <w:szCs w:val="20"/>
        </w:rPr>
        <w:t>a</w:t>
      </w:r>
      <w:r w:rsidR="007C1ECA" w:rsidRPr="00024BB0">
        <w:rPr>
          <w:rFonts w:ascii="Century Gothic" w:hAnsi="Century Gothic" w:cs="Calibri"/>
          <w:sz w:val="20"/>
          <w:szCs w:val="20"/>
        </w:rPr>
        <w:t xml:space="preserve"> warunków </w:t>
      </w:r>
      <w:r w:rsidR="009E0A1C" w:rsidRPr="00024BB0">
        <w:rPr>
          <w:rFonts w:ascii="Century Gothic" w:hAnsi="Century Gothic" w:cs="Calibri"/>
          <w:sz w:val="20"/>
          <w:szCs w:val="20"/>
        </w:rPr>
        <w:t>podstawowych</w:t>
      </w:r>
      <w:r w:rsidR="009302D2" w:rsidRPr="00024BB0">
        <w:rPr>
          <w:rFonts w:ascii="Century Gothic" w:hAnsi="Century Gothic" w:cs="Calibri"/>
          <w:sz w:val="20"/>
          <w:szCs w:val="20"/>
        </w:rPr>
        <w:t xml:space="preserve"> w zakresie transportu i inteligentnych specjalizacji na poziomie regionalnym</w:t>
      </w:r>
      <w:r w:rsidR="007C1ECA" w:rsidRPr="00024BB0">
        <w:rPr>
          <w:rFonts w:ascii="Century Gothic" w:hAnsi="Century Gothic" w:cs="Calibri"/>
          <w:sz w:val="20"/>
          <w:szCs w:val="20"/>
        </w:rPr>
        <w:t xml:space="preserve">, o których mowa w </w:t>
      </w:r>
      <w:r w:rsidR="008613B0" w:rsidRPr="00024BB0">
        <w:rPr>
          <w:rFonts w:ascii="Century Gothic" w:hAnsi="Century Gothic" w:cs="Calibri"/>
          <w:sz w:val="20"/>
          <w:szCs w:val="20"/>
        </w:rPr>
        <w:t xml:space="preserve">art. 15 rozporządzenia </w:t>
      </w:r>
      <w:r w:rsidR="00A55706" w:rsidRPr="00024BB0">
        <w:rPr>
          <w:rFonts w:ascii="Century Gothic" w:hAnsi="Century Gothic" w:cs="Calibri"/>
          <w:sz w:val="20"/>
          <w:szCs w:val="20"/>
        </w:rPr>
        <w:t>2021/1060</w:t>
      </w:r>
      <w:r w:rsidR="00AD0998" w:rsidRPr="00024BB0">
        <w:rPr>
          <w:rFonts w:ascii="Century Gothic" w:hAnsi="Century Gothic" w:cs="Calibri"/>
          <w:sz w:val="20"/>
          <w:szCs w:val="20"/>
        </w:rPr>
        <w:t>;</w:t>
      </w:r>
    </w:p>
    <w:p w:rsidR="00E601F4" w:rsidRPr="00024BB0" w:rsidRDefault="00E601F4" w:rsidP="001279FF">
      <w:pPr>
        <w:pStyle w:val="Akapitzlist"/>
        <w:numPr>
          <w:ilvl w:val="0"/>
          <w:numId w:val="44"/>
        </w:numPr>
        <w:spacing w:before="120" w:after="120" w:line="240" w:lineRule="auto"/>
        <w:ind w:left="709" w:hanging="425"/>
        <w:contextualSpacing w:val="0"/>
        <w:jc w:val="both"/>
        <w:rPr>
          <w:rFonts w:ascii="Century Gothic" w:hAnsi="Century Gothic" w:cs="Calibri"/>
          <w:sz w:val="20"/>
          <w:szCs w:val="20"/>
        </w:rPr>
      </w:pPr>
      <w:r w:rsidRPr="00024BB0">
        <w:rPr>
          <w:rFonts w:ascii="Century Gothic" w:hAnsi="Century Gothic" w:cs="Calibri"/>
          <w:sz w:val="20"/>
          <w:szCs w:val="20"/>
        </w:rPr>
        <w:t>przekazywa</w:t>
      </w:r>
      <w:r w:rsidR="005C6AD5" w:rsidRPr="00024BB0">
        <w:rPr>
          <w:rFonts w:ascii="Century Gothic" w:hAnsi="Century Gothic" w:cs="Calibri"/>
          <w:sz w:val="20"/>
          <w:szCs w:val="20"/>
        </w:rPr>
        <w:t>nia</w:t>
      </w:r>
      <w:r w:rsidRPr="00024BB0">
        <w:rPr>
          <w:rFonts w:ascii="Century Gothic" w:hAnsi="Century Gothic" w:cs="Calibri"/>
          <w:sz w:val="20"/>
          <w:szCs w:val="20"/>
        </w:rPr>
        <w:t xml:space="preserve"> dokładn</w:t>
      </w:r>
      <w:r w:rsidR="005C6AD5" w:rsidRPr="00024BB0">
        <w:rPr>
          <w:rFonts w:ascii="Century Gothic" w:hAnsi="Century Gothic" w:cs="Calibri"/>
          <w:sz w:val="20"/>
          <w:szCs w:val="20"/>
        </w:rPr>
        <w:t>ych</w:t>
      </w:r>
      <w:r w:rsidRPr="00024BB0">
        <w:rPr>
          <w:rFonts w:ascii="Century Gothic" w:hAnsi="Century Gothic" w:cs="Calibri"/>
          <w:sz w:val="20"/>
          <w:szCs w:val="20"/>
        </w:rPr>
        <w:t xml:space="preserve"> i rzeteln</w:t>
      </w:r>
      <w:r w:rsidR="005C6AD5" w:rsidRPr="00024BB0">
        <w:rPr>
          <w:rFonts w:ascii="Century Gothic" w:hAnsi="Century Gothic" w:cs="Calibri"/>
          <w:sz w:val="20"/>
          <w:szCs w:val="20"/>
        </w:rPr>
        <w:t>ych informacji</w:t>
      </w:r>
      <w:r w:rsidRPr="00024BB0">
        <w:rPr>
          <w:rFonts w:ascii="Century Gothic" w:hAnsi="Century Gothic" w:cs="Calibri"/>
          <w:sz w:val="20"/>
          <w:szCs w:val="20"/>
        </w:rPr>
        <w:t xml:space="preserve"> dotycząc</w:t>
      </w:r>
      <w:r w:rsidR="00242075" w:rsidRPr="00024BB0">
        <w:rPr>
          <w:rFonts w:ascii="Century Gothic" w:hAnsi="Century Gothic" w:cs="Calibri"/>
          <w:sz w:val="20"/>
          <w:szCs w:val="20"/>
        </w:rPr>
        <w:t>ych</w:t>
      </w:r>
      <w:r w:rsidRPr="00024BB0">
        <w:rPr>
          <w:rFonts w:ascii="Century Gothic" w:hAnsi="Century Gothic" w:cs="Calibri"/>
          <w:sz w:val="20"/>
          <w:szCs w:val="20"/>
        </w:rPr>
        <w:t xml:space="preserve"> realizacji </w:t>
      </w:r>
      <w:r w:rsidR="00720550" w:rsidRPr="00024BB0">
        <w:rPr>
          <w:rFonts w:ascii="Century Gothic" w:hAnsi="Century Gothic" w:cs="Calibri"/>
          <w:sz w:val="20"/>
          <w:szCs w:val="20"/>
        </w:rPr>
        <w:t>Programu Regionalnego</w:t>
      </w:r>
      <w:r w:rsidRPr="00024BB0">
        <w:rPr>
          <w:rFonts w:ascii="Century Gothic" w:hAnsi="Century Gothic" w:cs="Calibri"/>
          <w:sz w:val="20"/>
          <w:szCs w:val="20"/>
        </w:rPr>
        <w:t xml:space="preserve">, w tym </w:t>
      </w:r>
      <w:r w:rsidR="00F91FF4" w:rsidRPr="00024BB0">
        <w:rPr>
          <w:rFonts w:ascii="Century Gothic" w:hAnsi="Century Gothic" w:cs="Calibri"/>
          <w:sz w:val="20"/>
          <w:szCs w:val="20"/>
        </w:rPr>
        <w:t>przekazywani</w:t>
      </w:r>
      <w:r w:rsidR="003F0CDB" w:rsidRPr="00024BB0">
        <w:rPr>
          <w:rFonts w:ascii="Century Gothic" w:hAnsi="Century Gothic" w:cs="Calibri"/>
          <w:sz w:val="20"/>
          <w:szCs w:val="20"/>
        </w:rPr>
        <w:t>a</w:t>
      </w:r>
      <w:r w:rsidR="00F91FF4" w:rsidRPr="00024BB0">
        <w:rPr>
          <w:rFonts w:ascii="Century Gothic" w:hAnsi="Century Gothic" w:cs="Calibri"/>
          <w:sz w:val="20"/>
          <w:szCs w:val="20"/>
        </w:rPr>
        <w:t xml:space="preserve"> niezwłocznie</w:t>
      </w:r>
      <w:r w:rsidRPr="00024BB0">
        <w:rPr>
          <w:rFonts w:ascii="Century Gothic" w:hAnsi="Century Gothic" w:cs="Calibri"/>
          <w:sz w:val="20"/>
          <w:szCs w:val="20"/>
        </w:rPr>
        <w:t xml:space="preserve"> </w:t>
      </w:r>
      <w:r w:rsidR="00841456" w:rsidRPr="00024BB0">
        <w:rPr>
          <w:rFonts w:ascii="Century Gothic" w:hAnsi="Century Gothic" w:cs="Calibri"/>
          <w:sz w:val="20"/>
          <w:szCs w:val="20"/>
        </w:rPr>
        <w:t xml:space="preserve">informacji dotyczących </w:t>
      </w:r>
      <w:r w:rsidRPr="00024BB0">
        <w:rPr>
          <w:rFonts w:ascii="Century Gothic" w:hAnsi="Century Gothic" w:cs="Calibri"/>
          <w:sz w:val="20"/>
          <w:szCs w:val="20"/>
        </w:rPr>
        <w:t xml:space="preserve">okoliczności </w:t>
      </w:r>
      <w:r w:rsidRPr="00024BB0">
        <w:rPr>
          <w:rFonts w:ascii="Century Gothic" w:hAnsi="Century Gothic" w:cs="Calibri"/>
          <w:sz w:val="20"/>
          <w:szCs w:val="20"/>
        </w:rPr>
        <w:lastRenderedPageBreak/>
        <w:t>mogących skutkować wstrzymaniem certyfikacji wydatków do Komisji Europejskiej lub wstrzymaniem refundacji wydatków przez Komisję Europejską</w:t>
      </w:r>
      <w:r w:rsidR="008F53F3" w:rsidRPr="00024BB0">
        <w:rPr>
          <w:rFonts w:ascii="Century Gothic" w:hAnsi="Century Gothic" w:cs="Calibri"/>
          <w:sz w:val="20"/>
          <w:szCs w:val="20"/>
        </w:rPr>
        <w:t>;</w:t>
      </w:r>
    </w:p>
    <w:p w:rsidR="001048A5" w:rsidRPr="00024BB0" w:rsidRDefault="001048A5" w:rsidP="001279FF">
      <w:pPr>
        <w:pStyle w:val="Akapitzlist"/>
        <w:numPr>
          <w:ilvl w:val="0"/>
          <w:numId w:val="44"/>
        </w:numPr>
        <w:spacing w:before="120" w:after="120" w:line="240" w:lineRule="auto"/>
        <w:ind w:left="709" w:hanging="425"/>
        <w:contextualSpacing w:val="0"/>
        <w:jc w:val="both"/>
        <w:rPr>
          <w:rFonts w:ascii="Century Gothic" w:hAnsi="Century Gothic" w:cs="Calibri"/>
          <w:sz w:val="20"/>
          <w:szCs w:val="20"/>
        </w:rPr>
      </w:pPr>
      <w:r w:rsidRPr="00024BB0">
        <w:rPr>
          <w:rFonts w:ascii="Century Gothic" w:hAnsi="Century Gothic" w:cs="Calibri"/>
          <w:sz w:val="20"/>
          <w:szCs w:val="20"/>
        </w:rPr>
        <w:t>realizacji działań informacyjnych i promocyjnych zgodnie z wytycznymi d</w:t>
      </w:r>
      <w:r w:rsidR="00CE32FC" w:rsidRPr="00024BB0">
        <w:rPr>
          <w:rFonts w:ascii="Century Gothic" w:hAnsi="Century Gothic" w:cs="Calibri"/>
          <w:sz w:val="20"/>
          <w:szCs w:val="20"/>
        </w:rPr>
        <w:t xml:space="preserve">o </w:t>
      </w:r>
      <w:r w:rsidRPr="00024BB0">
        <w:rPr>
          <w:rFonts w:ascii="Century Gothic" w:hAnsi="Century Gothic" w:cs="Calibri"/>
          <w:sz w:val="20"/>
          <w:szCs w:val="20"/>
        </w:rPr>
        <w:t>s</w:t>
      </w:r>
      <w:r w:rsidR="00CE32FC" w:rsidRPr="00024BB0">
        <w:rPr>
          <w:rFonts w:ascii="Century Gothic" w:hAnsi="Century Gothic" w:cs="Calibri"/>
          <w:sz w:val="20"/>
          <w:szCs w:val="20"/>
        </w:rPr>
        <w:t>praw</w:t>
      </w:r>
      <w:r w:rsidRPr="00024BB0">
        <w:rPr>
          <w:rFonts w:ascii="Century Gothic" w:hAnsi="Century Gothic" w:cs="Calibri"/>
          <w:sz w:val="20"/>
          <w:szCs w:val="20"/>
        </w:rPr>
        <w:t xml:space="preserve"> informacji i promocji</w:t>
      </w:r>
      <w:r w:rsidR="00A37659" w:rsidRPr="00024BB0">
        <w:rPr>
          <w:rFonts w:ascii="Century Gothic" w:hAnsi="Century Gothic" w:cs="Calibri"/>
          <w:sz w:val="20"/>
          <w:szCs w:val="20"/>
        </w:rPr>
        <w:t>, w których określone zostaną również szczegółowe</w:t>
      </w:r>
      <w:r w:rsidR="00B65FC1" w:rsidRPr="00024BB0">
        <w:rPr>
          <w:rFonts w:ascii="Century Gothic" w:hAnsi="Century Gothic" w:cs="Calibri"/>
          <w:sz w:val="20"/>
          <w:szCs w:val="20"/>
        </w:rPr>
        <w:t xml:space="preserve"> obowiązki poszczególnych instytucji systemu wdrażania Funduszy Europejskich </w:t>
      </w:r>
      <w:r w:rsidR="004D1C61" w:rsidRPr="00024BB0">
        <w:rPr>
          <w:rFonts w:ascii="Century Gothic" w:hAnsi="Century Gothic" w:cs="Calibri"/>
          <w:sz w:val="20"/>
          <w:szCs w:val="20"/>
        </w:rPr>
        <w:t>oraz</w:t>
      </w:r>
      <w:r w:rsidR="00A37659" w:rsidRPr="00024BB0">
        <w:rPr>
          <w:rFonts w:ascii="Century Gothic" w:hAnsi="Century Gothic" w:cs="Calibri"/>
          <w:sz w:val="20"/>
          <w:szCs w:val="20"/>
        </w:rPr>
        <w:t xml:space="preserve"> zasady współpracy i koordynacji działań informacyjnych i promocyjnych.</w:t>
      </w:r>
    </w:p>
    <w:p w:rsidR="006C640E" w:rsidRPr="00024BB0" w:rsidRDefault="006C640E" w:rsidP="00024BB0">
      <w:pPr>
        <w:pStyle w:val="Akapitzlist"/>
        <w:numPr>
          <w:ilvl w:val="0"/>
          <w:numId w:val="33"/>
        </w:numPr>
        <w:spacing w:before="240" w:after="120"/>
        <w:ind w:left="284" w:hanging="284"/>
        <w:contextualSpacing w:val="0"/>
        <w:jc w:val="both"/>
        <w:rPr>
          <w:rFonts w:ascii="Century Gothic" w:hAnsi="Century Gothic" w:cs="Calibri"/>
          <w:sz w:val="20"/>
          <w:szCs w:val="20"/>
        </w:rPr>
      </w:pPr>
      <w:r w:rsidRPr="00024BB0">
        <w:rPr>
          <w:rFonts w:ascii="Century Gothic" w:hAnsi="Century Gothic" w:cs="Calibri"/>
          <w:sz w:val="20"/>
          <w:szCs w:val="20"/>
        </w:rPr>
        <w:t>Minister zobowiązuje się do:</w:t>
      </w:r>
    </w:p>
    <w:p w:rsidR="00416D61" w:rsidRPr="00024BB0" w:rsidRDefault="004C679D" w:rsidP="00024BB0">
      <w:pPr>
        <w:pStyle w:val="Akapitzlist"/>
        <w:numPr>
          <w:ilvl w:val="0"/>
          <w:numId w:val="41"/>
        </w:numPr>
        <w:spacing w:before="120" w:after="120"/>
        <w:ind w:left="709" w:hanging="425"/>
        <w:contextualSpacing w:val="0"/>
        <w:jc w:val="both"/>
        <w:rPr>
          <w:rFonts w:ascii="Century Gothic" w:hAnsi="Century Gothic" w:cs="Calibri"/>
          <w:sz w:val="20"/>
          <w:szCs w:val="20"/>
        </w:rPr>
      </w:pPr>
      <w:r w:rsidRPr="00024BB0">
        <w:rPr>
          <w:rFonts w:ascii="Century Gothic" w:hAnsi="Century Gothic" w:cs="Calibri"/>
          <w:sz w:val="20"/>
          <w:szCs w:val="20"/>
        </w:rPr>
        <w:t xml:space="preserve">prowadzenia </w:t>
      </w:r>
      <w:r w:rsidR="003537F1" w:rsidRPr="00024BB0">
        <w:rPr>
          <w:rFonts w:ascii="Century Gothic" w:hAnsi="Century Gothic" w:cs="Calibri"/>
          <w:sz w:val="20"/>
          <w:szCs w:val="20"/>
        </w:rPr>
        <w:t xml:space="preserve">z Komisją Europejską, we współpracy ze Stroną samorządową, </w:t>
      </w:r>
      <w:r w:rsidR="00416D61" w:rsidRPr="00024BB0">
        <w:rPr>
          <w:rFonts w:ascii="Century Gothic" w:hAnsi="Century Gothic" w:cs="Calibri"/>
          <w:sz w:val="20"/>
          <w:szCs w:val="20"/>
        </w:rPr>
        <w:t xml:space="preserve">negocjacji </w:t>
      </w:r>
      <w:r w:rsidR="00132896" w:rsidRPr="00024BB0">
        <w:rPr>
          <w:rFonts w:ascii="Century Gothic" w:hAnsi="Century Gothic" w:cs="Calibri"/>
          <w:sz w:val="20"/>
          <w:szCs w:val="20"/>
        </w:rPr>
        <w:t>Programu Regionalnego zgodnego z Kontraktem</w:t>
      </w:r>
      <w:r w:rsidR="00AD0998" w:rsidRPr="00024BB0">
        <w:rPr>
          <w:rFonts w:ascii="Century Gothic" w:hAnsi="Century Gothic" w:cs="Calibri"/>
          <w:sz w:val="20"/>
          <w:szCs w:val="20"/>
        </w:rPr>
        <w:t>;</w:t>
      </w:r>
    </w:p>
    <w:p w:rsidR="00485156" w:rsidRPr="00024BB0" w:rsidRDefault="00485156" w:rsidP="00024BB0">
      <w:pPr>
        <w:pStyle w:val="Akapitzlist"/>
        <w:numPr>
          <w:ilvl w:val="0"/>
          <w:numId w:val="41"/>
        </w:numPr>
        <w:spacing w:before="120" w:after="120"/>
        <w:ind w:left="709" w:hanging="425"/>
        <w:contextualSpacing w:val="0"/>
        <w:jc w:val="both"/>
        <w:rPr>
          <w:rFonts w:ascii="Century Gothic" w:hAnsi="Century Gothic" w:cs="Calibri"/>
          <w:sz w:val="20"/>
          <w:szCs w:val="20"/>
        </w:rPr>
      </w:pPr>
      <w:r w:rsidRPr="00024BB0">
        <w:rPr>
          <w:rFonts w:ascii="Century Gothic" w:hAnsi="Century Gothic" w:cs="Calibri"/>
          <w:sz w:val="20"/>
          <w:szCs w:val="20"/>
        </w:rPr>
        <w:t xml:space="preserve">przekazywania środków na realizację </w:t>
      </w:r>
      <w:r w:rsidR="00132896" w:rsidRPr="00024BB0">
        <w:rPr>
          <w:rFonts w:ascii="Century Gothic" w:hAnsi="Century Gothic" w:cs="Calibri"/>
          <w:sz w:val="20"/>
          <w:szCs w:val="20"/>
        </w:rPr>
        <w:t xml:space="preserve">Programu Regionalnego </w:t>
      </w:r>
      <w:r w:rsidR="00416D61" w:rsidRPr="00024BB0">
        <w:rPr>
          <w:rFonts w:ascii="Century Gothic" w:hAnsi="Century Gothic" w:cs="Calibri"/>
          <w:sz w:val="20"/>
          <w:szCs w:val="20"/>
        </w:rPr>
        <w:t xml:space="preserve">w ramach limitów zobowiązań i wydatków wynikających z ustawy o </w:t>
      </w:r>
      <w:r w:rsidR="00AD0998" w:rsidRPr="00024BB0">
        <w:rPr>
          <w:rFonts w:ascii="Century Gothic" w:hAnsi="Century Gothic" w:cs="Calibri"/>
          <w:sz w:val="20"/>
          <w:szCs w:val="20"/>
        </w:rPr>
        <w:t>finansach</w:t>
      </w:r>
      <w:r w:rsidR="00416D61" w:rsidRPr="00024BB0">
        <w:rPr>
          <w:rFonts w:ascii="Century Gothic" w:hAnsi="Century Gothic" w:cs="Calibri"/>
          <w:sz w:val="20"/>
          <w:szCs w:val="20"/>
        </w:rPr>
        <w:t xml:space="preserve"> publicznych do kwot nie większych niż wskazane w </w:t>
      </w:r>
      <w:r w:rsidR="00CE32FC" w:rsidRPr="00024BB0">
        <w:rPr>
          <w:rFonts w:ascii="Century Gothic" w:hAnsi="Century Gothic" w:cs="Calibri"/>
          <w:sz w:val="20"/>
          <w:szCs w:val="20"/>
        </w:rPr>
        <w:t>art. 5</w:t>
      </w:r>
      <w:r w:rsidR="00416D61" w:rsidRPr="00024BB0">
        <w:rPr>
          <w:rFonts w:ascii="Century Gothic" w:hAnsi="Century Gothic" w:cs="Calibri"/>
          <w:sz w:val="20"/>
          <w:szCs w:val="20"/>
        </w:rPr>
        <w:t xml:space="preserve"> kwoty alokacji</w:t>
      </w:r>
      <w:r w:rsidR="00AD0998" w:rsidRPr="00024BB0">
        <w:rPr>
          <w:rFonts w:ascii="Century Gothic" w:hAnsi="Century Gothic" w:cs="Calibri"/>
          <w:sz w:val="20"/>
          <w:szCs w:val="20"/>
        </w:rPr>
        <w:t>;</w:t>
      </w:r>
    </w:p>
    <w:p w:rsidR="009B37DF" w:rsidRPr="00024BB0" w:rsidRDefault="00484496" w:rsidP="00024BB0">
      <w:pPr>
        <w:pStyle w:val="Akapitzlist"/>
        <w:numPr>
          <w:ilvl w:val="0"/>
          <w:numId w:val="41"/>
        </w:numPr>
        <w:spacing w:before="120" w:after="120"/>
        <w:ind w:left="709" w:hanging="425"/>
        <w:contextualSpacing w:val="0"/>
        <w:jc w:val="both"/>
        <w:rPr>
          <w:rFonts w:ascii="Century Gothic" w:hAnsi="Century Gothic" w:cs="Calibri"/>
          <w:sz w:val="20"/>
          <w:szCs w:val="20"/>
        </w:rPr>
      </w:pPr>
      <w:r w:rsidRPr="00024BB0">
        <w:rPr>
          <w:rFonts w:ascii="Century Gothic" w:hAnsi="Century Gothic" w:cs="Calibri"/>
          <w:sz w:val="20"/>
          <w:szCs w:val="20"/>
        </w:rPr>
        <w:t xml:space="preserve">koordynacji </w:t>
      </w:r>
      <w:r w:rsidR="007C1ECA" w:rsidRPr="00024BB0">
        <w:rPr>
          <w:rFonts w:ascii="Century Gothic" w:hAnsi="Century Gothic" w:cs="Calibri"/>
          <w:sz w:val="20"/>
          <w:szCs w:val="20"/>
        </w:rPr>
        <w:t xml:space="preserve">realizacji warunków </w:t>
      </w:r>
      <w:r w:rsidR="007712FA" w:rsidRPr="00024BB0">
        <w:rPr>
          <w:rFonts w:ascii="Century Gothic" w:hAnsi="Century Gothic" w:cs="Calibri"/>
          <w:sz w:val="20"/>
          <w:szCs w:val="20"/>
        </w:rPr>
        <w:t xml:space="preserve">podstawowych </w:t>
      </w:r>
      <w:r w:rsidR="00416D61" w:rsidRPr="00024BB0">
        <w:rPr>
          <w:rFonts w:ascii="Century Gothic" w:hAnsi="Century Gothic" w:cs="Calibri"/>
          <w:sz w:val="20"/>
          <w:szCs w:val="20"/>
        </w:rPr>
        <w:t>wskazanych do spełni</w:t>
      </w:r>
      <w:r w:rsidR="00CE32FC" w:rsidRPr="00024BB0">
        <w:rPr>
          <w:rFonts w:ascii="Century Gothic" w:hAnsi="Century Gothic" w:cs="Calibri"/>
          <w:sz w:val="20"/>
          <w:szCs w:val="20"/>
        </w:rPr>
        <w:t>a</w:t>
      </w:r>
      <w:r w:rsidR="00416D61" w:rsidRPr="00024BB0">
        <w:rPr>
          <w:rFonts w:ascii="Century Gothic" w:hAnsi="Century Gothic" w:cs="Calibri"/>
          <w:sz w:val="20"/>
          <w:szCs w:val="20"/>
        </w:rPr>
        <w:t>ni</w:t>
      </w:r>
      <w:r w:rsidR="00AD0998" w:rsidRPr="00024BB0">
        <w:rPr>
          <w:rFonts w:ascii="Century Gothic" w:hAnsi="Century Gothic" w:cs="Calibri"/>
          <w:sz w:val="20"/>
          <w:szCs w:val="20"/>
        </w:rPr>
        <w:t>a</w:t>
      </w:r>
      <w:r w:rsidR="00416D61" w:rsidRPr="00024BB0">
        <w:rPr>
          <w:rFonts w:ascii="Century Gothic" w:hAnsi="Century Gothic" w:cs="Calibri"/>
          <w:sz w:val="20"/>
          <w:szCs w:val="20"/>
        </w:rPr>
        <w:t xml:space="preserve"> na poziomie krajowym</w:t>
      </w:r>
      <w:r w:rsidR="00AD0998" w:rsidRPr="00024BB0">
        <w:rPr>
          <w:rFonts w:ascii="Century Gothic" w:hAnsi="Century Gothic" w:cs="Calibri"/>
          <w:sz w:val="20"/>
          <w:szCs w:val="20"/>
        </w:rPr>
        <w:t>;</w:t>
      </w:r>
    </w:p>
    <w:p w:rsidR="00C85F32" w:rsidRPr="00024BB0" w:rsidRDefault="00C85F32" w:rsidP="00024BB0">
      <w:pPr>
        <w:pStyle w:val="Akapitzlist"/>
        <w:numPr>
          <w:ilvl w:val="0"/>
          <w:numId w:val="41"/>
        </w:numPr>
        <w:spacing w:before="120" w:after="120"/>
        <w:ind w:left="709" w:hanging="425"/>
        <w:contextualSpacing w:val="0"/>
        <w:jc w:val="both"/>
        <w:rPr>
          <w:rFonts w:ascii="Century Gothic" w:hAnsi="Century Gothic" w:cs="Calibri"/>
          <w:sz w:val="20"/>
          <w:szCs w:val="20"/>
        </w:rPr>
      </w:pPr>
      <w:r w:rsidRPr="00024BB0">
        <w:rPr>
          <w:rFonts w:ascii="Century Gothic" w:hAnsi="Century Gothic" w:cs="Calibri"/>
          <w:sz w:val="20"/>
          <w:szCs w:val="20"/>
        </w:rPr>
        <w:t xml:space="preserve">zapewnienia </w:t>
      </w:r>
      <w:r w:rsidR="000B09C2" w:rsidRPr="00024BB0">
        <w:rPr>
          <w:rFonts w:ascii="Century Gothic" w:hAnsi="Century Gothic" w:cs="Calibri"/>
          <w:sz w:val="20"/>
          <w:szCs w:val="20"/>
        </w:rPr>
        <w:t>S</w:t>
      </w:r>
      <w:r w:rsidRPr="00024BB0">
        <w:rPr>
          <w:rFonts w:ascii="Century Gothic" w:hAnsi="Century Gothic" w:cs="Calibri"/>
          <w:sz w:val="20"/>
          <w:szCs w:val="20"/>
        </w:rPr>
        <w:t xml:space="preserve">tronie </w:t>
      </w:r>
      <w:r w:rsidR="000B09C2" w:rsidRPr="00024BB0">
        <w:rPr>
          <w:rFonts w:ascii="Century Gothic" w:hAnsi="Century Gothic" w:cs="Calibri"/>
          <w:sz w:val="20"/>
          <w:szCs w:val="20"/>
        </w:rPr>
        <w:t>s</w:t>
      </w:r>
      <w:r w:rsidRPr="00024BB0">
        <w:rPr>
          <w:rFonts w:ascii="Century Gothic" w:hAnsi="Century Gothic" w:cs="Calibri"/>
          <w:sz w:val="20"/>
          <w:szCs w:val="20"/>
        </w:rPr>
        <w:t xml:space="preserve">amorządowej wsparcia merytorycznego </w:t>
      </w:r>
      <w:r w:rsidR="009B37DF" w:rsidRPr="00024BB0">
        <w:rPr>
          <w:rFonts w:ascii="Century Gothic" w:hAnsi="Century Gothic" w:cs="Calibri"/>
          <w:sz w:val="20"/>
          <w:szCs w:val="20"/>
        </w:rPr>
        <w:t>na etapie realizacji Kontraktu</w:t>
      </w:r>
      <w:r w:rsidR="000D5651" w:rsidRPr="00024BB0">
        <w:rPr>
          <w:rFonts w:ascii="Century Gothic" w:hAnsi="Century Gothic" w:cs="Calibri"/>
          <w:sz w:val="20"/>
          <w:szCs w:val="20"/>
        </w:rPr>
        <w:t xml:space="preserve"> i Programu Regionalnego</w:t>
      </w:r>
      <w:r w:rsidR="009B37DF" w:rsidRPr="00024BB0">
        <w:rPr>
          <w:rFonts w:ascii="Century Gothic" w:hAnsi="Century Gothic" w:cs="Calibri"/>
          <w:sz w:val="20"/>
          <w:szCs w:val="20"/>
        </w:rPr>
        <w:t xml:space="preserve">, w szczególności </w:t>
      </w:r>
      <w:r w:rsidR="00EB14E3" w:rsidRPr="00024BB0">
        <w:rPr>
          <w:rFonts w:ascii="Century Gothic" w:hAnsi="Century Gothic" w:cs="Calibri"/>
          <w:sz w:val="20"/>
          <w:szCs w:val="20"/>
        </w:rPr>
        <w:t xml:space="preserve">w kontaktach z Komisją Europejską lub w zakresie wymagającym kontaktów z ministrami właściwymi ze względu na zakres </w:t>
      </w:r>
      <w:r w:rsidR="003B0855" w:rsidRPr="00024BB0">
        <w:rPr>
          <w:rFonts w:ascii="Century Gothic" w:hAnsi="Century Gothic" w:cs="Calibri"/>
          <w:sz w:val="20"/>
          <w:szCs w:val="20"/>
        </w:rPr>
        <w:t xml:space="preserve">rzeczowy </w:t>
      </w:r>
      <w:r w:rsidR="00EB14E3" w:rsidRPr="00024BB0">
        <w:rPr>
          <w:rFonts w:ascii="Century Gothic" w:hAnsi="Century Gothic" w:cs="Calibri"/>
          <w:sz w:val="20"/>
          <w:szCs w:val="20"/>
        </w:rPr>
        <w:t>wsparcia.</w:t>
      </w:r>
    </w:p>
    <w:p w:rsidR="00A12C3F" w:rsidRPr="00024BB0" w:rsidRDefault="00A12C3F" w:rsidP="00024BB0">
      <w:pPr>
        <w:spacing w:before="240" w:after="120"/>
        <w:jc w:val="center"/>
        <w:rPr>
          <w:rFonts w:ascii="Century Gothic" w:eastAsia="Calibri" w:hAnsi="Century Gothic"/>
          <w:b/>
          <w:sz w:val="20"/>
          <w:szCs w:val="20"/>
          <w:lang w:eastAsia="en-US"/>
        </w:rPr>
      </w:pPr>
    </w:p>
    <w:p w:rsidR="00105817" w:rsidRPr="00024BB0" w:rsidRDefault="00105817" w:rsidP="003F2613">
      <w:pPr>
        <w:pStyle w:val="Nagwek2"/>
        <w:rPr>
          <w:rFonts w:eastAsia="Calibri"/>
        </w:rPr>
      </w:pPr>
      <w:r w:rsidRPr="00024BB0">
        <w:rPr>
          <w:rFonts w:eastAsia="Calibri"/>
        </w:rPr>
        <w:t>ROZDZIAŁ 2</w:t>
      </w:r>
    </w:p>
    <w:p w:rsidR="00105817" w:rsidRPr="00024BB0" w:rsidRDefault="00105817" w:rsidP="003F2613">
      <w:pPr>
        <w:pStyle w:val="Nagwek2"/>
        <w:rPr>
          <w:rFonts w:eastAsia="Calibri"/>
        </w:rPr>
      </w:pPr>
      <w:r w:rsidRPr="00024BB0">
        <w:rPr>
          <w:rFonts w:eastAsia="Calibri"/>
        </w:rPr>
        <w:t xml:space="preserve">WYSOKOŚĆ DOFINANSOWANIA </w:t>
      </w:r>
      <w:r w:rsidR="00720550" w:rsidRPr="00024BB0">
        <w:rPr>
          <w:rFonts w:eastAsia="Calibri"/>
        </w:rPr>
        <w:t>PROGRAMU REGIONALNEGO</w:t>
      </w:r>
    </w:p>
    <w:p w:rsidR="00105817" w:rsidRPr="00024BB0" w:rsidRDefault="00105817" w:rsidP="00443758">
      <w:pPr>
        <w:pStyle w:val="Nagwek3"/>
      </w:pPr>
      <w:r w:rsidRPr="00024BB0">
        <w:t>Art. 5</w:t>
      </w:r>
    </w:p>
    <w:p w:rsidR="00105817" w:rsidRPr="00024BB0" w:rsidRDefault="00105817" w:rsidP="00443758">
      <w:pPr>
        <w:pStyle w:val="Nagwek3"/>
      </w:pPr>
      <w:r w:rsidRPr="00024BB0">
        <w:t xml:space="preserve">[Zobowiązania finansowe </w:t>
      </w:r>
      <w:r w:rsidR="00CE32FC" w:rsidRPr="00024BB0">
        <w:t>Ministra</w:t>
      </w:r>
      <w:r w:rsidRPr="00024BB0">
        <w:t xml:space="preserve"> dotyczące </w:t>
      </w:r>
      <w:r w:rsidR="00720550" w:rsidRPr="00024BB0">
        <w:t>Programu Regionalnego</w:t>
      </w:r>
      <w:r w:rsidRPr="00024BB0">
        <w:t xml:space="preserve">] </w:t>
      </w:r>
    </w:p>
    <w:p w:rsidR="00105817" w:rsidRPr="00024BB0" w:rsidRDefault="00105817" w:rsidP="00024BB0">
      <w:pPr>
        <w:numPr>
          <w:ilvl w:val="0"/>
          <w:numId w:val="52"/>
        </w:numPr>
        <w:spacing w:after="120"/>
        <w:ind w:left="284" w:hanging="284"/>
        <w:jc w:val="both"/>
        <w:rPr>
          <w:rFonts w:ascii="Century Gothic" w:hAnsi="Century Gothic"/>
          <w:sz w:val="20"/>
          <w:szCs w:val="20"/>
        </w:rPr>
      </w:pPr>
      <w:r w:rsidRPr="00024BB0">
        <w:rPr>
          <w:rFonts w:ascii="Century Gothic" w:eastAsia="Arial Unicode MS" w:hAnsi="Century Gothic" w:cs="Calibri"/>
          <w:sz w:val="20"/>
          <w:szCs w:val="20"/>
        </w:rPr>
        <w:t xml:space="preserve">Minister </w:t>
      </w:r>
      <w:r w:rsidR="00F23820" w:rsidRPr="00024BB0">
        <w:rPr>
          <w:rFonts w:ascii="Century Gothic" w:eastAsia="Arial Unicode MS" w:hAnsi="Century Gothic" w:cs="Calibri"/>
          <w:sz w:val="20"/>
          <w:szCs w:val="20"/>
        </w:rPr>
        <w:t xml:space="preserve">przeznacza </w:t>
      </w:r>
      <w:r w:rsidRPr="00024BB0">
        <w:rPr>
          <w:rFonts w:ascii="Century Gothic" w:eastAsia="Arial Unicode MS" w:hAnsi="Century Gothic" w:cs="Calibri"/>
          <w:sz w:val="20"/>
          <w:szCs w:val="20"/>
        </w:rPr>
        <w:t xml:space="preserve">na realizację </w:t>
      </w:r>
      <w:r w:rsidR="00720550" w:rsidRPr="00024BB0">
        <w:rPr>
          <w:rFonts w:ascii="Century Gothic" w:eastAsia="Arial Unicode MS" w:hAnsi="Century Gothic" w:cs="Calibri"/>
          <w:sz w:val="20"/>
          <w:szCs w:val="20"/>
        </w:rPr>
        <w:t>Programu Regionalnego</w:t>
      </w:r>
      <w:r w:rsidRPr="00024BB0">
        <w:rPr>
          <w:rFonts w:ascii="Century Gothic" w:hAnsi="Century Gothic"/>
          <w:sz w:val="20"/>
          <w:szCs w:val="20"/>
        </w:rPr>
        <w:t xml:space="preserve"> alokacj</w:t>
      </w:r>
      <w:r w:rsidR="00F23820" w:rsidRPr="00024BB0">
        <w:rPr>
          <w:rFonts w:ascii="Century Gothic" w:hAnsi="Century Gothic"/>
          <w:sz w:val="20"/>
          <w:szCs w:val="20"/>
        </w:rPr>
        <w:t>ę</w:t>
      </w:r>
      <w:r w:rsidRPr="00024BB0">
        <w:rPr>
          <w:rFonts w:ascii="Century Gothic" w:hAnsi="Century Gothic"/>
          <w:sz w:val="20"/>
          <w:szCs w:val="20"/>
        </w:rPr>
        <w:t xml:space="preserve"> w kwocie łącznej środków pochodzących z EFRR</w:t>
      </w:r>
      <w:r w:rsidR="00E0396D">
        <w:rPr>
          <w:rFonts w:ascii="Century Gothic" w:hAnsi="Century Gothic"/>
          <w:sz w:val="20"/>
          <w:szCs w:val="20"/>
        </w:rPr>
        <w:t xml:space="preserve">, </w:t>
      </w:r>
      <w:r w:rsidRPr="00024BB0">
        <w:rPr>
          <w:rFonts w:ascii="Century Gothic" w:hAnsi="Century Gothic"/>
          <w:sz w:val="20"/>
          <w:szCs w:val="20"/>
        </w:rPr>
        <w:t>EFS+</w:t>
      </w:r>
      <w:r w:rsidR="00E0396D">
        <w:rPr>
          <w:rFonts w:ascii="Century Gothic" w:hAnsi="Century Gothic"/>
          <w:sz w:val="20"/>
          <w:szCs w:val="20"/>
        </w:rPr>
        <w:t xml:space="preserve"> oraz FST</w:t>
      </w:r>
      <w:r w:rsidRPr="00024BB0">
        <w:rPr>
          <w:rFonts w:ascii="Century Gothic" w:hAnsi="Century Gothic"/>
          <w:sz w:val="20"/>
          <w:szCs w:val="20"/>
        </w:rPr>
        <w:t xml:space="preserve"> w wysokości </w:t>
      </w:r>
      <w:r w:rsidR="00CF7CFF">
        <w:rPr>
          <w:rFonts w:ascii="Century Gothic" w:hAnsi="Century Gothic"/>
          <w:sz w:val="20"/>
          <w:szCs w:val="20"/>
        </w:rPr>
        <w:t>2 </w:t>
      </w:r>
      <w:r w:rsidR="00E0396D">
        <w:rPr>
          <w:rFonts w:ascii="Century Gothic" w:hAnsi="Century Gothic"/>
          <w:sz w:val="20"/>
          <w:szCs w:val="20"/>
        </w:rPr>
        <w:t>678 608 474</w:t>
      </w:r>
      <w:r w:rsidR="00E0396D" w:rsidRPr="00024BB0">
        <w:rPr>
          <w:rFonts w:ascii="Century Gothic" w:hAnsi="Century Gothic"/>
          <w:sz w:val="20"/>
          <w:szCs w:val="20"/>
        </w:rPr>
        <w:t xml:space="preserve"> </w:t>
      </w:r>
      <w:r w:rsidRPr="00024BB0">
        <w:rPr>
          <w:rFonts w:ascii="Century Gothic" w:hAnsi="Century Gothic"/>
          <w:sz w:val="20"/>
          <w:szCs w:val="20"/>
        </w:rPr>
        <w:t>EUR, w tym:</w:t>
      </w:r>
    </w:p>
    <w:p w:rsidR="00105817" w:rsidRPr="00024BB0" w:rsidRDefault="00105817" w:rsidP="00024BB0">
      <w:pPr>
        <w:numPr>
          <w:ilvl w:val="0"/>
          <w:numId w:val="53"/>
        </w:numPr>
        <w:spacing w:after="120"/>
        <w:jc w:val="both"/>
        <w:rPr>
          <w:rFonts w:ascii="Century Gothic" w:hAnsi="Century Gothic"/>
          <w:sz w:val="20"/>
          <w:szCs w:val="20"/>
        </w:rPr>
      </w:pPr>
      <w:r w:rsidRPr="00024BB0">
        <w:rPr>
          <w:rFonts w:ascii="Century Gothic" w:hAnsi="Century Gothic"/>
          <w:sz w:val="20"/>
          <w:szCs w:val="20"/>
        </w:rPr>
        <w:t xml:space="preserve">środków pochodzących z EFRR do wysokości </w:t>
      </w:r>
      <w:r w:rsidR="00B853EE">
        <w:rPr>
          <w:rFonts w:ascii="Century Gothic" w:hAnsi="Century Gothic"/>
          <w:sz w:val="20"/>
          <w:szCs w:val="20"/>
        </w:rPr>
        <w:t>1</w:t>
      </w:r>
      <w:r w:rsidR="00CF7CFF">
        <w:rPr>
          <w:rFonts w:ascii="Century Gothic" w:hAnsi="Century Gothic"/>
          <w:sz w:val="20"/>
          <w:szCs w:val="20"/>
        </w:rPr>
        <w:t> 738 609 486</w:t>
      </w:r>
      <w:r w:rsidR="00F77497" w:rsidRPr="00024BB0">
        <w:rPr>
          <w:rFonts w:ascii="Century Gothic" w:hAnsi="Century Gothic"/>
          <w:sz w:val="20"/>
          <w:szCs w:val="20"/>
        </w:rPr>
        <w:t xml:space="preserve"> </w:t>
      </w:r>
      <w:r w:rsidRPr="00024BB0">
        <w:rPr>
          <w:rFonts w:ascii="Century Gothic" w:hAnsi="Century Gothic"/>
          <w:sz w:val="20"/>
          <w:szCs w:val="20"/>
        </w:rPr>
        <w:t>EUR;</w:t>
      </w:r>
    </w:p>
    <w:p w:rsidR="00105817" w:rsidRDefault="00105817" w:rsidP="00024BB0">
      <w:pPr>
        <w:numPr>
          <w:ilvl w:val="0"/>
          <w:numId w:val="53"/>
        </w:numPr>
        <w:spacing w:after="120"/>
        <w:jc w:val="both"/>
        <w:rPr>
          <w:rFonts w:ascii="Century Gothic" w:hAnsi="Century Gothic"/>
          <w:sz w:val="20"/>
          <w:szCs w:val="20"/>
        </w:rPr>
      </w:pPr>
      <w:r w:rsidRPr="00024BB0">
        <w:rPr>
          <w:rFonts w:ascii="Century Gothic" w:hAnsi="Century Gothic"/>
          <w:sz w:val="20"/>
          <w:szCs w:val="20"/>
        </w:rPr>
        <w:t xml:space="preserve">środków pochodzących z EFS+ do wysokości </w:t>
      </w:r>
      <w:r w:rsidR="00E0396D">
        <w:rPr>
          <w:rFonts w:ascii="Century Gothic" w:hAnsi="Century Gothic"/>
          <w:sz w:val="20"/>
          <w:szCs w:val="20"/>
        </w:rPr>
        <w:t>687 130 160</w:t>
      </w:r>
      <w:r w:rsidR="003A1469" w:rsidRPr="00024BB0">
        <w:rPr>
          <w:rFonts w:ascii="Century Gothic" w:hAnsi="Century Gothic"/>
          <w:sz w:val="20"/>
          <w:szCs w:val="20"/>
        </w:rPr>
        <w:t xml:space="preserve"> </w:t>
      </w:r>
      <w:r w:rsidRPr="00024BB0">
        <w:rPr>
          <w:rFonts w:ascii="Century Gothic" w:hAnsi="Century Gothic"/>
          <w:sz w:val="20"/>
          <w:szCs w:val="20"/>
        </w:rPr>
        <w:t>EUR</w:t>
      </w:r>
      <w:r w:rsidR="00E25D5F">
        <w:rPr>
          <w:rFonts w:ascii="Century Gothic" w:hAnsi="Century Gothic"/>
          <w:sz w:val="20"/>
          <w:szCs w:val="20"/>
        </w:rPr>
        <w:t>;</w:t>
      </w:r>
    </w:p>
    <w:p w:rsidR="00E25D5F" w:rsidRDefault="00E25D5F" w:rsidP="00024BB0">
      <w:pPr>
        <w:numPr>
          <w:ilvl w:val="0"/>
          <w:numId w:val="53"/>
        </w:numPr>
        <w:spacing w:after="120"/>
        <w:jc w:val="both"/>
        <w:rPr>
          <w:rFonts w:ascii="Century Gothic" w:hAnsi="Century Gothic"/>
          <w:sz w:val="20"/>
          <w:szCs w:val="20"/>
        </w:rPr>
      </w:pPr>
      <w:r>
        <w:rPr>
          <w:rFonts w:ascii="Century Gothic" w:hAnsi="Century Gothic"/>
          <w:sz w:val="20"/>
          <w:szCs w:val="20"/>
        </w:rPr>
        <w:t>środków pochodzących z FST do wysokości 252 868 828 EUR</w:t>
      </w:r>
      <w:r w:rsidR="00805896">
        <w:rPr>
          <w:rFonts w:ascii="Century Gothic" w:hAnsi="Century Gothic"/>
          <w:sz w:val="20"/>
          <w:szCs w:val="20"/>
        </w:rPr>
        <w:t>, w tym:</w:t>
      </w:r>
    </w:p>
    <w:p w:rsidR="00805896" w:rsidRDefault="00805896" w:rsidP="00805896">
      <w:pPr>
        <w:numPr>
          <w:ilvl w:val="0"/>
          <w:numId w:val="115"/>
        </w:numPr>
        <w:spacing w:after="120"/>
        <w:jc w:val="both"/>
        <w:rPr>
          <w:rFonts w:ascii="Century Gothic" w:hAnsi="Century Gothic"/>
          <w:sz w:val="20"/>
          <w:szCs w:val="20"/>
        </w:rPr>
      </w:pPr>
      <w:r>
        <w:rPr>
          <w:rFonts w:ascii="Century Gothic" w:hAnsi="Century Gothic"/>
          <w:sz w:val="20"/>
          <w:szCs w:val="20"/>
        </w:rPr>
        <w:t xml:space="preserve">w ramach NextGenerationEU do wysokości </w:t>
      </w:r>
      <w:r w:rsidR="00DF380A">
        <w:rPr>
          <w:rFonts w:ascii="Century Gothic" w:hAnsi="Century Gothic"/>
          <w:sz w:val="20"/>
          <w:szCs w:val="20"/>
        </w:rPr>
        <w:t>142 144 223</w:t>
      </w:r>
      <w:r>
        <w:rPr>
          <w:rFonts w:ascii="Century Gothic" w:hAnsi="Century Gothic"/>
          <w:sz w:val="20"/>
          <w:szCs w:val="20"/>
        </w:rPr>
        <w:t xml:space="preserve"> EUR;</w:t>
      </w:r>
    </w:p>
    <w:p w:rsidR="00805896" w:rsidRPr="00024BB0" w:rsidRDefault="00805896" w:rsidP="002519A6">
      <w:pPr>
        <w:numPr>
          <w:ilvl w:val="0"/>
          <w:numId w:val="115"/>
        </w:numPr>
        <w:spacing w:after="120"/>
        <w:jc w:val="both"/>
        <w:rPr>
          <w:rFonts w:ascii="Century Gothic" w:hAnsi="Century Gothic"/>
          <w:sz w:val="20"/>
          <w:szCs w:val="20"/>
        </w:rPr>
      </w:pPr>
      <w:r>
        <w:rPr>
          <w:rFonts w:ascii="Century Gothic" w:hAnsi="Century Gothic"/>
          <w:sz w:val="20"/>
          <w:szCs w:val="20"/>
        </w:rPr>
        <w:t xml:space="preserve">w ramach wieloletnich ram finansowych do wysokości </w:t>
      </w:r>
      <w:r w:rsidR="00DF380A">
        <w:rPr>
          <w:rFonts w:ascii="Century Gothic" w:hAnsi="Century Gothic"/>
          <w:sz w:val="20"/>
          <w:szCs w:val="20"/>
        </w:rPr>
        <w:t xml:space="preserve">110 724 605 </w:t>
      </w:r>
      <w:r>
        <w:rPr>
          <w:rFonts w:ascii="Century Gothic" w:hAnsi="Century Gothic"/>
          <w:sz w:val="20"/>
          <w:szCs w:val="20"/>
        </w:rPr>
        <w:t>EUR.</w:t>
      </w:r>
    </w:p>
    <w:p w:rsidR="00BC3DED" w:rsidRPr="00024BB0" w:rsidRDefault="00BC3DED" w:rsidP="00024BB0">
      <w:pPr>
        <w:numPr>
          <w:ilvl w:val="0"/>
          <w:numId w:val="52"/>
        </w:numPr>
        <w:spacing w:after="120"/>
        <w:ind w:left="284" w:hanging="284"/>
        <w:jc w:val="both"/>
        <w:rPr>
          <w:rFonts w:ascii="Century Gothic" w:eastAsia="Arial Unicode MS" w:hAnsi="Century Gothic"/>
        </w:rPr>
      </w:pPr>
      <w:r w:rsidRPr="00024BB0">
        <w:rPr>
          <w:rFonts w:ascii="Century Gothic" w:eastAsia="Arial Unicode MS" w:hAnsi="Century Gothic" w:cs="Calibri"/>
          <w:sz w:val="20"/>
          <w:szCs w:val="20"/>
        </w:rPr>
        <w:t>W ramach środków EFRR,</w:t>
      </w:r>
      <w:r w:rsidR="00BA3BC9" w:rsidRPr="00024BB0">
        <w:rPr>
          <w:rFonts w:ascii="Century Gothic" w:eastAsia="Arial Unicode MS" w:hAnsi="Century Gothic" w:cs="Calibri"/>
          <w:sz w:val="20"/>
          <w:szCs w:val="20"/>
        </w:rPr>
        <w:t xml:space="preserve"> o których mowa w ust. 1 pkt 1</w:t>
      </w:r>
      <w:r w:rsidRPr="00024BB0">
        <w:rPr>
          <w:rFonts w:ascii="Century Gothic" w:eastAsia="Arial Unicode MS" w:hAnsi="Century Gothic" w:cs="Calibri"/>
          <w:sz w:val="20"/>
          <w:szCs w:val="20"/>
        </w:rPr>
        <w:t xml:space="preserve">, Minister przeznacza na realizację Programu Regionalnego środki na pomoc techniczną </w:t>
      </w:r>
      <w:r w:rsidR="00365079" w:rsidRPr="00024BB0">
        <w:rPr>
          <w:rFonts w:ascii="Century Gothic" w:eastAsia="Arial Unicode MS" w:hAnsi="Century Gothic" w:cs="Calibri"/>
          <w:sz w:val="20"/>
          <w:szCs w:val="20"/>
        </w:rPr>
        <w:t>do</w:t>
      </w:r>
      <w:r w:rsidRPr="00024BB0">
        <w:rPr>
          <w:rFonts w:ascii="Century Gothic" w:eastAsia="Arial Unicode MS" w:hAnsi="Century Gothic" w:cs="Calibri"/>
          <w:sz w:val="20"/>
          <w:szCs w:val="20"/>
        </w:rPr>
        <w:t xml:space="preserve"> wysokości </w:t>
      </w:r>
      <w:r w:rsidR="00E25D5F">
        <w:rPr>
          <w:rFonts w:ascii="Century Gothic" w:eastAsia="Arial Unicode MS" w:hAnsi="Century Gothic" w:cs="Calibri"/>
          <w:sz w:val="20"/>
          <w:szCs w:val="20"/>
        </w:rPr>
        <w:t>69 370 518</w:t>
      </w:r>
      <w:r w:rsidRPr="00024BB0">
        <w:rPr>
          <w:rFonts w:ascii="Century Gothic" w:eastAsia="Arial Unicode MS" w:hAnsi="Century Gothic" w:cs="Calibri"/>
          <w:sz w:val="20"/>
          <w:szCs w:val="20"/>
        </w:rPr>
        <w:t xml:space="preserve"> EUR.</w:t>
      </w:r>
    </w:p>
    <w:p w:rsidR="00BC3DED" w:rsidRPr="002519A6" w:rsidRDefault="00BC3DED" w:rsidP="00024BB0">
      <w:pPr>
        <w:numPr>
          <w:ilvl w:val="0"/>
          <w:numId w:val="52"/>
        </w:numPr>
        <w:spacing w:after="120"/>
        <w:ind w:left="284" w:hanging="284"/>
        <w:jc w:val="both"/>
        <w:rPr>
          <w:rFonts w:ascii="Century Gothic" w:eastAsia="Arial Unicode MS" w:hAnsi="Century Gothic"/>
        </w:rPr>
      </w:pPr>
      <w:r w:rsidRPr="00024BB0">
        <w:rPr>
          <w:rFonts w:ascii="Century Gothic" w:eastAsia="Arial Unicode MS" w:hAnsi="Century Gothic" w:cs="Calibri"/>
          <w:sz w:val="20"/>
          <w:szCs w:val="20"/>
        </w:rPr>
        <w:t xml:space="preserve">W ramach środków EFS+, o których mowa w ust. 1 pkt 2, Minister przeznacza na realizację Programu Regionalnego środki na pomoc techniczną </w:t>
      </w:r>
      <w:r w:rsidR="00365079" w:rsidRPr="00024BB0">
        <w:rPr>
          <w:rFonts w:ascii="Century Gothic" w:eastAsia="Arial Unicode MS" w:hAnsi="Century Gothic" w:cs="Calibri"/>
          <w:sz w:val="20"/>
          <w:szCs w:val="20"/>
        </w:rPr>
        <w:t>do</w:t>
      </w:r>
      <w:r w:rsidRPr="00024BB0">
        <w:rPr>
          <w:rFonts w:ascii="Century Gothic" w:eastAsia="Arial Unicode MS" w:hAnsi="Century Gothic" w:cs="Calibri"/>
          <w:sz w:val="20"/>
          <w:szCs w:val="20"/>
        </w:rPr>
        <w:t xml:space="preserve"> wysokości</w:t>
      </w:r>
      <w:r w:rsidR="000E6E7D" w:rsidRPr="00024BB0">
        <w:rPr>
          <w:rFonts w:ascii="Century Gothic" w:eastAsia="Arial Unicode MS" w:hAnsi="Century Gothic" w:cs="Calibri"/>
          <w:sz w:val="20"/>
          <w:szCs w:val="20"/>
        </w:rPr>
        <w:t xml:space="preserve"> </w:t>
      </w:r>
      <w:r w:rsidR="00E25D5F">
        <w:rPr>
          <w:rFonts w:ascii="Century Gothic" w:eastAsia="Arial Unicode MS" w:hAnsi="Century Gothic" w:cs="Calibri"/>
          <w:sz w:val="20"/>
          <w:szCs w:val="20"/>
        </w:rPr>
        <w:t>27 845 709</w:t>
      </w:r>
      <w:r w:rsidRPr="00024BB0">
        <w:rPr>
          <w:rFonts w:ascii="Century Gothic" w:eastAsia="Arial Unicode MS" w:hAnsi="Century Gothic" w:cs="Calibri"/>
          <w:sz w:val="20"/>
          <w:szCs w:val="20"/>
        </w:rPr>
        <w:t xml:space="preserve"> EUR.</w:t>
      </w:r>
    </w:p>
    <w:p w:rsidR="00E431C6" w:rsidRPr="00024BB0" w:rsidRDefault="00E431C6" w:rsidP="002519A6">
      <w:pPr>
        <w:spacing w:after="120"/>
        <w:jc w:val="both"/>
        <w:rPr>
          <w:rFonts w:ascii="Century Gothic" w:eastAsia="Arial Unicode MS" w:hAnsi="Century Gothic"/>
        </w:rPr>
      </w:pPr>
      <w:r>
        <w:rPr>
          <w:rFonts w:ascii="Century Gothic" w:eastAsia="Arial Unicode MS" w:hAnsi="Century Gothic" w:cs="Calibri"/>
          <w:sz w:val="20"/>
          <w:szCs w:val="20"/>
        </w:rPr>
        <w:t xml:space="preserve">3a. W ramach środków FST, o których mowa w ust. 1 pkt 3, Minister przeznacza na realizację Programu Regionalnego środki na pomoc techniczną do wysokości </w:t>
      </w:r>
      <w:r>
        <w:rPr>
          <w:rFonts w:ascii="Century Gothic" w:hAnsi="Century Gothic"/>
          <w:sz w:val="20"/>
          <w:szCs w:val="20"/>
        </w:rPr>
        <w:t>9 530 260 EUR.</w:t>
      </w:r>
    </w:p>
    <w:p w:rsidR="00105817" w:rsidRPr="00024BB0" w:rsidRDefault="00105817" w:rsidP="00024BB0">
      <w:pPr>
        <w:pStyle w:val="Akapitzlist"/>
        <w:numPr>
          <w:ilvl w:val="0"/>
          <w:numId w:val="52"/>
        </w:numPr>
        <w:spacing w:before="120" w:after="120" w:line="240" w:lineRule="auto"/>
        <w:ind w:left="284" w:hanging="284"/>
        <w:contextualSpacing w:val="0"/>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 xml:space="preserve">Minister zobowiązuje się do przekazania środków z budżetu państwa na </w:t>
      </w:r>
      <w:r w:rsidR="00FF6A5A" w:rsidRPr="00024BB0">
        <w:rPr>
          <w:rFonts w:ascii="Century Gothic" w:eastAsia="Arial Unicode MS" w:hAnsi="Century Gothic" w:cs="Calibri"/>
          <w:sz w:val="20"/>
          <w:szCs w:val="20"/>
        </w:rPr>
        <w:t>do</w:t>
      </w:r>
      <w:r w:rsidRPr="00024BB0">
        <w:rPr>
          <w:rFonts w:ascii="Century Gothic" w:eastAsia="Arial Unicode MS" w:hAnsi="Century Gothic" w:cs="Calibri"/>
          <w:sz w:val="20"/>
          <w:szCs w:val="20"/>
        </w:rPr>
        <w:t>finansowanie wkładu krajowego, stanowiących uzupełnienie do środków z EFRR</w:t>
      </w:r>
      <w:r w:rsidR="00E431C6">
        <w:rPr>
          <w:rFonts w:ascii="Century Gothic" w:eastAsia="Arial Unicode MS" w:hAnsi="Century Gothic" w:cs="Calibri"/>
          <w:sz w:val="20"/>
          <w:szCs w:val="20"/>
        </w:rPr>
        <w:t>,</w:t>
      </w:r>
      <w:r w:rsidRPr="00024BB0">
        <w:rPr>
          <w:rFonts w:ascii="Century Gothic" w:eastAsia="Arial Unicode MS" w:hAnsi="Century Gothic" w:cs="Calibri"/>
          <w:sz w:val="20"/>
          <w:szCs w:val="20"/>
        </w:rPr>
        <w:t xml:space="preserve"> EFS+</w:t>
      </w:r>
      <w:r w:rsidR="00E431C6">
        <w:rPr>
          <w:rFonts w:ascii="Century Gothic" w:eastAsia="Arial Unicode MS" w:hAnsi="Century Gothic" w:cs="Calibri"/>
          <w:sz w:val="20"/>
          <w:szCs w:val="20"/>
        </w:rPr>
        <w:t xml:space="preserve"> oraz FST</w:t>
      </w:r>
      <w:r w:rsidR="00FF6A5A" w:rsidRPr="00024BB0">
        <w:rPr>
          <w:rFonts w:ascii="Century Gothic" w:eastAsia="Arial Unicode MS" w:hAnsi="Century Gothic" w:cs="Calibri"/>
          <w:sz w:val="20"/>
          <w:szCs w:val="20"/>
        </w:rPr>
        <w:t>.</w:t>
      </w:r>
      <w:r w:rsidRPr="00024BB0">
        <w:rPr>
          <w:rFonts w:ascii="Century Gothic" w:eastAsia="Arial Unicode MS" w:hAnsi="Century Gothic" w:cs="Calibri"/>
          <w:sz w:val="20"/>
          <w:szCs w:val="20"/>
        </w:rPr>
        <w:t xml:space="preserve"> Na te środki składają się:</w:t>
      </w:r>
    </w:p>
    <w:p w:rsidR="00105817" w:rsidRPr="00024BB0" w:rsidRDefault="00105817" w:rsidP="00024BB0">
      <w:pPr>
        <w:pStyle w:val="Akapitzlist"/>
        <w:numPr>
          <w:ilvl w:val="0"/>
          <w:numId w:val="45"/>
        </w:numPr>
        <w:tabs>
          <w:tab w:val="left" w:pos="284"/>
        </w:tabs>
        <w:spacing w:before="120" w:after="120" w:line="240" w:lineRule="auto"/>
        <w:contextualSpacing w:val="0"/>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 xml:space="preserve">środki z budżetu państwa stanowiące uzupełnienie do środków z EFRR, z przeznaczeniem na część wkładu krajowego w ramach projektów realizowanych w ramach </w:t>
      </w:r>
      <w:r w:rsidR="00720550" w:rsidRPr="00024BB0">
        <w:rPr>
          <w:rFonts w:ascii="Century Gothic" w:eastAsia="Arial Unicode MS" w:hAnsi="Century Gothic" w:cs="Calibri"/>
          <w:sz w:val="20"/>
          <w:szCs w:val="20"/>
        </w:rPr>
        <w:t>Programu Regionalnego</w:t>
      </w:r>
      <w:r w:rsidR="0046281B" w:rsidRPr="00024BB0">
        <w:rPr>
          <w:rFonts w:ascii="Century Gothic" w:eastAsia="Arial Unicode MS" w:hAnsi="Century Gothic" w:cs="Calibri"/>
          <w:sz w:val="20"/>
          <w:szCs w:val="20"/>
        </w:rPr>
        <w:t xml:space="preserve"> </w:t>
      </w:r>
      <w:r w:rsidRPr="00024BB0">
        <w:rPr>
          <w:rFonts w:ascii="Century Gothic" w:eastAsia="Arial Unicode MS" w:hAnsi="Century Gothic" w:cs="Calibri"/>
          <w:sz w:val="20"/>
          <w:szCs w:val="20"/>
        </w:rPr>
        <w:t>– za zgodą Ministra</w:t>
      </w:r>
      <w:r w:rsidR="00304CB3" w:rsidRPr="00024BB0">
        <w:rPr>
          <w:rFonts w:ascii="Century Gothic" w:eastAsia="Arial Unicode MS" w:hAnsi="Century Gothic" w:cs="Calibri"/>
          <w:sz w:val="20"/>
          <w:szCs w:val="20"/>
        </w:rPr>
        <w:t>, w kwocie określonej zgodnie z ust. 5</w:t>
      </w:r>
      <w:r w:rsidRPr="00024BB0">
        <w:rPr>
          <w:rFonts w:ascii="Century Gothic" w:eastAsia="Arial Unicode MS" w:hAnsi="Century Gothic" w:cs="Calibri"/>
          <w:sz w:val="20"/>
          <w:szCs w:val="20"/>
        </w:rPr>
        <w:t xml:space="preserve">. W celu wydania zgody, Minister może zasięgnąć opinii ministra właściwego ze </w:t>
      </w:r>
      <w:r w:rsidRPr="00024BB0">
        <w:rPr>
          <w:rFonts w:ascii="Century Gothic" w:eastAsia="Arial Unicode MS" w:hAnsi="Century Gothic" w:cs="Calibri"/>
          <w:sz w:val="20"/>
          <w:szCs w:val="20"/>
        </w:rPr>
        <w:lastRenderedPageBreak/>
        <w:t>względu na zakres rzeczowy projektu lub projektów, których zgoda ma dotyczyć. Zgoda, o której mowa w zdaniu poprzedzającym</w:t>
      </w:r>
      <w:r w:rsidR="008B70B7" w:rsidRPr="00024BB0">
        <w:rPr>
          <w:rFonts w:ascii="Century Gothic" w:eastAsia="Arial Unicode MS" w:hAnsi="Century Gothic" w:cs="Calibri"/>
          <w:sz w:val="20"/>
          <w:szCs w:val="20"/>
        </w:rPr>
        <w:t>,</w:t>
      </w:r>
      <w:r w:rsidRPr="00024BB0">
        <w:rPr>
          <w:rFonts w:ascii="Century Gothic" w:eastAsia="Arial Unicode MS" w:hAnsi="Century Gothic" w:cs="Calibri"/>
          <w:sz w:val="20"/>
          <w:szCs w:val="20"/>
        </w:rPr>
        <w:t xml:space="preserve"> może zostać udzielona przed podpisaniem umów o dofinansowanie na realizację tych projektów. W odniesieniu do projektów realizowanych w </w:t>
      </w:r>
      <w:r w:rsidR="0075243C" w:rsidRPr="00024BB0">
        <w:rPr>
          <w:rFonts w:ascii="Century Gothic" w:eastAsia="Arial Unicode MS" w:hAnsi="Century Gothic" w:cs="Calibri"/>
          <w:sz w:val="20"/>
          <w:szCs w:val="20"/>
        </w:rPr>
        <w:t>sposób konkurencyjny</w:t>
      </w:r>
      <w:r w:rsidRPr="00024BB0">
        <w:rPr>
          <w:rFonts w:ascii="Century Gothic" w:eastAsia="Arial Unicode MS" w:hAnsi="Century Gothic" w:cs="Calibri"/>
          <w:sz w:val="20"/>
          <w:szCs w:val="20"/>
        </w:rPr>
        <w:t xml:space="preserve">, zgoda może dotyczyć więcej niż jednego projektu i może być wydana przed ogłoszeniem </w:t>
      </w:r>
      <w:r w:rsidR="00E25D5F">
        <w:rPr>
          <w:rFonts w:ascii="Century Gothic" w:eastAsia="Arial Unicode MS" w:hAnsi="Century Gothic" w:cs="Calibri"/>
          <w:sz w:val="20"/>
          <w:szCs w:val="20"/>
        </w:rPr>
        <w:t>naboru</w:t>
      </w:r>
      <w:r w:rsidR="00FF6A5A" w:rsidRPr="00024BB0">
        <w:rPr>
          <w:rFonts w:ascii="Century Gothic" w:eastAsia="Arial Unicode MS" w:hAnsi="Century Gothic" w:cs="Calibri"/>
          <w:sz w:val="20"/>
          <w:szCs w:val="20"/>
        </w:rPr>
        <w:t xml:space="preserve">. Nie więcej niż </w:t>
      </w:r>
      <w:r w:rsidR="00C33372">
        <w:rPr>
          <w:rFonts w:ascii="Century Gothic" w:eastAsia="Arial Unicode MS" w:hAnsi="Century Gothic" w:cs="Calibri"/>
          <w:sz w:val="20"/>
          <w:szCs w:val="20"/>
        </w:rPr>
        <w:t>5</w:t>
      </w:r>
      <w:r w:rsidR="00FF6A5A" w:rsidRPr="00024BB0">
        <w:rPr>
          <w:rFonts w:ascii="Century Gothic" w:eastAsia="Arial Unicode MS" w:hAnsi="Century Gothic" w:cs="Calibri"/>
          <w:sz w:val="20"/>
          <w:szCs w:val="20"/>
        </w:rPr>
        <w:t>0% wymienionej kwoty może zostać przeznaczone na dofinansowanie projektów, których beneficjentem jest samorząd województwa</w:t>
      </w:r>
      <w:r w:rsidR="00BA3BC9" w:rsidRPr="00024BB0">
        <w:rPr>
          <w:rFonts w:ascii="Century Gothic" w:eastAsia="Arial Unicode MS" w:hAnsi="Century Gothic" w:cs="Calibri"/>
          <w:sz w:val="20"/>
          <w:szCs w:val="20"/>
        </w:rPr>
        <w:t>, wojewódzka samorządowa jednostka organizacyjna lub podmiot, dla którego samorząd województwa jest organem założycielskim lub prowadzącym,</w:t>
      </w:r>
      <w:r w:rsidR="00FF6A5A" w:rsidRPr="00024BB0">
        <w:rPr>
          <w:rFonts w:ascii="Century Gothic" w:eastAsia="Arial Unicode MS" w:hAnsi="Century Gothic" w:cs="Calibri"/>
          <w:sz w:val="20"/>
          <w:szCs w:val="20"/>
        </w:rPr>
        <w:t xml:space="preserve"> lub</w:t>
      </w:r>
      <w:r w:rsidR="00BA3BC9" w:rsidRPr="00024BB0">
        <w:rPr>
          <w:rFonts w:ascii="Century Gothic" w:eastAsia="Arial Unicode MS" w:hAnsi="Century Gothic" w:cs="Calibri"/>
          <w:sz w:val="20"/>
          <w:szCs w:val="20"/>
        </w:rPr>
        <w:t xml:space="preserve"> posiada udziały większościowe</w:t>
      </w:r>
      <w:r w:rsidR="00D756D5" w:rsidRPr="00024BB0">
        <w:rPr>
          <w:rFonts w:ascii="Century Gothic" w:eastAsia="Arial Unicode MS" w:hAnsi="Century Gothic" w:cs="Calibri"/>
          <w:sz w:val="20"/>
          <w:szCs w:val="20"/>
        </w:rPr>
        <w:t>. Zwiększenie wartości, o której mowa w zdaniu poprzednim będzie możliwe za zgodą Ministra;</w:t>
      </w:r>
    </w:p>
    <w:p w:rsidR="00105817" w:rsidRDefault="00105817" w:rsidP="00024BB0">
      <w:pPr>
        <w:pStyle w:val="Akapitzlist"/>
        <w:numPr>
          <w:ilvl w:val="0"/>
          <w:numId w:val="45"/>
        </w:numPr>
        <w:tabs>
          <w:tab w:val="left" w:pos="284"/>
        </w:tabs>
        <w:spacing w:before="120" w:after="120" w:line="240" w:lineRule="auto"/>
        <w:ind w:left="641" w:hanging="357"/>
        <w:contextualSpacing w:val="0"/>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środki z budżetu państwa stanowiące uzupełnienie do środków z EFS+</w:t>
      </w:r>
      <w:r w:rsidR="00FF6A5A" w:rsidRPr="00024BB0">
        <w:rPr>
          <w:rFonts w:ascii="Century Gothic" w:eastAsia="Arial Unicode MS" w:hAnsi="Century Gothic" w:cs="Calibri"/>
          <w:sz w:val="20"/>
          <w:szCs w:val="20"/>
        </w:rPr>
        <w:t>, z przeznaczeniem na część wkładu krajowego w ramach</w:t>
      </w:r>
      <w:r w:rsidRPr="00024BB0">
        <w:rPr>
          <w:rFonts w:ascii="Century Gothic" w:eastAsia="Arial Unicode MS" w:hAnsi="Century Gothic" w:cs="Calibri"/>
          <w:sz w:val="20"/>
          <w:szCs w:val="20"/>
        </w:rPr>
        <w:t xml:space="preserve"> projektów realizowanych w ramach </w:t>
      </w:r>
      <w:r w:rsidR="00746958" w:rsidRPr="00024BB0">
        <w:rPr>
          <w:rFonts w:ascii="Century Gothic" w:eastAsia="Arial Unicode MS" w:hAnsi="Century Gothic" w:cs="Calibri"/>
          <w:sz w:val="20"/>
          <w:szCs w:val="20"/>
        </w:rPr>
        <w:t>Programu Regionalnego</w:t>
      </w:r>
      <w:r w:rsidR="00304CB3" w:rsidRPr="00024BB0">
        <w:rPr>
          <w:rFonts w:ascii="Century Gothic" w:eastAsia="Arial Unicode MS" w:hAnsi="Century Gothic" w:cs="Calibri"/>
          <w:sz w:val="20"/>
          <w:szCs w:val="20"/>
        </w:rPr>
        <w:t>, w kwocie określonej zgodnie z ust. 5</w:t>
      </w:r>
      <w:r w:rsidR="00E431C6">
        <w:rPr>
          <w:rFonts w:ascii="Century Gothic" w:eastAsia="Arial Unicode MS" w:hAnsi="Century Gothic" w:cs="Calibri"/>
          <w:sz w:val="20"/>
          <w:szCs w:val="20"/>
        </w:rPr>
        <w:t>;</w:t>
      </w:r>
    </w:p>
    <w:p w:rsidR="00E431C6" w:rsidRPr="00024BB0" w:rsidRDefault="00E431C6" w:rsidP="00024BB0">
      <w:pPr>
        <w:pStyle w:val="Akapitzlist"/>
        <w:numPr>
          <w:ilvl w:val="0"/>
          <w:numId w:val="45"/>
        </w:numPr>
        <w:tabs>
          <w:tab w:val="left" w:pos="284"/>
        </w:tabs>
        <w:spacing w:before="120" w:after="120" w:line="240" w:lineRule="auto"/>
        <w:ind w:left="641" w:hanging="357"/>
        <w:contextualSpacing w:val="0"/>
        <w:jc w:val="both"/>
        <w:rPr>
          <w:rFonts w:ascii="Century Gothic" w:eastAsia="Arial Unicode MS" w:hAnsi="Century Gothic" w:cs="Calibri"/>
          <w:sz w:val="20"/>
          <w:szCs w:val="20"/>
        </w:rPr>
      </w:pPr>
      <w:r>
        <w:rPr>
          <w:rFonts w:ascii="Century Gothic" w:eastAsia="Arial Unicode MS" w:hAnsi="Century Gothic" w:cs="Calibri"/>
          <w:sz w:val="20"/>
          <w:szCs w:val="20"/>
        </w:rPr>
        <w:t>środki z budżetu państwa stanowiące uzupełnienie do środków z FST, z przeznaczeniem na część wkładu krajowego w ramach projektów realizowanych w ramach Programu Regionalnego, w kwocie określonej zgodnie z ust. 5.</w:t>
      </w:r>
    </w:p>
    <w:p w:rsidR="00FE1477" w:rsidRPr="00024BB0" w:rsidRDefault="00575015" w:rsidP="00024BB0">
      <w:pPr>
        <w:pStyle w:val="Akapitzlist"/>
        <w:numPr>
          <w:ilvl w:val="0"/>
          <w:numId w:val="52"/>
        </w:numPr>
        <w:spacing w:before="240" w:after="120" w:line="240" w:lineRule="auto"/>
        <w:contextualSpacing w:val="0"/>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 xml:space="preserve">Wysokość środków z budżetu państwa, o których mowa w ust. </w:t>
      </w:r>
      <w:r w:rsidR="00D34553" w:rsidRPr="00024BB0">
        <w:rPr>
          <w:rFonts w:ascii="Century Gothic" w:eastAsia="Arial Unicode MS" w:hAnsi="Century Gothic" w:cs="Calibri"/>
          <w:sz w:val="20"/>
          <w:szCs w:val="20"/>
        </w:rPr>
        <w:t>4</w:t>
      </w:r>
      <w:r w:rsidRPr="00024BB0">
        <w:rPr>
          <w:rFonts w:ascii="Century Gothic" w:eastAsia="Arial Unicode MS" w:hAnsi="Century Gothic" w:cs="Calibri"/>
          <w:sz w:val="20"/>
          <w:szCs w:val="20"/>
        </w:rPr>
        <w:t xml:space="preserve"> pkt 1</w:t>
      </w:r>
      <w:r w:rsidR="00E431C6">
        <w:rPr>
          <w:rFonts w:ascii="Century Gothic" w:eastAsia="Arial Unicode MS" w:hAnsi="Century Gothic" w:cs="Calibri"/>
          <w:sz w:val="20"/>
          <w:szCs w:val="20"/>
        </w:rPr>
        <w:t>-3</w:t>
      </w:r>
      <w:r w:rsidR="008B70B7" w:rsidRPr="00024BB0">
        <w:rPr>
          <w:rFonts w:ascii="Century Gothic" w:eastAsia="Arial Unicode MS" w:hAnsi="Century Gothic" w:cs="Calibri"/>
          <w:sz w:val="20"/>
          <w:szCs w:val="20"/>
        </w:rPr>
        <w:t>,</w:t>
      </w:r>
      <w:r w:rsidR="003D48C5" w:rsidRPr="00024BB0">
        <w:rPr>
          <w:rFonts w:ascii="Century Gothic" w:eastAsia="Arial Unicode MS" w:hAnsi="Century Gothic" w:cs="Calibri"/>
          <w:sz w:val="20"/>
          <w:szCs w:val="20"/>
        </w:rPr>
        <w:t xml:space="preserve"> oraz środków Funduszu Pracy, o których mowa w ust. </w:t>
      </w:r>
      <w:r w:rsidR="00C61737">
        <w:rPr>
          <w:rFonts w:ascii="Century Gothic" w:eastAsia="Arial Unicode MS" w:hAnsi="Century Gothic" w:cs="Calibri"/>
          <w:sz w:val="20"/>
          <w:szCs w:val="20"/>
        </w:rPr>
        <w:t>9</w:t>
      </w:r>
      <w:r w:rsidR="00362056" w:rsidRPr="00024BB0">
        <w:rPr>
          <w:rFonts w:ascii="Century Gothic" w:eastAsia="Arial Unicode MS" w:hAnsi="Century Gothic" w:cs="Calibri"/>
          <w:sz w:val="20"/>
          <w:szCs w:val="20"/>
        </w:rPr>
        <w:t>,</w:t>
      </w:r>
      <w:r w:rsidRPr="00024BB0">
        <w:rPr>
          <w:rFonts w:ascii="Century Gothic" w:eastAsia="Arial Unicode MS" w:hAnsi="Century Gothic" w:cs="Calibri"/>
          <w:sz w:val="20"/>
          <w:szCs w:val="20"/>
        </w:rPr>
        <w:t xml:space="preserve"> zostanie określona w formie aneksu do Kontraktu, po zatwierdzeniu </w:t>
      </w:r>
      <w:r w:rsidR="00852C72" w:rsidRPr="00024BB0">
        <w:rPr>
          <w:rFonts w:ascii="Century Gothic" w:eastAsia="Arial Unicode MS" w:hAnsi="Century Gothic" w:cs="Calibri"/>
          <w:sz w:val="20"/>
          <w:szCs w:val="20"/>
        </w:rPr>
        <w:t xml:space="preserve">przez Komisję Europejską </w:t>
      </w:r>
      <w:r w:rsidR="002B1F29" w:rsidRPr="00024BB0">
        <w:rPr>
          <w:rFonts w:ascii="Century Gothic" w:eastAsia="Arial Unicode MS" w:hAnsi="Century Gothic" w:cs="Calibri"/>
          <w:sz w:val="20"/>
          <w:szCs w:val="20"/>
        </w:rPr>
        <w:t>Programu Regionalnego</w:t>
      </w:r>
      <w:r w:rsidR="00221DA9" w:rsidRPr="00024BB0">
        <w:rPr>
          <w:rFonts w:ascii="Century Gothic" w:eastAsia="Arial Unicode MS" w:hAnsi="Century Gothic" w:cs="Calibri"/>
          <w:sz w:val="20"/>
          <w:szCs w:val="20"/>
        </w:rPr>
        <w:t>.</w:t>
      </w:r>
    </w:p>
    <w:p w:rsidR="00FE1477" w:rsidRPr="00024BB0" w:rsidRDefault="00FE1477" w:rsidP="00024BB0">
      <w:pPr>
        <w:pStyle w:val="Akapitzlist"/>
        <w:numPr>
          <w:ilvl w:val="0"/>
          <w:numId w:val="52"/>
        </w:numPr>
        <w:spacing w:before="240" w:after="120" w:line="240" w:lineRule="auto"/>
        <w:contextualSpacing w:val="0"/>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Realizacja zobowiązań</w:t>
      </w:r>
      <w:r w:rsidR="000C4B8F" w:rsidRPr="00024BB0">
        <w:rPr>
          <w:rFonts w:ascii="Century Gothic" w:eastAsia="Arial Unicode MS" w:hAnsi="Century Gothic" w:cs="Calibri"/>
          <w:sz w:val="20"/>
          <w:szCs w:val="20"/>
        </w:rPr>
        <w:t xml:space="preserve"> Ministra</w:t>
      </w:r>
      <w:r w:rsidRPr="00024BB0">
        <w:rPr>
          <w:rFonts w:ascii="Century Gothic" w:eastAsia="Arial Unicode MS" w:hAnsi="Century Gothic" w:cs="Calibri"/>
          <w:sz w:val="20"/>
          <w:szCs w:val="20"/>
        </w:rPr>
        <w:t>, o których mowa w ust. 1-4, jest uzależniona od decyzji Komisji Europejskiej o zatwierdzeniu Programu Regionalnego.</w:t>
      </w:r>
    </w:p>
    <w:p w:rsidR="00105817" w:rsidRPr="00024BB0" w:rsidRDefault="00105817" w:rsidP="00024BB0">
      <w:pPr>
        <w:pStyle w:val="Akapitzlist"/>
        <w:numPr>
          <w:ilvl w:val="0"/>
          <w:numId w:val="52"/>
        </w:numPr>
        <w:spacing w:before="240" w:after="120" w:line="240" w:lineRule="auto"/>
        <w:contextualSpacing w:val="0"/>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 xml:space="preserve">Przenoszenie środków między kwotami, o których mowa w ust. </w:t>
      </w:r>
      <w:r w:rsidR="00D34553" w:rsidRPr="00024BB0">
        <w:rPr>
          <w:rFonts w:ascii="Century Gothic" w:eastAsia="Arial Unicode MS" w:hAnsi="Century Gothic" w:cs="Calibri"/>
          <w:sz w:val="20"/>
          <w:szCs w:val="20"/>
        </w:rPr>
        <w:t>4</w:t>
      </w:r>
      <w:r w:rsidRPr="00024BB0">
        <w:rPr>
          <w:rFonts w:ascii="Century Gothic" w:eastAsia="Arial Unicode MS" w:hAnsi="Century Gothic" w:cs="Calibri"/>
          <w:sz w:val="20"/>
          <w:szCs w:val="20"/>
        </w:rPr>
        <w:t xml:space="preserve"> pkt </w:t>
      </w:r>
      <w:r w:rsidR="00F05535" w:rsidRPr="00024BB0">
        <w:rPr>
          <w:rFonts w:ascii="Century Gothic" w:eastAsia="Arial Unicode MS" w:hAnsi="Century Gothic" w:cs="Calibri"/>
          <w:sz w:val="20"/>
          <w:szCs w:val="20"/>
        </w:rPr>
        <w:t xml:space="preserve">1 i </w:t>
      </w:r>
      <w:r w:rsidR="00977F64" w:rsidRPr="00024BB0">
        <w:rPr>
          <w:rFonts w:ascii="Century Gothic" w:eastAsia="Arial Unicode MS" w:hAnsi="Century Gothic" w:cs="Calibri"/>
          <w:sz w:val="20"/>
          <w:szCs w:val="20"/>
        </w:rPr>
        <w:t>2</w:t>
      </w:r>
      <w:r w:rsidR="008B70B7" w:rsidRPr="00024BB0">
        <w:rPr>
          <w:rFonts w:ascii="Century Gothic" w:eastAsia="Arial Unicode MS" w:hAnsi="Century Gothic" w:cs="Calibri"/>
          <w:sz w:val="20"/>
          <w:szCs w:val="20"/>
        </w:rPr>
        <w:t>,</w:t>
      </w:r>
      <w:r w:rsidRPr="00024BB0">
        <w:rPr>
          <w:rFonts w:ascii="Century Gothic" w:eastAsia="Arial Unicode MS" w:hAnsi="Century Gothic" w:cs="Calibri"/>
          <w:sz w:val="20"/>
          <w:szCs w:val="20"/>
        </w:rPr>
        <w:t xml:space="preserve"> jest możliwe na uzasadniony wniosek Strony samorządowej i wymaga zgody Ministra.</w:t>
      </w:r>
      <w:r w:rsidR="0084176D">
        <w:rPr>
          <w:rFonts w:ascii="Century Gothic" w:eastAsia="Arial Unicode MS" w:hAnsi="Century Gothic" w:cs="Calibri"/>
          <w:sz w:val="20"/>
          <w:szCs w:val="20"/>
        </w:rPr>
        <w:t xml:space="preserve"> Nie jest możliwe przenoszenie środków, o których mowa w ust. 4 pkt 3, do środków, o których mowa w ust. 4 pkt 1 i 2, oraz środków, o których mowa w ust. 4 pkt 1 i 2, do środków, o których mowa w ust. 4 pkt 3.</w:t>
      </w:r>
    </w:p>
    <w:p w:rsidR="00105817" w:rsidRPr="00024BB0" w:rsidRDefault="00105817" w:rsidP="00024BB0">
      <w:pPr>
        <w:pStyle w:val="Akapitzlist"/>
        <w:numPr>
          <w:ilvl w:val="0"/>
          <w:numId w:val="52"/>
        </w:numPr>
        <w:spacing w:before="240" w:after="120" w:line="240" w:lineRule="auto"/>
        <w:contextualSpacing w:val="0"/>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 xml:space="preserve">Kwoty, o których mowa w ust. </w:t>
      </w:r>
      <w:r w:rsidR="00D34553" w:rsidRPr="00024BB0">
        <w:rPr>
          <w:rFonts w:ascii="Century Gothic" w:eastAsia="Arial Unicode MS" w:hAnsi="Century Gothic" w:cs="Calibri"/>
          <w:sz w:val="20"/>
          <w:szCs w:val="20"/>
        </w:rPr>
        <w:t>4</w:t>
      </w:r>
      <w:r w:rsidRPr="00024BB0">
        <w:rPr>
          <w:rFonts w:ascii="Century Gothic" w:eastAsia="Arial Unicode MS" w:hAnsi="Century Gothic" w:cs="Calibri"/>
          <w:sz w:val="20"/>
          <w:szCs w:val="20"/>
        </w:rPr>
        <w:t xml:space="preserve"> pkt </w:t>
      </w:r>
      <w:r w:rsidR="00F05535" w:rsidRPr="00024BB0">
        <w:rPr>
          <w:rFonts w:ascii="Century Gothic" w:eastAsia="Arial Unicode MS" w:hAnsi="Century Gothic" w:cs="Calibri"/>
          <w:sz w:val="20"/>
          <w:szCs w:val="20"/>
        </w:rPr>
        <w:t>1</w:t>
      </w:r>
      <w:r w:rsidR="00E431C6">
        <w:rPr>
          <w:rFonts w:ascii="Century Gothic" w:eastAsia="Arial Unicode MS" w:hAnsi="Century Gothic" w:cs="Calibri"/>
          <w:sz w:val="20"/>
          <w:szCs w:val="20"/>
        </w:rPr>
        <w:t>-3</w:t>
      </w:r>
      <w:r w:rsidRPr="00024BB0">
        <w:rPr>
          <w:rFonts w:ascii="Century Gothic" w:eastAsia="Arial Unicode MS" w:hAnsi="Century Gothic" w:cs="Calibri"/>
          <w:sz w:val="20"/>
          <w:szCs w:val="20"/>
        </w:rPr>
        <w:t xml:space="preserve">, nie obejmują środków na finansowanie wkładu krajowego w ramach projektów realizowanych w ramach </w:t>
      </w:r>
      <w:r w:rsidR="00746958" w:rsidRPr="00024BB0">
        <w:rPr>
          <w:rFonts w:ascii="Century Gothic" w:eastAsia="Arial Unicode MS" w:hAnsi="Century Gothic" w:cs="Calibri"/>
          <w:sz w:val="20"/>
          <w:szCs w:val="20"/>
        </w:rPr>
        <w:t>Programu Regionalnego</w:t>
      </w:r>
      <w:r w:rsidRPr="00024BB0">
        <w:rPr>
          <w:rFonts w:ascii="Century Gothic" w:eastAsia="Arial Unicode MS" w:hAnsi="Century Gothic" w:cs="Calibri"/>
          <w:sz w:val="20"/>
          <w:szCs w:val="20"/>
        </w:rPr>
        <w:t xml:space="preserve"> przez państwowe jednostki budżetowe oraz jednostki samorządu terytorialnego</w:t>
      </w:r>
      <w:r w:rsidR="007A1B07" w:rsidRPr="00024BB0">
        <w:rPr>
          <w:rFonts w:ascii="Century Gothic" w:eastAsia="Arial Unicode MS" w:hAnsi="Century Gothic" w:cs="Calibri"/>
          <w:sz w:val="20"/>
          <w:szCs w:val="20"/>
        </w:rPr>
        <w:t xml:space="preserve"> jako</w:t>
      </w:r>
      <w:r w:rsidRPr="00024BB0">
        <w:rPr>
          <w:rFonts w:ascii="Century Gothic" w:eastAsia="Arial Unicode MS" w:hAnsi="Century Gothic" w:cs="Calibri"/>
          <w:sz w:val="20"/>
          <w:szCs w:val="20"/>
        </w:rPr>
        <w:t xml:space="preserve"> zadania zlecone z zakresu administracji rządowej.</w:t>
      </w:r>
    </w:p>
    <w:p w:rsidR="00105817" w:rsidRPr="00024BB0" w:rsidRDefault="00105817" w:rsidP="00024BB0">
      <w:pPr>
        <w:pStyle w:val="Akapitzlist"/>
        <w:numPr>
          <w:ilvl w:val="0"/>
          <w:numId w:val="52"/>
        </w:numPr>
        <w:spacing w:before="240" w:after="120" w:line="240" w:lineRule="auto"/>
        <w:contextualSpacing w:val="0"/>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 xml:space="preserve">Minister, w uzgodnieniu z ministrem właściwym do spraw pracy, zobowiązuje się do zapewnienia środków Funduszu Pracy z przeznaczeniem na realizację projektów </w:t>
      </w:r>
      <w:r w:rsidR="0008496F" w:rsidRPr="00024BB0">
        <w:rPr>
          <w:rFonts w:ascii="Century Gothic" w:eastAsia="Arial Unicode MS" w:hAnsi="Century Gothic" w:cs="Calibri"/>
          <w:sz w:val="20"/>
          <w:szCs w:val="20"/>
        </w:rPr>
        <w:t xml:space="preserve">wybieranych w sposób niekonkurencyjny </w:t>
      </w:r>
      <w:r w:rsidRPr="00024BB0">
        <w:rPr>
          <w:rFonts w:ascii="Century Gothic" w:eastAsia="Arial Unicode MS" w:hAnsi="Century Gothic" w:cs="Calibri"/>
          <w:sz w:val="20"/>
          <w:szCs w:val="20"/>
        </w:rPr>
        <w:t xml:space="preserve">współfinansowanych z EFS+, a realizowanych przez powiatowe urzędy pracy w ramach </w:t>
      </w:r>
      <w:r w:rsidR="00746958" w:rsidRPr="00024BB0">
        <w:rPr>
          <w:rFonts w:ascii="Century Gothic" w:eastAsia="Arial Unicode MS" w:hAnsi="Century Gothic" w:cs="Calibri"/>
          <w:sz w:val="20"/>
          <w:szCs w:val="20"/>
        </w:rPr>
        <w:t>Programu Regionalnego</w:t>
      </w:r>
      <w:r w:rsidRPr="00024BB0">
        <w:rPr>
          <w:rFonts w:ascii="Century Gothic" w:eastAsia="Arial Unicode MS" w:hAnsi="Century Gothic" w:cs="Calibri"/>
          <w:sz w:val="20"/>
          <w:szCs w:val="20"/>
        </w:rPr>
        <w:t xml:space="preserve">, do wysokości </w:t>
      </w:r>
      <w:r w:rsidR="000C0A0D" w:rsidRPr="00024BB0">
        <w:rPr>
          <w:rFonts w:ascii="Century Gothic" w:eastAsia="Arial Unicode MS" w:hAnsi="Century Gothic" w:cs="Calibri"/>
          <w:sz w:val="20"/>
          <w:szCs w:val="20"/>
        </w:rPr>
        <w:t>uzgodnionej z ministrem właściwym d</w:t>
      </w:r>
      <w:r w:rsidR="00362056" w:rsidRPr="00024BB0">
        <w:rPr>
          <w:rFonts w:ascii="Century Gothic" w:eastAsia="Arial Unicode MS" w:hAnsi="Century Gothic" w:cs="Calibri"/>
          <w:sz w:val="20"/>
          <w:szCs w:val="20"/>
        </w:rPr>
        <w:t xml:space="preserve">o </w:t>
      </w:r>
      <w:r w:rsidR="000C0A0D" w:rsidRPr="00024BB0">
        <w:rPr>
          <w:rFonts w:ascii="Century Gothic" w:eastAsia="Arial Unicode MS" w:hAnsi="Century Gothic" w:cs="Calibri"/>
          <w:sz w:val="20"/>
          <w:szCs w:val="20"/>
        </w:rPr>
        <w:t>s</w:t>
      </w:r>
      <w:r w:rsidR="00362056" w:rsidRPr="00024BB0">
        <w:rPr>
          <w:rFonts w:ascii="Century Gothic" w:eastAsia="Arial Unicode MS" w:hAnsi="Century Gothic" w:cs="Calibri"/>
          <w:sz w:val="20"/>
          <w:szCs w:val="20"/>
        </w:rPr>
        <w:t>praw</w:t>
      </w:r>
      <w:r w:rsidR="000C0A0D" w:rsidRPr="00024BB0">
        <w:rPr>
          <w:rFonts w:ascii="Century Gothic" w:eastAsia="Arial Unicode MS" w:hAnsi="Century Gothic" w:cs="Calibri"/>
          <w:sz w:val="20"/>
          <w:szCs w:val="20"/>
        </w:rPr>
        <w:t xml:space="preserve"> pracy</w:t>
      </w:r>
      <w:r w:rsidR="00660267" w:rsidRPr="00024BB0">
        <w:rPr>
          <w:rFonts w:ascii="Century Gothic" w:eastAsia="Arial Unicode MS" w:hAnsi="Century Gothic" w:cs="Calibri"/>
          <w:sz w:val="20"/>
          <w:szCs w:val="20"/>
        </w:rPr>
        <w:t>. Zabezpieczenie środków w planie finansowym Funduszu Pracy dokonywane będzie corocznie z uwzględnieniem kursu przeliczeniowego EUR/PLN określonego dla ustawy budżetowej na dany rok.</w:t>
      </w:r>
    </w:p>
    <w:p w:rsidR="00105817" w:rsidRPr="00024BB0" w:rsidRDefault="00105817" w:rsidP="00024BB0">
      <w:pPr>
        <w:pStyle w:val="Akapitzlist"/>
        <w:numPr>
          <w:ilvl w:val="0"/>
          <w:numId w:val="52"/>
        </w:numPr>
        <w:spacing w:before="240" w:after="120" w:line="240" w:lineRule="auto"/>
        <w:contextualSpacing w:val="0"/>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 xml:space="preserve">Kwota, o której mowa w ust. </w:t>
      </w:r>
      <w:r w:rsidR="006E5D34" w:rsidRPr="00024BB0">
        <w:rPr>
          <w:rFonts w:ascii="Century Gothic" w:eastAsia="Arial Unicode MS" w:hAnsi="Century Gothic" w:cs="Calibri"/>
          <w:sz w:val="20"/>
          <w:szCs w:val="20"/>
        </w:rPr>
        <w:t>9</w:t>
      </w:r>
      <w:r w:rsidRPr="00024BB0">
        <w:rPr>
          <w:rFonts w:ascii="Century Gothic" w:eastAsia="Arial Unicode MS" w:hAnsi="Century Gothic" w:cs="Calibri"/>
          <w:sz w:val="20"/>
          <w:szCs w:val="20"/>
        </w:rPr>
        <w:t xml:space="preserve">, określona przez ministra właściwego do spraw pracy w decyzjach limitowych Funduszu Pracy, przeznaczona jest na finansowanie projektów współfinansowanych z EFS+ w rozumieniu </w:t>
      </w:r>
      <w:r w:rsidR="00660267" w:rsidRPr="00024BB0">
        <w:rPr>
          <w:rFonts w:ascii="Century Gothic" w:eastAsia="Arial Unicode MS" w:hAnsi="Century Gothic" w:cs="Calibri"/>
          <w:sz w:val="20"/>
          <w:szCs w:val="20"/>
        </w:rPr>
        <w:t>ustawy o promocji zatrudnienia i instytucjach rynku pracy oraz stosownych w</w:t>
      </w:r>
      <w:r w:rsidRPr="00024BB0">
        <w:rPr>
          <w:rFonts w:ascii="Century Gothic" w:eastAsia="Arial Unicode MS" w:hAnsi="Century Gothic" w:cs="Calibri"/>
          <w:sz w:val="20"/>
          <w:szCs w:val="20"/>
        </w:rPr>
        <w:t xml:space="preserve">ytycznych </w:t>
      </w:r>
      <w:r w:rsidR="00660267" w:rsidRPr="00024BB0">
        <w:rPr>
          <w:rFonts w:ascii="Century Gothic" w:eastAsia="Arial Unicode MS" w:hAnsi="Century Gothic" w:cs="Calibri"/>
          <w:sz w:val="20"/>
          <w:szCs w:val="20"/>
        </w:rPr>
        <w:t>ministra właściwego do spraw rozwoju regionalnego</w:t>
      </w:r>
      <w:r w:rsidRPr="00024BB0">
        <w:rPr>
          <w:rFonts w:ascii="Century Gothic" w:eastAsia="Arial Unicode MS" w:hAnsi="Century Gothic" w:cs="Calibri"/>
          <w:sz w:val="20"/>
          <w:szCs w:val="20"/>
        </w:rPr>
        <w:t xml:space="preserve">. Projekty realizowane są w ramach </w:t>
      </w:r>
      <w:r w:rsidR="00827963" w:rsidRPr="00024BB0">
        <w:rPr>
          <w:rFonts w:ascii="Century Gothic" w:eastAsia="Arial Unicode MS" w:hAnsi="Century Gothic" w:cs="Calibri"/>
          <w:sz w:val="20"/>
          <w:szCs w:val="20"/>
        </w:rPr>
        <w:t>wy</w:t>
      </w:r>
      <w:r w:rsidRPr="00024BB0">
        <w:rPr>
          <w:rFonts w:ascii="Century Gothic" w:eastAsia="Arial Unicode MS" w:hAnsi="Century Gothic" w:cs="Calibri"/>
          <w:sz w:val="20"/>
          <w:szCs w:val="20"/>
        </w:rPr>
        <w:t>odrębn</w:t>
      </w:r>
      <w:r w:rsidR="00827963" w:rsidRPr="00024BB0">
        <w:rPr>
          <w:rFonts w:ascii="Century Gothic" w:eastAsia="Arial Unicode MS" w:hAnsi="Century Gothic" w:cs="Calibri"/>
          <w:sz w:val="20"/>
          <w:szCs w:val="20"/>
        </w:rPr>
        <w:t>ion</w:t>
      </w:r>
      <w:r w:rsidRPr="00024BB0">
        <w:rPr>
          <w:rFonts w:ascii="Century Gothic" w:eastAsia="Arial Unicode MS" w:hAnsi="Century Gothic" w:cs="Calibri"/>
          <w:sz w:val="20"/>
          <w:szCs w:val="20"/>
        </w:rPr>
        <w:t xml:space="preserve">ego działania w </w:t>
      </w:r>
      <w:r w:rsidR="009C76F8">
        <w:rPr>
          <w:rFonts w:ascii="Century Gothic" w:eastAsia="Arial Unicode MS" w:hAnsi="Century Gothic" w:cs="Calibri"/>
          <w:sz w:val="20"/>
          <w:szCs w:val="20"/>
        </w:rPr>
        <w:t>priorytecie</w:t>
      </w:r>
      <w:r w:rsidRPr="00024BB0">
        <w:rPr>
          <w:rFonts w:ascii="Century Gothic" w:eastAsia="Arial Unicode MS" w:hAnsi="Century Gothic" w:cs="Calibri"/>
          <w:sz w:val="20"/>
          <w:szCs w:val="20"/>
        </w:rPr>
        <w:t xml:space="preserve"> w </w:t>
      </w:r>
      <w:r w:rsidR="00746958" w:rsidRPr="00024BB0">
        <w:rPr>
          <w:rFonts w:ascii="Century Gothic" w:eastAsia="Arial Unicode MS" w:hAnsi="Century Gothic" w:cs="Calibri"/>
          <w:sz w:val="20"/>
          <w:szCs w:val="20"/>
        </w:rPr>
        <w:t>Programie Regionalnym</w:t>
      </w:r>
      <w:r w:rsidRPr="00024BB0">
        <w:rPr>
          <w:rFonts w:ascii="Century Gothic" w:eastAsia="Arial Unicode MS" w:hAnsi="Century Gothic" w:cs="Calibri"/>
          <w:sz w:val="20"/>
          <w:szCs w:val="20"/>
        </w:rPr>
        <w:t>.</w:t>
      </w:r>
    </w:p>
    <w:p w:rsidR="00105817" w:rsidRPr="00024BB0" w:rsidRDefault="00105817" w:rsidP="00024BB0">
      <w:pPr>
        <w:pStyle w:val="Akapitzlist"/>
        <w:numPr>
          <w:ilvl w:val="0"/>
          <w:numId w:val="52"/>
        </w:numPr>
        <w:spacing w:before="240" w:after="120" w:line="240" w:lineRule="auto"/>
        <w:contextualSpacing w:val="0"/>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Podział kwot Funduszu Pracy na kolejne lata wdrażania projektów, o których mowa w ust.</w:t>
      </w:r>
      <w:r w:rsidR="00E56708" w:rsidRPr="00024BB0">
        <w:rPr>
          <w:rFonts w:ascii="Century Gothic" w:eastAsia="Arial Unicode MS" w:hAnsi="Century Gothic" w:cs="Calibri"/>
          <w:sz w:val="20"/>
          <w:szCs w:val="20"/>
        </w:rPr>
        <w:t xml:space="preserve"> </w:t>
      </w:r>
      <w:r w:rsidR="00EF0AF5" w:rsidRPr="00024BB0">
        <w:rPr>
          <w:rFonts w:ascii="Century Gothic" w:eastAsia="Arial Unicode MS" w:hAnsi="Century Gothic" w:cs="Calibri"/>
          <w:sz w:val="20"/>
          <w:szCs w:val="20"/>
        </w:rPr>
        <w:t>9</w:t>
      </w:r>
      <w:r w:rsidRPr="00024BB0">
        <w:rPr>
          <w:rFonts w:ascii="Century Gothic" w:eastAsia="Arial Unicode MS" w:hAnsi="Century Gothic" w:cs="Calibri"/>
          <w:sz w:val="20"/>
          <w:szCs w:val="20"/>
        </w:rPr>
        <w:t xml:space="preserve">, określa załącznik nr </w:t>
      </w:r>
      <w:r w:rsidR="00927826" w:rsidRPr="00024BB0">
        <w:rPr>
          <w:rFonts w:ascii="Century Gothic" w:eastAsia="Arial Unicode MS" w:hAnsi="Century Gothic" w:cs="Calibri"/>
          <w:sz w:val="20"/>
          <w:szCs w:val="20"/>
        </w:rPr>
        <w:t>1</w:t>
      </w:r>
      <w:r w:rsidR="002332CC" w:rsidRPr="00024BB0">
        <w:rPr>
          <w:rFonts w:ascii="Century Gothic" w:eastAsia="Arial Unicode MS" w:hAnsi="Century Gothic" w:cs="Calibri"/>
          <w:sz w:val="20"/>
          <w:szCs w:val="20"/>
        </w:rPr>
        <w:t xml:space="preserve"> </w:t>
      </w:r>
      <w:r w:rsidRPr="00024BB0">
        <w:rPr>
          <w:rFonts w:ascii="Century Gothic" w:eastAsia="Arial Unicode MS" w:hAnsi="Century Gothic" w:cs="Calibri"/>
          <w:sz w:val="20"/>
          <w:szCs w:val="20"/>
        </w:rPr>
        <w:t>do Kontraktu. Podział ten może podlegać corocznej aktualizacji w wyniku dostosowania wysokości tych środków do kwot wynikających z ustawy budżetowej na dany rok, zgodnie z §</w:t>
      </w:r>
      <w:r w:rsidR="00827963" w:rsidRPr="00024BB0">
        <w:rPr>
          <w:rFonts w:ascii="Century Gothic" w:eastAsia="Arial Unicode MS" w:hAnsi="Century Gothic" w:cs="Calibri"/>
          <w:sz w:val="20"/>
          <w:szCs w:val="20"/>
        </w:rPr>
        <w:t xml:space="preserve"> </w:t>
      </w:r>
      <w:r w:rsidRPr="00024BB0">
        <w:rPr>
          <w:rFonts w:ascii="Century Gothic" w:eastAsia="Arial Unicode MS" w:hAnsi="Century Gothic" w:cs="Calibri"/>
          <w:sz w:val="20"/>
          <w:szCs w:val="20"/>
        </w:rPr>
        <w:t xml:space="preserve">3 ust. 2 rozporządzenia Rady Ministrów z dnia 25 sierpnia 2014 r. w sprawie algorytmu ustalania kwot środków Funduszu Pracy na finansowanie zadań w województwie (Dz. U. </w:t>
      </w:r>
      <w:r w:rsidR="00E25D5F">
        <w:rPr>
          <w:rFonts w:ascii="Century Gothic" w:eastAsia="Arial Unicode MS" w:hAnsi="Century Gothic" w:cs="Calibri"/>
          <w:sz w:val="20"/>
          <w:szCs w:val="20"/>
        </w:rPr>
        <w:t xml:space="preserve">z 2014 r. </w:t>
      </w:r>
      <w:r w:rsidRPr="00024BB0">
        <w:rPr>
          <w:rFonts w:ascii="Century Gothic" w:hAnsi="Century Gothic"/>
          <w:sz w:val="20"/>
          <w:szCs w:val="20"/>
        </w:rPr>
        <w:t xml:space="preserve">poz. </w:t>
      </w:r>
      <w:r w:rsidRPr="00024BB0">
        <w:rPr>
          <w:rFonts w:ascii="Century Gothic" w:eastAsia="Arial Unicode MS" w:hAnsi="Century Gothic" w:cs="Calibri"/>
          <w:sz w:val="20"/>
          <w:szCs w:val="20"/>
        </w:rPr>
        <w:t>1294), bez konieczności zmiany Kontraktu.</w:t>
      </w:r>
    </w:p>
    <w:p w:rsidR="00FE1477" w:rsidRPr="00024BB0" w:rsidRDefault="00105817" w:rsidP="00024BB0">
      <w:pPr>
        <w:pStyle w:val="Akapitzlist"/>
        <w:numPr>
          <w:ilvl w:val="0"/>
          <w:numId w:val="52"/>
        </w:numPr>
        <w:spacing w:before="240" w:after="120" w:line="240" w:lineRule="auto"/>
        <w:contextualSpacing w:val="0"/>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lastRenderedPageBreak/>
        <w:t xml:space="preserve">Minister, w uzgodnieniu z ministrem właściwym do spraw budżetu, zapewnia środki na pokrycie skutków finansowych </w:t>
      </w:r>
      <w:r w:rsidR="008173EB" w:rsidRPr="00024BB0">
        <w:rPr>
          <w:rFonts w:ascii="Century Gothic" w:eastAsia="Arial Unicode MS" w:hAnsi="Century Gothic" w:cs="Calibri"/>
          <w:sz w:val="20"/>
          <w:szCs w:val="20"/>
        </w:rPr>
        <w:t xml:space="preserve">obciążających </w:t>
      </w:r>
      <w:r w:rsidR="007A1B07" w:rsidRPr="00024BB0">
        <w:rPr>
          <w:rFonts w:ascii="Century Gothic" w:eastAsia="Arial Unicode MS" w:hAnsi="Century Gothic" w:cs="Calibri"/>
          <w:sz w:val="20"/>
          <w:szCs w:val="20"/>
        </w:rPr>
        <w:t xml:space="preserve">Ministra </w:t>
      </w:r>
      <w:r w:rsidR="008173EB" w:rsidRPr="00024BB0">
        <w:rPr>
          <w:rFonts w:ascii="Century Gothic" w:eastAsia="Arial Unicode MS" w:hAnsi="Century Gothic" w:cs="Calibri"/>
          <w:sz w:val="20"/>
          <w:szCs w:val="20"/>
        </w:rPr>
        <w:t>w zakresie wynikającym</w:t>
      </w:r>
      <w:r w:rsidRPr="00024BB0">
        <w:rPr>
          <w:rFonts w:ascii="Century Gothic" w:eastAsia="Arial Unicode MS" w:hAnsi="Century Gothic" w:cs="Calibri"/>
          <w:sz w:val="20"/>
          <w:szCs w:val="20"/>
        </w:rPr>
        <w:t xml:space="preserve"> z art. </w:t>
      </w:r>
      <w:r w:rsidR="00264F82" w:rsidRPr="00024BB0">
        <w:rPr>
          <w:rFonts w:ascii="Century Gothic" w:eastAsia="Arial Unicode MS" w:hAnsi="Century Gothic" w:cs="Calibri"/>
          <w:sz w:val="20"/>
          <w:szCs w:val="20"/>
        </w:rPr>
        <w:t>6 ust.</w:t>
      </w:r>
      <w:r w:rsidR="008173EB" w:rsidRPr="00024BB0">
        <w:rPr>
          <w:rFonts w:ascii="Century Gothic" w:eastAsia="Arial Unicode MS" w:hAnsi="Century Gothic" w:cs="Calibri"/>
          <w:sz w:val="20"/>
          <w:szCs w:val="20"/>
        </w:rPr>
        <w:t xml:space="preserve"> </w:t>
      </w:r>
      <w:r w:rsidR="0002168B" w:rsidRPr="00024BB0">
        <w:rPr>
          <w:rFonts w:ascii="Century Gothic" w:eastAsia="Arial Unicode MS" w:hAnsi="Century Gothic" w:cs="Calibri"/>
          <w:sz w:val="20"/>
          <w:szCs w:val="20"/>
        </w:rPr>
        <w:t>7</w:t>
      </w:r>
      <w:r w:rsidRPr="00024BB0">
        <w:rPr>
          <w:rFonts w:ascii="Century Gothic" w:eastAsia="Arial Unicode MS" w:hAnsi="Century Gothic" w:cs="Calibri"/>
          <w:sz w:val="20"/>
          <w:szCs w:val="20"/>
        </w:rPr>
        <w:t>.</w:t>
      </w:r>
    </w:p>
    <w:p w:rsidR="003B0855" w:rsidRPr="00024BB0" w:rsidRDefault="003B0855" w:rsidP="00024BB0">
      <w:pPr>
        <w:pStyle w:val="Akapitzlist"/>
        <w:tabs>
          <w:tab w:val="left" w:pos="284"/>
          <w:tab w:val="left" w:pos="426"/>
          <w:tab w:val="left" w:pos="4680"/>
        </w:tabs>
        <w:spacing w:before="240" w:after="120" w:line="240" w:lineRule="auto"/>
        <w:ind w:left="0"/>
        <w:contextualSpacing w:val="0"/>
        <w:jc w:val="both"/>
        <w:rPr>
          <w:rFonts w:ascii="Century Gothic" w:eastAsia="Arial Unicode MS" w:hAnsi="Century Gothic" w:cs="Calibri"/>
          <w:sz w:val="20"/>
          <w:szCs w:val="20"/>
        </w:rPr>
      </w:pPr>
    </w:p>
    <w:p w:rsidR="00105817" w:rsidRPr="00024BB0" w:rsidRDefault="00105817" w:rsidP="00443758">
      <w:pPr>
        <w:pStyle w:val="Nagwek3"/>
      </w:pPr>
      <w:r w:rsidRPr="00024BB0">
        <w:t>Art. 6</w:t>
      </w:r>
    </w:p>
    <w:p w:rsidR="00105817" w:rsidRPr="00024BB0" w:rsidRDefault="00105817" w:rsidP="00443758">
      <w:pPr>
        <w:pStyle w:val="Nagwek3"/>
      </w:pPr>
      <w:r w:rsidRPr="00024BB0">
        <w:t xml:space="preserve">[Zobowiązania finansowe Strony samorządowej dotyczące </w:t>
      </w:r>
      <w:r w:rsidR="00746958" w:rsidRPr="00024BB0">
        <w:t>Programu Regionalnego</w:t>
      </w:r>
      <w:r w:rsidRPr="00024BB0">
        <w:t>]</w:t>
      </w:r>
    </w:p>
    <w:p w:rsidR="00385762" w:rsidRPr="00024BB0" w:rsidRDefault="00105817" w:rsidP="00024BB0">
      <w:pPr>
        <w:pStyle w:val="Akapitzlist"/>
        <w:numPr>
          <w:ilvl w:val="6"/>
          <w:numId w:val="22"/>
        </w:numPr>
        <w:spacing w:before="240" w:after="120" w:line="240" w:lineRule="auto"/>
        <w:ind w:left="284" w:hanging="284"/>
        <w:contextualSpacing w:val="0"/>
        <w:jc w:val="both"/>
        <w:rPr>
          <w:rFonts w:ascii="Century Gothic" w:hAnsi="Century Gothic" w:cs="Calibri"/>
          <w:sz w:val="20"/>
          <w:szCs w:val="20"/>
        </w:rPr>
      </w:pPr>
      <w:r w:rsidRPr="00024BB0">
        <w:rPr>
          <w:rFonts w:ascii="Century Gothic" w:eastAsia="Arial Unicode MS" w:hAnsi="Century Gothic" w:cs="Calibri"/>
          <w:sz w:val="20"/>
          <w:szCs w:val="20"/>
        </w:rPr>
        <w:t>Strona samorządowa</w:t>
      </w:r>
      <w:r w:rsidR="008D5466" w:rsidRPr="00024BB0">
        <w:rPr>
          <w:rFonts w:ascii="Century Gothic" w:eastAsia="Arial Unicode MS" w:hAnsi="Century Gothic" w:cs="Calibri"/>
          <w:sz w:val="20"/>
          <w:szCs w:val="20"/>
        </w:rPr>
        <w:t xml:space="preserve">, </w:t>
      </w:r>
      <w:r w:rsidRPr="00024BB0">
        <w:rPr>
          <w:rFonts w:ascii="Century Gothic" w:hAnsi="Century Gothic" w:cs="Calibri"/>
          <w:sz w:val="20"/>
          <w:szCs w:val="20"/>
        </w:rPr>
        <w:t xml:space="preserve">z zastrzeżeniem art. </w:t>
      </w:r>
      <w:r w:rsidR="003F2F8E" w:rsidRPr="00024BB0">
        <w:rPr>
          <w:rFonts w:ascii="Century Gothic" w:hAnsi="Century Gothic" w:cs="Calibri"/>
          <w:sz w:val="20"/>
          <w:szCs w:val="20"/>
        </w:rPr>
        <w:t xml:space="preserve">5 </w:t>
      </w:r>
      <w:r w:rsidRPr="00024BB0">
        <w:rPr>
          <w:rFonts w:ascii="Century Gothic" w:hAnsi="Century Gothic" w:cs="Calibri"/>
          <w:sz w:val="20"/>
          <w:szCs w:val="20"/>
        </w:rPr>
        <w:t xml:space="preserve">ust. </w:t>
      </w:r>
      <w:r w:rsidR="00D34553" w:rsidRPr="00024BB0">
        <w:rPr>
          <w:rFonts w:ascii="Century Gothic" w:hAnsi="Century Gothic" w:cs="Calibri"/>
          <w:sz w:val="20"/>
          <w:szCs w:val="20"/>
        </w:rPr>
        <w:t>4</w:t>
      </w:r>
      <w:r w:rsidRPr="00024BB0">
        <w:rPr>
          <w:rFonts w:ascii="Century Gothic" w:hAnsi="Century Gothic" w:cs="Calibri"/>
          <w:sz w:val="20"/>
          <w:szCs w:val="20"/>
        </w:rPr>
        <w:t xml:space="preserve">, </w:t>
      </w:r>
      <w:r w:rsidR="008D5466" w:rsidRPr="00024BB0">
        <w:rPr>
          <w:rFonts w:ascii="Century Gothic" w:eastAsia="Arial Unicode MS" w:hAnsi="Century Gothic" w:cs="Calibri"/>
          <w:sz w:val="20"/>
          <w:szCs w:val="20"/>
        </w:rPr>
        <w:t>z</w:t>
      </w:r>
      <w:r w:rsidRPr="00024BB0">
        <w:rPr>
          <w:rFonts w:ascii="Century Gothic" w:eastAsia="Arial Unicode MS" w:hAnsi="Century Gothic" w:cs="Calibri"/>
          <w:sz w:val="20"/>
          <w:szCs w:val="20"/>
        </w:rPr>
        <w:t>apewni</w:t>
      </w:r>
      <w:r w:rsidR="008D5466" w:rsidRPr="00024BB0">
        <w:rPr>
          <w:rFonts w:ascii="Century Gothic" w:eastAsia="Arial Unicode MS" w:hAnsi="Century Gothic" w:cs="Calibri"/>
          <w:sz w:val="20"/>
          <w:szCs w:val="20"/>
        </w:rPr>
        <w:t>a</w:t>
      </w:r>
      <w:r w:rsidRPr="00024BB0">
        <w:rPr>
          <w:rFonts w:ascii="Century Gothic" w:eastAsia="Arial Unicode MS" w:hAnsi="Century Gothic" w:cs="Calibri"/>
          <w:sz w:val="20"/>
          <w:szCs w:val="20"/>
        </w:rPr>
        <w:t xml:space="preserve"> wkład krajow</w:t>
      </w:r>
      <w:r w:rsidR="008D5466" w:rsidRPr="00024BB0">
        <w:rPr>
          <w:rFonts w:ascii="Century Gothic" w:eastAsia="Arial Unicode MS" w:hAnsi="Century Gothic" w:cs="Calibri"/>
          <w:sz w:val="20"/>
          <w:szCs w:val="20"/>
        </w:rPr>
        <w:t>y</w:t>
      </w:r>
      <w:r w:rsidRPr="00024BB0">
        <w:rPr>
          <w:rFonts w:ascii="Century Gothic" w:eastAsia="Arial Unicode MS" w:hAnsi="Century Gothic" w:cs="Calibri"/>
          <w:sz w:val="20"/>
          <w:szCs w:val="20"/>
        </w:rPr>
        <w:t xml:space="preserve"> </w:t>
      </w:r>
      <w:r w:rsidRPr="00024BB0">
        <w:rPr>
          <w:rFonts w:ascii="Century Gothic" w:hAnsi="Century Gothic" w:cs="Calibri"/>
          <w:sz w:val="20"/>
          <w:szCs w:val="20"/>
        </w:rPr>
        <w:t xml:space="preserve">w zakresie niezbędnym do prawidłowej realizacji </w:t>
      </w:r>
      <w:r w:rsidR="00746958" w:rsidRPr="00024BB0">
        <w:rPr>
          <w:rFonts w:ascii="Century Gothic" w:hAnsi="Century Gothic" w:cs="Calibri"/>
          <w:sz w:val="20"/>
          <w:szCs w:val="20"/>
        </w:rPr>
        <w:t>Programu Regionalnego</w:t>
      </w:r>
      <w:r w:rsidRPr="00024BB0">
        <w:rPr>
          <w:rFonts w:ascii="Century Gothic" w:hAnsi="Century Gothic" w:cs="Calibri"/>
          <w:sz w:val="20"/>
          <w:szCs w:val="20"/>
        </w:rPr>
        <w:t>,</w:t>
      </w:r>
      <w:r w:rsidRPr="00024BB0">
        <w:rPr>
          <w:rFonts w:ascii="Century Gothic" w:eastAsia="Arial Unicode MS" w:hAnsi="Century Gothic" w:cs="Calibri"/>
          <w:sz w:val="20"/>
          <w:szCs w:val="20"/>
        </w:rPr>
        <w:t xml:space="preserve"> </w:t>
      </w:r>
      <w:r w:rsidR="00385762" w:rsidRPr="00024BB0">
        <w:rPr>
          <w:rFonts w:ascii="Century Gothic" w:eastAsia="Arial Unicode MS" w:hAnsi="Century Gothic" w:cs="Calibri"/>
          <w:sz w:val="20"/>
          <w:szCs w:val="20"/>
        </w:rPr>
        <w:t xml:space="preserve">co najmniej </w:t>
      </w:r>
      <w:r w:rsidRPr="00024BB0">
        <w:rPr>
          <w:rFonts w:ascii="Century Gothic" w:eastAsia="Arial Unicode MS" w:hAnsi="Century Gothic" w:cs="Calibri"/>
          <w:sz w:val="20"/>
          <w:szCs w:val="20"/>
        </w:rPr>
        <w:t xml:space="preserve">w wysokości </w:t>
      </w:r>
      <w:r w:rsidR="00385762" w:rsidRPr="00024BB0">
        <w:rPr>
          <w:rFonts w:ascii="Century Gothic" w:eastAsia="Arial Unicode MS" w:hAnsi="Century Gothic" w:cs="Calibri"/>
          <w:sz w:val="20"/>
          <w:szCs w:val="20"/>
        </w:rPr>
        <w:t>równej kwocie minimalnego współfinansowania krajowego dla dane</w:t>
      </w:r>
      <w:r w:rsidR="009C76F8">
        <w:rPr>
          <w:rFonts w:ascii="Century Gothic" w:eastAsia="Arial Unicode MS" w:hAnsi="Century Gothic" w:cs="Calibri"/>
          <w:sz w:val="20"/>
          <w:szCs w:val="20"/>
        </w:rPr>
        <w:t>go</w:t>
      </w:r>
      <w:r w:rsidR="00385762" w:rsidRPr="00024BB0">
        <w:rPr>
          <w:rFonts w:ascii="Century Gothic" w:eastAsia="Arial Unicode MS" w:hAnsi="Century Gothic" w:cs="Calibri"/>
          <w:sz w:val="20"/>
          <w:szCs w:val="20"/>
        </w:rPr>
        <w:t xml:space="preserve"> priorytet</w:t>
      </w:r>
      <w:r w:rsidR="009C76F8">
        <w:rPr>
          <w:rFonts w:ascii="Century Gothic" w:eastAsia="Arial Unicode MS" w:hAnsi="Century Gothic" w:cs="Calibri"/>
          <w:sz w:val="20"/>
          <w:szCs w:val="20"/>
        </w:rPr>
        <w:t>u</w:t>
      </w:r>
      <w:r w:rsidR="00385762" w:rsidRPr="00024BB0">
        <w:rPr>
          <w:rFonts w:ascii="Century Gothic" w:eastAsia="Arial Unicode MS" w:hAnsi="Century Gothic" w:cs="Calibri"/>
          <w:sz w:val="20"/>
          <w:szCs w:val="20"/>
        </w:rPr>
        <w:t xml:space="preserve">, wynikającego z art. </w:t>
      </w:r>
      <w:r w:rsidR="00A55706" w:rsidRPr="00024BB0">
        <w:rPr>
          <w:rFonts w:ascii="Century Gothic" w:eastAsia="Arial Unicode MS" w:hAnsi="Century Gothic" w:cs="Calibri"/>
          <w:sz w:val="20"/>
          <w:szCs w:val="20"/>
        </w:rPr>
        <w:t>112</w:t>
      </w:r>
      <w:r w:rsidR="00385762" w:rsidRPr="00024BB0">
        <w:rPr>
          <w:rFonts w:ascii="Century Gothic" w:eastAsia="Arial Unicode MS" w:hAnsi="Century Gothic" w:cs="Calibri"/>
          <w:sz w:val="20"/>
          <w:szCs w:val="20"/>
        </w:rPr>
        <w:t xml:space="preserve"> ust. 3 rozporządzenia</w:t>
      </w:r>
      <w:r w:rsidR="00FE0A6F" w:rsidRPr="00024BB0">
        <w:rPr>
          <w:rFonts w:ascii="Century Gothic" w:hAnsi="Century Gothic" w:cs="Calibri"/>
          <w:sz w:val="20"/>
          <w:szCs w:val="20"/>
        </w:rPr>
        <w:t xml:space="preserve"> 2021/1060</w:t>
      </w:r>
      <w:r w:rsidR="00C83741" w:rsidRPr="00024BB0">
        <w:rPr>
          <w:rFonts w:ascii="Century Gothic" w:hAnsi="Century Gothic" w:cs="Calibri"/>
          <w:sz w:val="20"/>
          <w:szCs w:val="20"/>
        </w:rPr>
        <w:t xml:space="preserve">, </w:t>
      </w:r>
      <w:r w:rsidR="00385762" w:rsidRPr="00024BB0">
        <w:rPr>
          <w:rFonts w:ascii="Century Gothic" w:eastAsia="Arial Unicode MS" w:hAnsi="Century Gothic" w:cs="Calibri"/>
          <w:sz w:val="20"/>
          <w:szCs w:val="20"/>
        </w:rPr>
        <w:t>z</w:t>
      </w:r>
      <w:r w:rsidR="008D5466" w:rsidRPr="00024BB0">
        <w:rPr>
          <w:rFonts w:ascii="Century Gothic" w:eastAsia="Arial Unicode MS" w:hAnsi="Century Gothic" w:cs="Calibri"/>
          <w:sz w:val="20"/>
          <w:szCs w:val="20"/>
        </w:rPr>
        <w:t xml:space="preserve"> </w:t>
      </w:r>
      <w:r w:rsidR="00385762" w:rsidRPr="00024BB0">
        <w:rPr>
          <w:rFonts w:ascii="Century Gothic" w:eastAsia="Arial Unicode MS" w:hAnsi="Century Gothic" w:cs="Calibri"/>
          <w:sz w:val="20"/>
          <w:szCs w:val="20"/>
        </w:rPr>
        <w:t>uwzględnieniem</w:t>
      </w:r>
      <w:r w:rsidR="008D5466" w:rsidRPr="00024BB0">
        <w:rPr>
          <w:rFonts w:ascii="Century Gothic" w:eastAsia="Arial Unicode MS" w:hAnsi="Century Gothic" w:cs="Calibri"/>
          <w:sz w:val="20"/>
          <w:szCs w:val="20"/>
        </w:rPr>
        <w:t xml:space="preserve"> </w:t>
      </w:r>
      <w:r w:rsidR="00385762" w:rsidRPr="00024BB0">
        <w:rPr>
          <w:rFonts w:ascii="Century Gothic" w:eastAsia="Arial Unicode MS" w:hAnsi="Century Gothic" w:cs="Calibri"/>
          <w:sz w:val="20"/>
          <w:szCs w:val="20"/>
        </w:rPr>
        <w:t>odpowiedniego zwiększenia tej kwoty w zakresie wynikającym z konieczności wniesienia wkładu krajowego w kwocie wyższej, w szczególności w związku z zastosowaniem przepisów o pomocy publicznej.</w:t>
      </w:r>
    </w:p>
    <w:p w:rsidR="00105817" w:rsidRPr="00024BB0" w:rsidRDefault="00105817" w:rsidP="00024BB0">
      <w:pPr>
        <w:pStyle w:val="Akapitzlist"/>
        <w:numPr>
          <w:ilvl w:val="0"/>
          <w:numId w:val="29"/>
        </w:numPr>
        <w:tabs>
          <w:tab w:val="left" w:pos="284"/>
          <w:tab w:val="left" w:pos="567"/>
        </w:tabs>
        <w:spacing w:before="240" w:after="120" w:line="240" w:lineRule="auto"/>
        <w:ind w:left="284" w:hanging="284"/>
        <w:contextualSpacing w:val="0"/>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 xml:space="preserve">Strona samorządowa zapewnia kwotę, o której mowa w ust. 1, poprzez zarządzanie </w:t>
      </w:r>
      <w:r w:rsidR="00746958" w:rsidRPr="00024BB0">
        <w:rPr>
          <w:rFonts w:ascii="Century Gothic" w:eastAsia="Arial Unicode MS" w:hAnsi="Century Gothic" w:cs="Calibri"/>
          <w:sz w:val="20"/>
          <w:szCs w:val="20"/>
        </w:rPr>
        <w:t>Programem Regionalnym</w:t>
      </w:r>
      <w:r w:rsidRPr="00024BB0">
        <w:rPr>
          <w:rFonts w:ascii="Century Gothic" w:eastAsia="Arial Unicode MS" w:hAnsi="Century Gothic" w:cs="Calibri"/>
          <w:sz w:val="20"/>
          <w:szCs w:val="20"/>
        </w:rPr>
        <w:t xml:space="preserve">, zapewniające wniesienie przez beneficjentów </w:t>
      </w:r>
      <w:r w:rsidR="00746958" w:rsidRPr="00024BB0">
        <w:rPr>
          <w:rFonts w:ascii="Century Gothic" w:eastAsia="Arial Unicode MS" w:hAnsi="Century Gothic" w:cs="Calibri"/>
          <w:sz w:val="20"/>
          <w:szCs w:val="20"/>
        </w:rPr>
        <w:t>Programu Regionalnego</w:t>
      </w:r>
      <w:r w:rsidRPr="00024BB0">
        <w:rPr>
          <w:rFonts w:ascii="Century Gothic" w:eastAsia="Arial Unicode MS" w:hAnsi="Century Gothic" w:cs="Calibri"/>
          <w:sz w:val="20"/>
          <w:szCs w:val="20"/>
        </w:rPr>
        <w:t xml:space="preserve"> wkładu krajowego w wysokości niezbędnej dla </w:t>
      </w:r>
      <w:r w:rsidR="00F1435C" w:rsidRPr="00024BB0">
        <w:rPr>
          <w:rFonts w:ascii="Century Gothic" w:eastAsia="Arial Unicode MS" w:hAnsi="Century Gothic" w:cs="Calibri"/>
          <w:sz w:val="20"/>
          <w:szCs w:val="20"/>
        </w:rPr>
        <w:t xml:space="preserve">jego </w:t>
      </w:r>
      <w:r w:rsidR="00221DA9" w:rsidRPr="00024BB0">
        <w:rPr>
          <w:rFonts w:ascii="Century Gothic" w:eastAsia="Arial Unicode MS" w:hAnsi="Century Gothic" w:cs="Calibri"/>
          <w:sz w:val="20"/>
          <w:szCs w:val="20"/>
        </w:rPr>
        <w:t>realizacji</w:t>
      </w:r>
      <w:r w:rsidRPr="00024BB0">
        <w:rPr>
          <w:rFonts w:ascii="Century Gothic" w:eastAsia="Arial Unicode MS" w:hAnsi="Century Gothic" w:cs="Calibri"/>
          <w:sz w:val="20"/>
          <w:szCs w:val="20"/>
        </w:rPr>
        <w:t>.</w:t>
      </w:r>
    </w:p>
    <w:p w:rsidR="0002168B" w:rsidRPr="00024BB0" w:rsidRDefault="0002168B" w:rsidP="00024BB0">
      <w:pPr>
        <w:pStyle w:val="Akapitzlist"/>
        <w:numPr>
          <w:ilvl w:val="0"/>
          <w:numId w:val="29"/>
        </w:numPr>
        <w:spacing w:before="240" w:after="120" w:line="240" w:lineRule="auto"/>
        <w:ind w:left="284" w:hanging="284"/>
        <w:contextualSpacing w:val="0"/>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Wysokość</w:t>
      </w:r>
      <w:r w:rsidR="00E07567" w:rsidRPr="00024BB0">
        <w:rPr>
          <w:rFonts w:ascii="Century Gothic" w:eastAsia="Arial Unicode MS" w:hAnsi="Century Gothic" w:cs="Calibri"/>
          <w:sz w:val="20"/>
          <w:szCs w:val="20"/>
        </w:rPr>
        <w:t xml:space="preserve"> </w:t>
      </w:r>
      <w:r w:rsidR="00650055" w:rsidRPr="00024BB0">
        <w:rPr>
          <w:rFonts w:ascii="Century Gothic" w:eastAsia="Arial Unicode MS" w:hAnsi="Century Gothic" w:cs="Calibri"/>
          <w:sz w:val="20"/>
          <w:szCs w:val="20"/>
        </w:rPr>
        <w:t xml:space="preserve">wkładu krajowego, o którym mowa w ust. 1, </w:t>
      </w:r>
      <w:r w:rsidRPr="00024BB0">
        <w:rPr>
          <w:rFonts w:ascii="Century Gothic" w:eastAsia="Arial Unicode MS" w:hAnsi="Century Gothic" w:cs="Calibri"/>
          <w:sz w:val="20"/>
          <w:szCs w:val="20"/>
        </w:rPr>
        <w:t xml:space="preserve">zostanie określona w formie aneksu do Kontraktu, po zatwierdzeniu </w:t>
      </w:r>
      <w:r w:rsidR="00852C72" w:rsidRPr="00024BB0">
        <w:rPr>
          <w:rFonts w:ascii="Century Gothic" w:eastAsia="Arial Unicode MS" w:hAnsi="Century Gothic" w:cs="Calibri"/>
          <w:sz w:val="20"/>
          <w:szCs w:val="20"/>
        </w:rPr>
        <w:t xml:space="preserve">przez Komisję Europejską </w:t>
      </w:r>
      <w:r w:rsidRPr="00024BB0">
        <w:rPr>
          <w:rFonts w:ascii="Century Gothic" w:eastAsia="Arial Unicode MS" w:hAnsi="Century Gothic" w:cs="Calibri"/>
          <w:sz w:val="20"/>
          <w:szCs w:val="20"/>
        </w:rPr>
        <w:t>Programu Regionalnego.</w:t>
      </w:r>
    </w:p>
    <w:p w:rsidR="00105817" w:rsidRPr="00024BB0" w:rsidRDefault="00105817" w:rsidP="00024BB0">
      <w:pPr>
        <w:pStyle w:val="Akapitzlist"/>
        <w:numPr>
          <w:ilvl w:val="0"/>
          <w:numId w:val="29"/>
        </w:numPr>
        <w:tabs>
          <w:tab w:val="left" w:pos="284"/>
          <w:tab w:val="left" w:pos="567"/>
        </w:tabs>
        <w:spacing w:before="240" w:after="120" w:line="240" w:lineRule="auto"/>
        <w:ind w:left="284" w:hanging="284"/>
        <w:contextualSpacing w:val="0"/>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 xml:space="preserve">Strona samorządowa zobowiązuje się do zapewnienia realizacji projektów powiatowych urzędów pracy finansowanych ze środków Funduszu Pracy, o których mowa w art. </w:t>
      </w:r>
      <w:r w:rsidR="003F2F8E" w:rsidRPr="00024BB0">
        <w:rPr>
          <w:rFonts w:ascii="Century Gothic" w:eastAsia="Arial Unicode MS" w:hAnsi="Century Gothic" w:cs="Calibri"/>
          <w:sz w:val="20"/>
          <w:szCs w:val="20"/>
        </w:rPr>
        <w:t>5</w:t>
      </w:r>
      <w:r w:rsidR="00802423" w:rsidRPr="00024BB0">
        <w:rPr>
          <w:rFonts w:ascii="Century Gothic" w:eastAsia="Arial Unicode MS" w:hAnsi="Century Gothic" w:cs="Calibri"/>
          <w:sz w:val="20"/>
          <w:szCs w:val="20"/>
        </w:rPr>
        <w:t xml:space="preserve"> </w:t>
      </w:r>
      <w:r w:rsidRPr="00024BB0">
        <w:rPr>
          <w:rFonts w:ascii="Century Gothic" w:eastAsia="Arial Unicode MS" w:hAnsi="Century Gothic" w:cs="Calibri"/>
          <w:sz w:val="20"/>
          <w:szCs w:val="20"/>
        </w:rPr>
        <w:t xml:space="preserve">ust. </w:t>
      </w:r>
      <w:r w:rsidR="00FE1477" w:rsidRPr="00024BB0">
        <w:rPr>
          <w:rFonts w:ascii="Century Gothic" w:eastAsia="Arial Unicode MS" w:hAnsi="Century Gothic" w:cs="Calibri"/>
          <w:sz w:val="20"/>
          <w:szCs w:val="20"/>
        </w:rPr>
        <w:t>9</w:t>
      </w:r>
      <w:r w:rsidRPr="00024BB0">
        <w:rPr>
          <w:rFonts w:ascii="Century Gothic" w:eastAsia="Arial Unicode MS" w:hAnsi="Century Gothic" w:cs="Calibri"/>
          <w:sz w:val="20"/>
          <w:szCs w:val="20"/>
        </w:rPr>
        <w:t xml:space="preserve"> i </w:t>
      </w:r>
      <w:r w:rsidR="00FE1477" w:rsidRPr="00024BB0">
        <w:rPr>
          <w:rFonts w:ascii="Century Gothic" w:eastAsia="Arial Unicode MS" w:hAnsi="Century Gothic" w:cs="Calibri"/>
          <w:sz w:val="20"/>
          <w:szCs w:val="20"/>
        </w:rPr>
        <w:t>10</w:t>
      </w:r>
      <w:r w:rsidR="00FE0A6F" w:rsidRPr="00024BB0">
        <w:rPr>
          <w:rFonts w:ascii="Century Gothic" w:eastAsia="Arial Unicode MS" w:hAnsi="Century Gothic" w:cs="Calibri"/>
          <w:sz w:val="20"/>
          <w:szCs w:val="20"/>
        </w:rPr>
        <w:t>,</w:t>
      </w:r>
      <w:r w:rsidR="00802423" w:rsidRPr="00024BB0">
        <w:rPr>
          <w:rFonts w:ascii="Century Gothic" w:eastAsia="Arial Unicode MS" w:hAnsi="Century Gothic" w:cs="Calibri"/>
          <w:sz w:val="20"/>
          <w:szCs w:val="20"/>
        </w:rPr>
        <w:t xml:space="preserve"> </w:t>
      </w:r>
      <w:r w:rsidRPr="00024BB0">
        <w:rPr>
          <w:rFonts w:ascii="Century Gothic" w:eastAsia="Arial Unicode MS" w:hAnsi="Century Gothic" w:cs="Calibri"/>
          <w:sz w:val="20"/>
          <w:szCs w:val="20"/>
        </w:rPr>
        <w:t>wyłącznie na zasadach określonych w ustawie o promocji zatrudnienia i instytucjach rynku pracy.</w:t>
      </w:r>
    </w:p>
    <w:p w:rsidR="00762D5F" w:rsidRPr="00024BB0" w:rsidRDefault="00762D5F" w:rsidP="00024BB0">
      <w:pPr>
        <w:pStyle w:val="Akapitzlist"/>
        <w:numPr>
          <w:ilvl w:val="0"/>
          <w:numId w:val="29"/>
        </w:numPr>
        <w:spacing w:before="240" w:after="120" w:line="240" w:lineRule="auto"/>
        <w:ind w:left="284" w:hanging="284"/>
        <w:contextualSpacing w:val="0"/>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 xml:space="preserve">Strona </w:t>
      </w:r>
      <w:r w:rsidR="000012B3" w:rsidRPr="00024BB0">
        <w:rPr>
          <w:rFonts w:ascii="Century Gothic" w:eastAsia="Arial Unicode MS" w:hAnsi="Century Gothic" w:cs="Calibri"/>
          <w:sz w:val="20"/>
          <w:szCs w:val="20"/>
        </w:rPr>
        <w:t>s</w:t>
      </w:r>
      <w:r w:rsidRPr="00024BB0">
        <w:rPr>
          <w:rFonts w:ascii="Century Gothic" w:eastAsia="Arial Unicode MS" w:hAnsi="Century Gothic" w:cs="Calibri"/>
          <w:sz w:val="20"/>
          <w:szCs w:val="20"/>
        </w:rPr>
        <w:t xml:space="preserve">amorządowa przekazuje Ministrowi miesięczną informację o kwotach wydatków certyfikowanych do Komisji Europejskiej w poprzednim miesiącu w ramach projektów realizowanych przez powiatowe urzędy pracy, finansowanych ze środków Funduszu Pracy, w terminie do 5 dnia roboczego każdego miesiąca. Wzór informacji stanowi załącznik nr </w:t>
      </w:r>
      <w:r w:rsidR="00927826" w:rsidRPr="00024BB0">
        <w:rPr>
          <w:rFonts w:ascii="Century Gothic" w:eastAsia="Arial Unicode MS" w:hAnsi="Century Gothic" w:cs="Calibri"/>
          <w:sz w:val="20"/>
          <w:szCs w:val="20"/>
        </w:rPr>
        <w:t>2</w:t>
      </w:r>
      <w:r w:rsidR="002C4037" w:rsidRPr="00024BB0">
        <w:rPr>
          <w:rFonts w:ascii="Century Gothic" w:eastAsia="Arial Unicode MS" w:hAnsi="Century Gothic" w:cs="Calibri"/>
          <w:sz w:val="20"/>
          <w:szCs w:val="20"/>
        </w:rPr>
        <w:t xml:space="preserve"> </w:t>
      </w:r>
      <w:r w:rsidRPr="00024BB0">
        <w:rPr>
          <w:rFonts w:ascii="Century Gothic" w:eastAsia="Arial Unicode MS" w:hAnsi="Century Gothic" w:cs="Calibri"/>
          <w:sz w:val="20"/>
          <w:szCs w:val="20"/>
        </w:rPr>
        <w:t>do Kontraktu.</w:t>
      </w:r>
    </w:p>
    <w:p w:rsidR="00105817" w:rsidRPr="00024BB0" w:rsidRDefault="00105817" w:rsidP="00024BB0">
      <w:pPr>
        <w:pStyle w:val="Akapitzlist"/>
        <w:numPr>
          <w:ilvl w:val="0"/>
          <w:numId w:val="29"/>
        </w:numPr>
        <w:tabs>
          <w:tab w:val="left" w:pos="284"/>
          <w:tab w:val="left" w:pos="567"/>
        </w:tabs>
        <w:spacing w:before="240" w:after="120" w:line="240" w:lineRule="auto"/>
        <w:ind w:left="284" w:hanging="284"/>
        <w:contextualSpacing w:val="0"/>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 xml:space="preserve">Strona samorządowa ponosi odpowiedzialność za prawidłowe wykorzystanie środków w ramach </w:t>
      </w:r>
      <w:r w:rsidR="00746958" w:rsidRPr="00024BB0">
        <w:rPr>
          <w:rFonts w:ascii="Century Gothic" w:eastAsia="Arial Unicode MS" w:hAnsi="Century Gothic" w:cs="Calibri"/>
          <w:sz w:val="20"/>
          <w:szCs w:val="20"/>
        </w:rPr>
        <w:t>Programu Regionalnego</w:t>
      </w:r>
      <w:r w:rsidR="00E741B3" w:rsidRPr="00024BB0">
        <w:rPr>
          <w:rFonts w:ascii="Century Gothic" w:eastAsia="Arial Unicode MS" w:hAnsi="Century Gothic" w:cs="Calibri"/>
          <w:sz w:val="20"/>
          <w:szCs w:val="20"/>
        </w:rPr>
        <w:t>,</w:t>
      </w:r>
      <w:r w:rsidR="005D27F1" w:rsidRPr="00024BB0">
        <w:rPr>
          <w:rFonts w:ascii="Century Gothic" w:eastAsia="Arial Unicode MS" w:hAnsi="Century Gothic" w:cs="Calibri"/>
          <w:sz w:val="20"/>
          <w:szCs w:val="20"/>
        </w:rPr>
        <w:t xml:space="preserve"> z</w:t>
      </w:r>
      <w:r w:rsidR="00E741B3" w:rsidRPr="00024BB0">
        <w:rPr>
          <w:rFonts w:ascii="Century Gothic" w:eastAsia="Arial Unicode MS" w:hAnsi="Century Gothic" w:cs="Calibri"/>
          <w:sz w:val="20"/>
          <w:szCs w:val="20"/>
        </w:rPr>
        <w:t xml:space="preserve"> zastrzeżeniem ust. </w:t>
      </w:r>
      <w:r w:rsidR="0021794E" w:rsidRPr="00024BB0">
        <w:rPr>
          <w:rFonts w:ascii="Century Gothic" w:eastAsia="Arial Unicode MS" w:hAnsi="Century Gothic" w:cs="Calibri"/>
          <w:sz w:val="20"/>
          <w:szCs w:val="20"/>
        </w:rPr>
        <w:t>7</w:t>
      </w:r>
      <w:r w:rsidRPr="00024BB0">
        <w:rPr>
          <w:rFonts w:ascii="Century Gothic" w:eastAsia="Arial Unicode MS" w:hAnsi="Century Gothic" w:cs="Calibri"/>
          <w:sz w:val="20"/>
          <w:szCs w:val="20"/>
        </w:rPr>
        <w:t>.</w:t>
      </w:r>
    </w:p>
    <w:p w:rsidR="00105817" w:rsidRPr="00024BB0" w:rsidRDefault="00105817" w:rsidP="00024BB0">
      <w:pPr>
        <w:pStyle w:val="Akapitzlist"/>
        <w:numPr>
          <w:ilvl w:val="0"/>
          <w:numId w:val="29"/>
        </w:numPr>
        <w:tabs>
          <w:tab w:val="left" w:pos="284"/>
          <w:tab w:val="left" w:pos="567"/>
        </w:tabs>
        <w:spacing w:before="240" w:after="120" w:line="240" w:lineRule="auto"/>
        <w:ind w:left="284" w:hanging="284"/>
        <w:contextualSpacing w:val="0"/>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 xml:space="preserve">Strona samorządowa ponosi skutki finansowe wynikające z realizacji </w:t>
      </w:r>
      <w:r w:rsidR="00746958" w:rsidRPr="00024BB0">
        <w:rPr>
          <w:rFonts w:ascii="Century Gothic" w:eastAsia="Arial Unicode MS" w:hAnsi="Century Gothic" w:cs="Calibri"/>
          <w:sz w:val="20"/>
          <w:szCs w:val="20"/>
        </w:rPr>
        <w:t>Programu Regionalnego</w:t>
      </w:r>
      <w:r w:rsidRPr="00024BB0">
        <w:rPr>
          <w:rFonts w:ascii="Century Gothic" w:eastAsia="Arial Unicode MS" w:hAnsi="Century Gothic" w:cs="Calibri"/>
          <w:sz w:val="20"/>
          <w:szCs w:val="20"/>
        </w:rPr>
        <w:t xml:space="preserve"> </w:t>
      </w:r>
      <w:r w:rsidR="008173EB" w:rsidRPr="00024BB0">
        <w:rPr>
          <w:rFonts w:ascii="Century Gothic" w:eastAsia="Arial Unicode MS" w:hAnsi="Century Gothic" w:cs="Calibri"/>
          <w:sz w:val="20"/>
          <w:szCs w:val="20"/>
        </w:rPr>
        <w:t>z wyłączeniem przypadków, w których</w:t>
      </w:r>
      <w:r w:rsidRPr="00024BB0">
        <w:rPr>
          <w:rFonts w:ascii="Century Gothic" w:eastAsia="Arial Unicode MS" w:hAnsi="Century Gothic" w:cs="Calibri"/>
          <w:sz w:val="20"/>
          <w:szCs w:val="20"/>
        </w:rPr>
        <w:t>:</w:t>
      </w:r>
    </w:p>
    <w:p w:rsidR="00105817" w:rsidRPr="00024BB0" w:rsidRDefault="00105817" w:rsidP="00024BB0">
      <w:pPr>
        <w:pStyle w:val="Akapitzlist"/>
        <w:numPr>
          <w:ilvl w:val="0"/>
          <w:numId w:val="23"/>
        </w:numPr>
        <w:spacing w:before="240" w:after="120" w:line="240" w:lineRule="auto"/>
        <w:ind w:left="567" w:hanging="283"/>
        <w:contextualSpacing w:val="0"/>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 xml:space="preserve">wydatki poniesione w ramach </w:t>
      </w:r>
      <w:r w:rsidR="00746958" w:rsidRPr="00024BB0">
        <w:rPr>
          <w:rFonts w:ascii="Century Gothic" w:eastAsia="Arial Unicode MS" w:hAnsi="Century Gothic" w:cs="Calibri"/>
          <w:sz w:val="20"/>
          <w:szCs w:val="20"/>
        </w:rPr>
        <w:t>Programu Regionalnego</w:t>
      </w:r>
      <w:r w:rsidRPr="00024BB0">
        <w:rPr>
          <w:rFonts w:ascii="Century Gothic" w:eastAsia="Arial Unicode MS" w:hAnsi="Century Gothic" w:cs="Calibri"/>
          <w:sz w:val="20"/>
          <w:szCs w:val="20"/>
        </w:rPr>
        <w:t xml:space="preserve"> nie mogą zostać ujęte w zestawieniach wydatków, o których mowa w art. </w:t>
      </w:r>
      <w:r w:rsidR="005E1BD7" w:rsidRPr="00024BB0">
        <w:rPr>
          <w:rFonts w:ascii="Century Gothic" w:eastAsia="Arial Unicode MS" w:hAnsi="Century Gothic" w:cs="Calibri"/>
          <w:sz w:val="20"/>
          <w:szCs w:val="20"/>
        </w:rPr>
        <w:t>98</w:t>
      </w:r>
      <w:r w:rsidRPr="00024BB0">
        <w:rPr>
          <w:rFonts w:ascii="Century Gothic" w:eastAsia="Arial Unicode MS" w:hAnsi="Century Gothic" w:cs="Calibri"/>
          <w:sz w:val="20"/>
          <w:szCs w:val="20"/>
        </w:rPr>
        <w:t xml:space="preserve"> rozporządzenia </w:t>
      </w:r>
      <w:r w:rsidR="00E73F14" w:rsidRPr="00024BB0">
        <w:rPr>
          <w:rFonts w:ascii="Century Gothic" w:eastAsia="Arial Unicode MS" w:hAnsi="Century Gothic" w:cs="Calibri"/>
          <w:sz w:val="20"/>
          <w:szCs w:val="20"/>
        </w:rPr>
        <w:t>2021/1060</w:t>
      </w:r>
      <w:r w:rsidR="005E1BD7" w:rsidRPr="00024BB0">
        <w:rPr>
          <w:rFonts w:ascii="Century Gothic" w:eastAsia="Arial Unicode MS" w:hAnsi="Century Gothic" w:cs="Calibri"/>
          <w:sz w:val="20"/>
          <w:szCs w:val="20"/>
        </w:rPr>
        <w:t xml:space="preserve">, </w:t>
      </w:r>
      <w:r w:rsidR="00DC6A7F" w:rsidRPr="00024BB0">
        <w:rPr>
          <w:rFonts w:ascii="Century Gothic" w:eastAsia="Arial Unicode MS" w:hAnsi="Century Gothic" w:cs="Calibri"/>
          <w:sz w:val="20"/>
          <w:szCs w:val="20"/>
        </w:rPr>
        <w:t xml:space="preserve">w tym w sytuacji przekroczenia tzw. poziomu błędu skutkującego nałożeniem korekty, </w:t>
      </w:r>
      <w:r w:rsidRPr="00024BB0">
        <w:rPr>
          <w:rFonts w:ascii="Century Gothic" w:eastAsia="Arial Unicode MS" w:hAnsi="Century Gothic" w:cs="Calibri"/>
          <w:sz w:val="20"/>
          <w:szCs w:val="20"/>
        </w:rPr>
        <w:t>lub</w:t>
      </w:r>
    </w:p>
    <w:p w:rsidR="00105817" w:rsidRPr="00024BB0" w:rsidRDefault="00105817" w:rsidP="00024BB0">
      <w:pPr>
        <w:pStyle w:val="Akapitzlist"/>
        <w:numPr>
          <w:ilvl w:val="0"/>
          <w:numId w:val="23"/>
        </w:numPr>
        <w:spacing w:before="240" w:after="120" w:line="240" w:lineRule="auto"/>
        <w:ind w:left="567" w:hanging="283"/>
        <w:contextualSpacing w:val="0"/>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 xml:space="preserve">wydatki ujęte w zestawieniach wydatków, o których mowa w art. </w:t>
      </w:r>
      <w:r w:rsidR="005E1BD7" w:rsidRPr="00024BB0">
        <w:rPr>
          <w:rFonts w:ascii="Century Gothic" w:eastAsia="Arial Unicode MS" w:hAnsi="Century Gothic" w:cs="Calibri"/>
          <w:sz w:val="20"/>
          <w:szCs w:val="20"/>
        </w:rPr>
        <w:t>98</w:t>
      </w:r>
      <w:r w:rsidRPr="00024BB0">
        <w:rPr>
          <w:rFonts w:ascii="Century Gothic" w:eastAsia="Arial Unicode MS" w:hAnsi="Century Gothic" w:cs="Calibri"/>
          <w:sz w:val="20"/>
          <w:szCs w:val="20"/>
        </w:rPr>
        <w:t xml:space="preserve"> rozporządzenia </w:t>
      </w:r>
      <w:r w:rsidR="00E73F14" w:rsidRPr="00024BB0">
        <w:rPr>
          <w:rFonts w:ascii="Century Gothic" w:eastAsia="Arial Unicode MS" w:hAnsi="Century Gothic" w:cs="Calibri"/>
          <w:sz w:val="20"/>
          <w:szCs w:val="20"/>
        </w:rPr>
        <w:t>2021/1060</w:t>
      </w:r>
      <w:r w:rsidRPr="00024BB0">
        <w:rPr>
          <w:rFonts w:ascii="Century Gothic" w:eastAsia="Arial Unicode MS" w:hAnsi="Century Gothic" w:cs="Calibri"/>
          <w:sz w:val="20"/>
          <w:szCs w:val="20"/>
        </w:rPr>
        <w:t>, nie mogą zostać zrefundowane przez Komisję Europejską</w:t>
      </w:r>
    </w:p>
    <w:p w:rsidR="00105817" w:rsidRDefault="00105817" w:rsidP="00024BB0">
      <w:pPr>
        <w:tabs>
          <w:tab w:val="left" w:pos="0"/>
        </w:tabs>
        <w:spacing w:before="240" w:after="120"/>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 xml:space="preserve">wystąpiły wyłącznie na skutek działania lub zaniechania </w:t>
      </w:r>
      <w:r w:rsidR="00680CFC" w:rsidRPr="00024BB0">
        <w:rPr>
          <w:rFonts w:ascii="Century Gothic" w:eastAsia="Arial Unicode MS" w:hAnsi="Century Gothic" w:cs="Calibri"/>
          <w:sz w:val="20"/>
          <w:szCs w:val="20"/>
        </w:rPr>
        <w:t>Strony rządowej</w:t>
      </w:r>
      <w:r w:rsidRPr="00024BB0">
        <w:rPr>
          <w:rFonts w:ascii="Century Gothic" w:eastAsia="Arial Unicode MS" w:hAnsi="Century Gothic" w:cs="Calibri"/>
          <w:sz w:val="20"/>
          <w:szCs w:val="20"/>
        </w:rPr>
        <w:t>.</w:t>
      </w:r>
    </w:p>
    <w:p w:rsidR="00F260DB" w:rsidRPr="00024BB0" w:rsidRDefault="00F260DB" w:rsidP="002519A6">
      <w:pPr>
        <w:pStyle w:val="Akapitzlist"/>
        <w:numPr>
          <w:ilvl w:val="0"/>
          <w:numId w:val="29"/>
        </w:numPr>
        <w:tabs>
          <w:tab w:val="left" w:pos="284"/>
          <w:tab w:val="left" w:pos="567"/>
        </w:tabs>
        <w:spacing w:before="240" w:after="120" w:line="240" w:lineRule="auto"/>
        <w:ind w:left="284" w:hanging="284"/>
        <w:contextualSpacing w:val="0"/>
        <w:jc w:val="both"/>
        <w:rPr>
          <w:rFonts w:ascii="Century Gothic" w:eastAsia="Arial Unicode MS" w:hAnsi="Century Gothic" w:cs="Calibri"/>
          <w:sz w:val="20"/>
          <w:szCs w:val="20"/>
        </w:rPr>
      </w:pPr>
      <w:r>
        <w:rPr>
          <w:rFonts w:ascii="Century Gothic" w:eastAsia="Arial Unicode MS" w:hAnsi="Century Gothic" w:cs="Calibri"/>
          <w:sz w:val="20"/>
          <w:szCs w:val="20"/>
        </w:rPr>
        <w:t>Strona samorządowa zobowiązuje się do utrzymania jednolitego procentu kontraktacji środków na pomoc techniczną, o których mowa w art. 5 ust. 3a, względem procentu kontraktacji alokacji środków, o których mowa w art. 5 ust. 1 pkt 3.</w:t>
      </w:r>
    </w:p>
    <w:p w:rsidR="00105817" w:rsidRPr="00024BB0" w:rsidRDefault="00105817" w:rsidP="00024BB0">
      <w:pPr>
        <w:spacing w:before="240" w:after="120"/>
        <w:jc w:val="center"/>
        <w:rPr>
          <w:rFonts w:ascii="Century Gothic" w:eastAsia="Calibri" w:hAnsi="Century Gothic"/>
          <w:b/>
          <w:sz w:val="20"/>
          <w:szCs w:val="20"/>
          <w:lang w:eastAsia="en-US"/>
        </w:rPr>
      </w:pPr>
    </w:p>
    <w:p w:rsidR="001132D4" w:rsidRPr="003F2613" w:rsidRDefault="00D77775" w:rsidP="003F2613">
      <w:pPr>
        <w:pStyle w:val="Nagwek2"/>
        <w:rPr>
          <w:rFonts w:eastAsia="Calibri"/>
        </w:rPr>
      </w:pPr>
      <w:r w:rsidRPr="003F2613">
        <w:rPr>
          <w:rFonts w:eastAsia="Calibri"/>
        </w:rPr>
        <w:t xml:space="preserve">ROZDZIAŁ </w:t>
      </w:r>
      <w:r w:rsidR="00105817" w:rsidRPr="003F2613">
        <w:rPr>
          <w:rFonts w:eastAsia="Calibri"/>
        </w:rPr>
        <w:t>3</w:t>
      </w:r>
    </w:p>
    <w:p w:rsidR="001132D4" w:rsidRPr="003F2613" w:rsidRDefault="00D77775" w:rsidP="003F2613">
      <w:pPr>
        <w:pStyle w:val="Nagwek2"/>
        <w:rPr>
          <w:rFonts w:eastAsia="Calibri"/>
        </w:rPr>
      </w:pPr>
      <w:r w:rsidRPr="003F2613">
        <w:lastRenderedPageBreak/>
        <w:t>KI</w:t>
      </w:r>
      <w:r w:rsidRPr="003F2613">
        <w:rPr>
          <w:rFonts w:eastAsia="Calibri"/>
        </w:rPr>
        <w:t>ERUNKI i WARUNKI WSPARCIA REALIZOWANEGO W RAMACH PROGRAMU</w:t>
      </w:r>
      <w:r w:rsidR="000150B7" w:rsidRPr="003F2613">
        <w:rPr>
          <w:rFonts w:eastAsia="Calibri"/>
        </w:rPr>
        <w:t xml:space="preserve"> REGIONALNEGO</w:t>
      </w:r>
      <w:r w:rsidRPr="003F2613">
        <w:rPr>
          <w:rFonts w:eastAsia="Calibri"/>
        </w:rPr>
        <w:t xml:space="preserve"> I PRZEDSIĘWZIĘCIA PRIORYTETOWE</w:t>
      </w:r>
    </w:p>
    <w:p w:rsidR="001132D4" w:rsidRPr="00024BB0" w:rsidRDefault="00D77775" w:rsidP="00443758">
      <w:pPr>
        <w:pStyle w:val="Nagwek3"/>
      </w:pPr>
      <w:r w:rsidRPr="00024BB0">
        <w:t xml:space="preserve">Art. </w:t>
      </w:r>
      <w:r w:rsidR="00EB14E3" w:rsidRPr="00024BB0">
        <w:t>7</w:t>
      </w:r>
    </w:p>
    <w:p w:rsidR="001132D4" w:rsidRPr="00024BB0" w:rsidRDefault="00D77775" w:rsidP="00443758">
      <w:pPr>
        <w:pStyle w:val="Nagwek3"/>
      </w:pPr>
      <w:r w:rsidRPr="00024BB0">
        <w:t xml:space="preserve"> [</w:t>
      </w:r>
      <w:r w:rsidR="00EB14E3" w:rsidRPr="00024BB0">
        <w:t>Kierunki wsparcia i koncentracja</w:t>
      </w:r>
      <w:r w:rsidRPr="00024BB0">
        <w:t>]</w:t>
      </w:r>
    </w:p>
    <w:p w:rsidR="00A5161A" w:rsidRPr="00024BB0" w:rsidRDefault="00746958" w:rsidP="00024BB0">
      <w:pPr>
        <w:pStyle w:val="Akapitzlist"/>
        <w:numPr>
          <w:ilvl w:val="0"/>
          <w:numId w:val="38"/>
        </w:numPr>
        <w:spacing w:before="240" w:after="120" w:line="240" w:lineRule="auto"/>
        <w:ind w:left="284" w:hanging="284"/>
        <w:contextualSpacing w:val="0"/>
        <w:jc w:val="both"/>
        <w:rPr>
          <w:rFonts w:ascii="Century Gothic" w:hAnsi="Century Gothic" w:cs="Calibri"/>
          <w:sz w:val="20"/>
          <w:szCs w:val="20"/>
        </w:rPr>
      </w:pPr>
      <w:r w:rsidRPr="00024BB0">
        <w:rPr>
          <w:rFonts w:ascii="Century Gothic" w:hAnsi="Century Gothic" w:cs="Calibri"/>
          <w:sz w:val="20"/>
          <w:szCs w:val="20"/>
        </w:rPr>
        <w:t>Program Regionalny</w:t>
      </w:r>
      <w:r w:rsidR="008E5CE7" w:rsidRPr="00024BB0">
        <w:rPr>
          <w:rFonts w:ascii="Century Gothic" w:hAnsi="Century Gothic" w:cs="Calibri"/>
          <w:sz w:val="20"/>
          <w:szCs w:val="20"/>
        </w:rPr>
        <w:t xml:space="preserve"> </w:t>
      </w:r>
      <w:r w:rsidR="007C1ECA" w:rsidRPr="00024BB0">
        <w:rPr>
          <w:rFonts w:ascii="Century Gothic" w:hAnsi="Century Gothic" w:cs="Calibri"/>
          <w:sz w:val="20"/>
          <w:szCs w:val="20"/>
        </w:rPr>
        <w:t xml:space="preserve">będzie realizował następujące Cele Polityki, wskazane w rozporządzeniu </w:t>
      </w:r>
      <w:r w:rsidR="00884F27" w:rsidRPr="00024BB0">
        <w:rPr>
          <w:rFonts w:ascii="Century Gothic" w:eastAsia="Arial Unicode MS" w:hAnsi="Century Gothic" w:cs="Calibri"/>
          <w:sz w:val="20"/>
          <w:szCs w:val="20"/>
        </w:rPr>
        <w:t>2021/1060</w:t>
      </w:r>
      <w:r w:rsidR="00456BCE" w:rsidRPr="00024BB0">
        <w:rPr>
          <w:rFonts w:ascii="Century Gothic" w:hAnsi="Century Gothic" w:cs="Calibri"/>
          <w:sz w:val="20"/>
          <w:szCs w:val="20"/>
        </w:rPr>
        <w:t>:</w:t>
      </w:r>
    </w:p>
    <w:p w:rsidR="007C1ECA" w:rsidRPr="00024BB0" w:rsidRDefault="00004980" w:rsidP="00024BB0">
      <w:pPr>
        <w:pStyle w:val="Akapitzlist"/>
        <w:numPr>
          <w:ilvl w:val="0"/>
          <w:numId w:val="42"/>
        </w:numPr>
        <w:spacing w:before="240" w:after="120" w:line="240" w:lineRule="auto"/>
        <w:ind w:left="709" w:hanging="425"/>
        <w:contextualSpacing w:val="0"/>
        <w:jc w:val="both"/>
        <w:rPr>
          <w:rFonts w:ascii="Century Gothic" w:hAnsi="Century Gothic" w:cs="Calibri"/>
          <w:sz w:val="20"/>
          <w:szCs w:val="20"/>
        </w:rPr>
      </w:pPr>
      <w:r w:rsidRPr="00024BB0">
        <w:rPr>
          <w:rFonts w:ascii="Century Gothic" w:hAnsi="Century Gothic" w:cs="Calibri"/>
          <w:sz w:val="20"/>
          <w:szCs w:val="20"/>
        </w:rPr>
        <w:t>Cel Polityki 1</w:t>
      </w:r>
      <w:r w:rsidR="002C183F" w:rsidRPr="00024BB0">
        <w:rPr>
          <w:rFonts w:ascii="Century Gothic" w:hAnsi="Century Gothic" w:cs="Calibri"/>
          <w:sz w:val="20"/>
          <w:szCs w:val="20"/>
        </w:rPr>
        <w:t>.</w:t>
      </w:r>
      <w:r w:rsidRPr="00024BB0">
        <w:rPr>
          <w:rFonts w:ascii="Century Gothic" w:hAnsi="Century Gothic" w:cs="Calibri"/>
          <w:sz w:val="20"/>
          <w:szCs w:val="20"/>
        </w:rPr>
        <w:t xml:space="preserve"> </w:t>
      </w:r>
      <w:r w:rsidR="00C91878" w:rsidRPr="00024BB0">
        <w:rPr>
          <w:rFonts w:ascii="Century Gothic" w:hAnsi="Century Gothic" w:cs="Calibri"/>
          <w:i/>
          <w:sz w:val="20"/>
          <w:szCs w:val="20"/>
        </w:rPr>
        <w:t>Bardziej konkurencyjna i</w:t>
      </w:r>
      <w:r w:rsidR="002C183F" w:rsidRPr="00024BB0">
        <w:rPr>
          <w:rFonts w:ascii="Century Gothic" w:hAnsi="Century Gothic" w:cs="Calibri"/>
          <w:i/>
          <w:sz w:val="20"/>
          <w:szCs w:val="20"/>
        </w:rPr>
        <w:t xml:space="preserve"> </w:t>
      </w:r>
      <w:r w:rsidR="00C91878" w:rsidRPr="00024BB0">
        <w:rPr>
          <w:rFonts w:ascii="Century Gothic" w:hAnsi="Century Gothic" w:cs="Calibri"/>
          <w:i/>
          <w:sz w:val="20"/>
          <w:szCs w:val="20"/>
        </w:rPr>
        <w:t>inteligentna Europa dzięki wspieraniu innowacyjnej i</w:t>
      </w:r>
      <w:r w:rsidR="002C183F" w:rsidRPr="00024BB0">
        <w:rPr>
          <w:rFonts w:ascii="Century Gothic" w:hAnsi="Century Gothic" w:cs="Calibri"/>
          <w:i/>
          <w:sz w:val="20"/>
          <w:szCs w:val="20"/>
        </w:rPr>
        <w:t xml:space="preserve"> </w:t>
      </w:r>
      <w:r w:rsidR="00C91878" w:rsidRPr="00024BB0">
        <w:rPr>
          <w:rFonts w:ascii="Century Gothic" w:hAnsi="Century Gothic" w:cs="Calibri"/>
          <w:i/>
          <w:sz w:val="20"/>
          <w:szCs w:val="20"/>
        </w:rPr>
        <w:t>inteligentnej transformacji gospodarczej oraz regionaln</w:t>
      </w:r>
      <w:r w:rsidR="00E77CFA" w:rsidRPr="00024BB0">
        <w:rPr>
          <w:rFonts w:ascii="Century Gothic" w:hAnsi="Century Gothic" w:cs="Calibri"/>
          <w:i/>
          <w:sz w:val="20"/>
          <w:szCs w:val="20"/>
        </w:rPr>
        <w:t>ej</w:t>
      </w:r>
      <w:r w:rsidR="00C91878" w:rsidRPr="00024BB0">
        <w:rPr>
          <w:rFonts w:ascii="Century Gothic" w:hAnsi="Century Gothic" w:cs="Calibri"/>
          <w:i/>
          <w:sz w:val="20"/>
          <w:szCs w:val="20"/>
        </w:rPr>
        <w:t xml:space="preserve"> </w:t>
      </w:r>
      <w:r w:rsidR="00E77CFA" w:rsidRPr="00024BB0">
        <w:rPr>
          <w:rFonts w:ascii="Century Gothic" w:hAnsi="Century Gothic" w:cs="Calibri"/>
          <w:i/>
          <w:sz w:val="20"/>
          <w:szCs w:val="20"/>
        </w:rPr>
        <w:t>łączności cyfrowej</w:t>
      </w:r>
      <w:r w:rsidRPr="00024BB0">
        <w:rPr>
          <w:rFonts w:ascii="Century Gothic" w:hAnsi="Century Gothic" w:cs="Calibri"/>
          <w:sz w:val="20"/>
          <w:szCs w:val="20"/>
        </w:rPr>
        <w:t>, zwany dalej „</w:t>
      </w:r>
      <w:r w:rsidR="002B6EEA" w:rsidRPr="00024BB0">
        <w:rPr>
          <w:rFonts w:ascii="Century Gothic" w:hAnsi="Century Gothic" w:cs="Calibri"/>
          <w:sz w:val="20"/>
          <w:szCs w:val="20"/>
        </w:rPr>
        <w:t>CP</w:t>
      </w:r>
      <w:r w:rsidR="007C1ECA" w:rsidRPr="00024BB0">
        <w:rPr>
          <w:rFonts w:ascii="Century Gothic" w:hAnsi="Century Gothic" w:cs="Calibri"/>
          <w:sz w:val="20"/>
          <w:szCs w:val="20"/>
        </w:rPr>
        <w:t>1</w:t>
      </w:r>
      <w:r w:rsidRPr="00024BB0">
        <w:rPr>
          <w:rFonts w:ascii="Century Gothic" w:hAnsi="Century Gothic" w:cs="Calibri"/>
          <w:sz w:val="20"/>
          <w:szCs w:val="20"/>
        </w:rPr>
        <w:t>”;</w:t>
      </w:r>
    </w:p>
    <w:p w:rsidR="007C1ECA" w:rsidRPr="00024BB0" w:rsidRDefault="00004980" w:rsidP="00024BB0">
      <w:pPr>
        <w:pStyle w:val="Akapitzlist"/>
        <w:numPr>
          <w:ilvl w:val="0"/>
          <w:numId w:val="42"/>
        </w:numPr>
        <w:spacing w:before="240" w:after="120" w:line="240" w:lineRule="auto"/>
        <w:ind w:left="709" w:hanging="425"/>
        <w:contextualSpacing w:val="0"/>
        <w:jc w:val="both"/>
        <w:rPr>
          <w:rFonts w:ascii="Century Gothic" w:hAnsi="Century Gothic" w:cs="Calibri"/>
          <w:sz w:val="20"/>
          <w:szCs w:val="20"/>
        </w:rPr>
      </w:pPr>
      <w:r w:rsidRPr="00024BB0">
        <w:rPr>
          <w:rFonts w:ascii="Century Gothic" w:hAnsi="Century Gothic" w:cs="Calibri"/>
          <w:sz w:val="20"/>
          <w:szCs w:val="20"/>
        </w:rPr>
        <w:t>Cel Polityki 2</w:t>
      </w:r>
      <w:r w:rsidR="002C183F" w:rsidRPr="00024BB0">
        <w:rPr>
          <w:rFonts w:ascii="Century Gothic" w:hAnsi="Century Gothic" w:cs="Calibri"/>
          <w:sz w:val="20"/>
          <w:szCs w:val="20"/>
        </w:rPr>
        <w:t>.</w:t>
      </w:r>
      <w:r w:rsidRPr="00024BB0">
        <w:rPr>
          <w:rFonts w:ascii="Century Gothic" w:hAnsi="Century Gothic" w:cs="Calibri"/>
          <w:sz w:val="20"/>
          <w:szCs w:val="20"/>
        </w:rPr>
        <w:t xml:space="preserve"> </w:t>
      </w:r>
      <w:r w:rsidR="00C91878" w:rsidRPr="00024BB0">
        <w:rPr>
          <w:rFonts w:ascii="Century Gothic" w:hAnsi="Century Gothic" w:cs="Calibri"/>
          <w:i/>
          <w:sz w:val="20"/>
          <w:szCs w:val="20"/>
        </w:rPr>
        <w:t>Bardziej przyjazna dla środowiska, niskoemisyjna i</w:t>
      </w:r>
      <w:r w:rsidR="002C183F" w:rsidRPr="00024BB0">
        <w:rPr>
          <w:rFonts w:ascii="Century Gothic" w:hAnsi="Century Gothic" w:cs="Calibri"/>
          <w:i/>
          <w:sz w:val="20"/>
          <w:szCs w:val="20"/>
        </w:rPr>
        <w:t xml:space="preserve"> </w:t>
      </w:r>
      <w:r w:rsidR="00C91878" w:rsidRPr="00024BB0">
        <w:rPr>
          <w:rFonts w:ascii="Century Gothic" w:hAnsi="Century Gothic" w:cs="Calibri"/>
          <w:i/>
          <w:sz w:val="20"/>
          <w:szCs w:val="20"/>
        </w:rPr>
        <w:t xml:space="preserve">przechodząca </w:t>
      </w:r>
      <w:r w:rsidR="00E77CFA" w:rsidRPr="00024BB0">
        <w:rPr>
          <w:rFonts w:ascii="Century Gothic" w:hAnsi="Century Gothic" w:cs="Calibri"/>
          <w:i/>
          <w:sz w:val="20"/>
          <w:szCs w:val="20"/>
        </w:rPr>
        <w:t>w kierunku</w:t>
      </w:r>
      <w:r w:rsidR="00C91878" w:rsidRPr="00024BB0">
        <w:rPr>
          <w:rFonts w:ascii="Century Gothic" w:hAnsi="Century Gothic" w:cs="Calibri"/>
          <w:i/>
          <w:sz w:val="20"/>
          <w:szCs w:val="20"/>
        </w:rPr>
        <w:t xml:space="preserve"> gospodar</w:t>
      </w:r>
      <w:r w:rsidR="00E77CFA" w:rsidRPr="00024BB0">
        <w:rPr>
          <w:rFonts w:ascii="Century Gothic" w:hAnsi="Century Gothic" w:cs="Calibri"/>
          <w:i/>
          <w:sz w:val="20"/>
          <w:szCs w:val="20"/>
        </w:rPr>
        <w:t>ki</w:t>
      </w:r>
      <w:r w:rsidR="00C91878" w:rsidRPr="00024BB0">
        <w:rPr>
          <w:rFonts w:ascii="Century Gothic" w:hAnsi="Century Gothic" w:cs="Calibri"/>
          <w:i/>
          <w:sz w:val="20"/>
          <w:szCs w:val="20"/>
        </w:rPr>
        <w:t xml:space="preserve"> zeroemisyjnej oraz odporna Europa dzięki promowaniu czystej i</w:t>
      </w:r>
      <w:r w:rsidR="002C183F" w:rsidRPr="00024BB0">
        <w:rPr>
          <w:rFonts w:ascii="Century Gothic" w:hAnsi="Century Gothic" w:cs="Calibri"/>
          <w:i/>
          <w:sz w:val="20"/>
          <w:szCs w:val="20"/>
        </w:rPr>
        <w:t xml:space="preserve"> </w:t>
      </w:r>
      <w:r w:rsidR="00C91878" w:rsidRPr="00024BB0">
        <w:rPr>
          <w:rFonts w:ascii="Century Gothic" w:hAnsi="Century Gothic" w:cs="Calibri"/>
          <w:i/>
          <w:sz w:val="20"/>
          <w:szCs w:val="20"/>
        </w:rPr>
        <w:t>sprawiedliwej transformacji energetycznej, zielonych i</w:t>
      </w:r>
      <w:r w:rsidR="002C183F" w:rsidRPr="00024BB0">
        <w:rPr>
          <w:rFonts w:ascii="Century Gothic" w:hAnsi="Century Gothic" w:cs="Calibri"/>
          <w:i/>
          <w:sz w:val="20"/>
          <w:szCs w:val="20"/>
        </w:rPr>
        <w:t xml:space="preserve"> </w:t>
      </w:r>
      <w:r w:rsidR="00C91878" w:rsidRPr="00024BB0">
        <w:rPr>
          <w:rFonts w:ascii="Century Gothic" w:hAnsi="Century Gothic" w:cs="Calibri"/>
          <w:i/>
          <w:sz w:val="20"/>
          <w:szCs w:val="20"/>
        </w:rPr>
        <w:t>niebieskich inwestycji, gospodarki o</w:t>
      </w:r>
      <w:r w:rsidR="002C183F" w:rsidRPr="00024BB0">
        <w:rPr>
          <w:rFonts w:ascii="Century Gothic" w:hAnsi="Century Gothic" w:cs="Calibri"/>
          <w:i/>
          <w:sz w:val="20"/>
          <w:szCs w:val="20"/>
        </w:rPr>
        <w:t xml:space="preserve"> </w:t>
      </w:r>
      <w:r w:rsidR="00C91878" w:rsidRPr="00024BB0">
        <w:rPr>
          <w:rFonts w:ascii="Century Gothic" w:hAnsi="Century Gothic" w:cs="Calibri"/>
          <w:i/>
          <w:sz w:val="20"/>
          <w:szCs w:val="20"/>
        </w:rPr>
        <w:t>obiegu zamkniętym, łagodzenia zmian klimatu i</w:t>
      </w:r>
      <w:r w:rsidR="002C183F" w:rsidRPr="00024BB0">
        <w:rPr>
          <w:rFonts w:ascii="Century Gothic" w:hAnsi="Century Gothic" w:cs="Calibri"/>
          <w:i/>
          <w:sz w:val="20"/>
          <w:szCs w:val="20"/>
        </w:rPr>
        <w:t xml:space="preserve"> </w:t>
      </w:r>
      <w:r w:rsidR="00C91878" w:rsidRPr="00024BB0">
        <w:rPr>
          <w:rFonts w:ascii="Century Gothic" w:hAnsi="Century Gothic" w:cs="Calibri"/>
          <w:i/>
          <w:sz w:val="20"/>
          <w:szCs w:val="20"/>
        </w:rPr>
        <w:t>przystosowania się do ni</w:t>
      </w:r>
      <w:r w:rsidR="00E77CFA" w:rsidRPr="00024BB0">
        <w:rPr>
          <w:rFonts w:ascii="Century Gothic" w:hAnsi="Century Gothic" w:cs="Calibri"/>
          <w:i/>
          <w:sz w:val="20"/>
          <w:szCs w:val="20"/>
        </w:rPr>
        <w:t>ch</w:t>
      </w:r>
      <w:r w:rsidR="00C91878" w:rsidRPr="00024BB0">
        <w:rPr>
          <w:rFonts w:ascii="Century Gothic" w:hAnsi="Century Gothic" w:cs="Calibri"/>
          <w:i/>
          <w:sz w:val="20"/>
          <w:szCs w:val="20"/>
        </w:rPr>
        <w:t>, zapobiegania ryzyku i</w:t>
      </w:r>
      <w:r w:rsidR="002C183F" w:rsidRPr="00024BB0">
        <w:rPr>
          <w:rFonts w:ascii="Century Gothic" w:hAnsi="Century Gothic" w:cs="Calibri"/>
          <w:i/>
          <w:sz w:val="20"/>
          <w:szCs w:val="20"/>
        </w:rPr>
        <w:t xml:space="preserve"> </w:t>
      </w:r>
      <w:r w:rsidR="00C91878" w:rsidRPr="00024BB0">
        <w:rPr>
          <w:rFonts w:ascii="Century Gothic" w:hAnsi="Century Gothic" w:cs="Calibri"/>
          <w:i/>
          <w:sz w:val="20"/>
          <w:szCs w:val="20"/>
        </w:rPr>
        <w:t>zarządzania ryzykiem, oraz zrównoważonej mobilności miejskiej</w:t>
      </w:r>
      <w:r w:rsidRPr="00024BB0">
        <w:rPr>
          <w:rFonts w:ascii="Century Gothic" w:hAnsi="Century Gothic" w:cs="Calibri"/>
          <w:sz w:val="20"/>
          <w:szCs w:val="20"/>
        </w:rPr>
        <w:t>, zwany dalej „</w:t>
      </w:r>
      <w:r w:rsidR="002B6EEA" w:rsidRPr="00024BB0">
        <w:rPr>
          <w:rFonts w:ascii="Century Gothic" w:hAnsi="Century Gothic" w:cs="Calibri"/>
          <w:sz w:val="20"/>
          <w:szCs w:val="20"/>
        </w:rPr>
        <w:t>CP</w:t>
      </w:r>
      <w:r w:rsidR="007C1ECA" w:rsidRPr="00024BB0">
        <w:rPr>
          <w:rFonts w:ascii="Century Gothic" w:hAnsi="Century Gothic" w:cs="Calibri"/>
          <w:sz w:val="20"/>
          <w:szCs w:val="20"/>
        </w:rPr>
        <w:t>2</w:t>
      </w:r>
      <w:r w:rsidRPr="00024BB0">
        <w:rPr>
          <w:rFonts w:ascii="Century Gothic" w:hAnsi="Century Gothic" w:cs="Calibri"/>
          <w:sz w:val="20"/>
          <w:szCs w:val="20"/>
        </w:rPr>
        <w:t>”;</w:t>
      </w:r>
    </w:p>
    <w:p w:rsidR="007C1ECA" w:rsidRPr="00024BB0" w:rsidRDefault="00004980" w:rsidP="00024BB0">
      <w:pPr>
        <w:pStyle w:val="Akapitzlist"/>
        <w:numPr>
          <w:ilvl w:val="0"/>
          <w:numId w:val="42"/>
        </w:numPr>
        <w:spacing w:before="240" w:after="120" w:line="240" w:lineRule="auto"/>
        <w:ind w:left="709" w:hanging="425"/>
        <w:contextualSpacing w:val="0"/>
        <w:jc w:val="both"/>
        <w:rPr>
          <w:rFonts w:ascii="Century Gothic" w:hAnsi="Century Gothic" w:cs="Calibri"/>
          <w:sz w:val="20"/>
          <w:szCs w:val="20"/>
        </w:rPr>
      </w:pPr>
      <w:r w:rsidRPr="00024BB0">
        <w:rPr>
          <w:rFonts w:ascii="Century Gothic" w:hAnsi="Century Gothic" w:cs="Calibri"/>
          <w:sz w:val="20"/>
          <w:szCs w:val="20"/>
        </w:rPr>
        <w:t>Cel Polityki 3</w:t>
      </w:r>
      <w:r w:rsidR="002C183F" w:rsidRPr="00024BB0">
        <w:rPr>
          <w:rFonts w:ascii="Century Gothic" w:hAnsi="Century Gothic" w:cs="Calibri"/>
          <w:sz w:val="20"/>
          <w:szCs w:val="20"/>
        </w:rPr>
        <w:t>.</w:t>
      </w:r>
      <w:r w:rsidRPr="00024BB0">
        <w:rPr>
          <w:rFonts w:ascii="Century Gothic" w:hAnsi="Century Gothic" w:cs="Calibri"/>
          <w:sz w:val="20"/>
          <w:szCs w:val="20"/>
        </w:rPr>
        <w:t xml:space="preserve"> </w:t>
      </w:r>
      <w:r w:rsidR="00C91878" w:rsidRPr="00024BB0">
        <w:rPr>
          <w:rFonts w:ascii="Century Gothic" w:hAnsi="Century Gothic" w:cs="Calibri"/>
          <w:i/>
          <w:sz w:val="20"/>
          <w:szCs w:val="20"/>
        </w:rPr>
        <w:t>Lepiej połączona Europa dzięki zwiększeniu mobilności</w:t>
      </w:r>
      <w:r w:rsidR="00C91878" w:rsidRPr="00024BB0">
        <w:rPr>
          <w:rFonts w:ascii="Century Gothic" w:hAnsi="Century Gothic" w:cs="Calibri"/>
          <w:sz w:val="20"/>
          <w:szCs w:val="20"/>
        </w:rPr>
        <w:t>,</w:t>
      </w:r>
      <w:r w:rsidRPr="00024BB0">
        <w:rPr>
          <w:rFonts w:ascii="Century Gothic" w:hAnsi="Century Gothic" w:cs="Calibri"/>
          <w:sz w:val="20"/>
          <w:szCs w:val="20"/>
        </w:rPr>
        <w:t xml:space="preserve"> zwany dalej „</w:t>
      </w:r>
      <w:r w:rsidR="002B6EEA" w:rsidRPr="00024BB0">
        <w:rPr>
          <w:rFonts w:ascii="Century Gothic" w:hAnsi="Century Gothic" w:cs="Calibri"/>
          <w:sz w:val="20"/>
          <w:szCs w:val="20"/>
        </w:rPr>
        <w:t>CP</w:t>
      </w:r>
      <w:r w:rsidR="007C1ECA" w:rsidRPr="00024BB0">
        <w:rPr>
          <w:rFonts w:ascii="Century Gothic" w:hAnsi="Century Gothic" w:cs="Calibri"/>
          <w:sz w:val="20"/>
          <w:szCs w:val="20"/>
        </w:rPr>
        <w:t>3</w:t>
      </w:r>
      <w:r w:rsidRPr="00024BB0">
        <w:rPr>
          <w:rFonts w:ascii="Century Gothic" w:hAnsi="Century Gothic" w:cs="Calibri"/>
          <w:sz w:val="20"/>
          <w:szCs w:val="20"/>
        </w:rPr>
        <w:t>”;</w:t>
      </w:r>
    </w:p>
    <w:p w:rsidR="007C1ECA" w:rsidRPr="00024BB0" w:rsidRDefault="00004980" w:rsidP="00024BB0">
      <w:pPr>
        <w:pStyle w:val="Akapitzlist"/>
        <w:numPr>
          <w:ilvl w:val="0"/>
          <w:numId w:val="42"/>
        </w:numPr>
        <w:spacing w:before="240" w:after="120" w:line="240" w:lineRule="auto"/>
        <w:ind w:left="709" w:hanging="425"/>
        <w:contextualSpacing w:val="0"/>
        <w:jc w:val="both"/>
        <w:rPr>
          <w:rFonts w:ascii="Century Gothic" w:hAnsi="Century Gothic" w:cs="Calibri"/>
          <w:sz w:val="20"/>
          <w:szCs w:val="20"/>
        </w:rPr>
      </w:pPr>
      <w:r w:rsidRPr="00024BB0">
        <w:rPr>
          <w:rFonts w:ascii="Century Gothic" w:hAnsi="Century Gothic" w:cs="Calibri"/>
          <w:sz w:val="20"/>
          <w:szCs w:val="20"/>
        </w:rPr>
        <w:t>Cel Polityki 4</w:t>
      </w:r>
      <w:r w:rsidR="002C183F" w:rsidRPr="00024BB0">
        <w:rPr>
          <w:rFonts w:ascii="Century Gothic" w:hAnsi="Century Gothic" w:cs="Calibri"/>
          <w:sz w:val="20"/>
          <w:szCs w:val="20"/>
        </w:rPr>
        <w:t>.</w:t>
      </w:r>
      <w:r w:rsidRPr="00024BB0">
        <w:rPr>
          <w:rFonts w:ascii="Century Gothic" w:hAnsi="Century Gothic" w:cs="Calibri"/>
          <w:sz w:val="20"/>
          <w:szCs w:val="20"/>
        </w:rPr>
        <w:t xml:space="preserve"> </w:t>
      </w:r>
      <w:r w:rsidR="00C91878" w:rsidRPr="00024BB0">
        <w:rPr>
          <w:rFonts w:ascii="Century Gothic" w:hAnsi="Century Gothic" w:cs="Calibri"/>
          <w:i/>
          <w:sz w:val="20"/>
          <w:szCs w:val="20"/>
        </w:rPr>
        <w:t>Europa o</w:t>
      </w:r>
      <w:r w:rsidR="002C183F" w:rsidRPr="00024BB0">
        <w:rPr>
          <w:rFonts w:ascii="Century Gothic" w:hAnsi="Century Gothic" w:cs="Calibri"/>
          <w:i/>
          <w:sz w:val="20"/>
          <w:szCs w:val="20"/>
        </w:rPr>
        <w:t xml:space="preserve"> </w:t>
      </w:r>
      <w:r w:rsidR="00C91878" w:rsidRPr="00024BB0">
        <w:rPr>
          <w:rFonts w:ascii="Century Gothic" w:hAnsi="Century Gothic" w:cs="Calibri"/>
          <w:i/>
          <w:sz w:val="20"/>
          <w:szCs w:val="20"/>
        </w:rPr>
        <w:t>silniejszym wymiarze społecznym</w:t>
      </w:r>
      <w:r w:rsidR="00F462E1" w:rsidRPr="00024BB0">
        <w:rPr>
          <w:rFonts w:ascii="Century Gothic" w:hAnsi="Century Gothic" w:cs="Calibri"/>
          <w:i/>
          <w:sz w:val="20"/>
          <w:szCs w:val="20"/>
        </w:rPr>
        <w:t>, bardziej sprzyjająca włączeniu społecznemu i</w:t>
      </w:r>
      <w:r w:rsidR="00C91878" w:rsidRPr="00024BB0">
        <w:rPr>
          <w:rFonts w:ascii="Century Gothic" w:hAnsi="Century Gothic" w:cs="Calibri"/>
          <w:i/>
          <w:sz w:val="20"/>
          <w:szCs w:val="20"/>
        </w:rPr>
        <w:t xml:space="preserve"> wdrażająca Europejski filar praw socjalnych</w:t>
      </w:r>
      <w:r w:rsidRPr="00024BB0">
        <w:rPr>
          <w:rFonts w:ascii="Century Gothic" w:hAnsi="Century Gothic" w:cs="Calibri"/>
          <w:sz w:val="20"/>
          <w:szCs w:val="20"/>
        </w:rPr>
        <w:t>, zwany dalej „</w:t>
      </w:r>
      <w:r w:rsidR="002B6EEA" w:rsidRPr="00024BB0">
        <w:rPr>
          <w:rFonts w:ascii="Century Gothic" w:hAnsi="Century Gothic" w:cs="Calibri"/>
          <w:sz w:val="20"/>
          <w:szCs w:val="20"/>
        </w:rPr>
        <w:t>CP</w:t>
      </w:r>
      <w:r w:rsidR="007C1ECA" w:rsidRPr="00024BB0">
        <w:rPr>
          <w:rFonts w:ascii="Century Gothic" w:hAnsi="Century Gothic" w:cs="Calibri"/>
          <w:sz w:val="20"/>
          <w:szCs w:val="20"/>
        </w:rPr>
        <w:t>4</w:t>
      </w:r>
      <w:r w:rsidRPr="00024BB0">
        <w:rPr>
          <w:rFonts w:ascii="Century Gothic" w:hAnsi="Century Gothic" w:cs="Calibri"/>
          <w:sz w:val="20"/>
          <w:szCs w:val="20"/>
        </w:rPr>
        <w:t>”;</w:t>
      </w:r>
    </w:p>
    <w:p w:rsidR="007C1ECA" w:rsidRDefault="00004980" w:rsidP="00024BB0">
      <w:pPr>
        <w:pStyle w:val="Akapitzlist"/>
        <w:numPr>
          <w:ilvl w:val="0"/>
          <w:numId w:val="42"/>
        </w:numPr>
        <w:spacing w:before="240" w:after="120" w:line="240" w:lineRule="auto"/>
        <w:ind w:left="709" w:hanging="425"/>
        <w:contextualSpacing w:val="0"/>
        <w:jc w:val="both"/>
        <w:rPr>
          <w:rFonts w:ascii="Century Gothic" w:hAnsi="Century Gothic" w:cs="Calibri"/>
          <w:sz w:val="20"/>
          <w:szCs w:val="20"/>
        </w:rPr>
      </w:pPr>
      <w:r w:rsidRPr="00024BB0">
        <w:rPr>
          <w:rFonts w:ascii="Century Gothic" w:hAnsi="Century Gothic" w:cs="Calibri"/>
          <w:sz w:val="20"/>
          <w:szCs w:val="20"/>
        </w:rPr>
        <w:t>Cel Polityki 5</w:t>
      </w:r>
      <w:r w:rsidR="002C183F" w:rsidRPr="00024BB0">
        <w:rPr>
          <w:rFonts w:ascii="Century Gothic" w:hAnsi="Century Gothic" w:cs="Calibri"/>
          <w:sz w:val="20"/>
          <w:szCs w:val="20"/>
        </w:rPr>
        <w:t>.</w:t>
      </w:r>
      <w:r w:rsidRPr="00024BB0">
        <w:rPr>
          <w:rFonts w:ascii="Century Gothic" w:hAnsi="Century Gothic" w:cs="Calibri"/>
          <w:sz w:val="20"/>
          <w:szCs w:val="20"/>
        </w:rPr>
        <w:t xml:space="preserve"> </w:t>
      </w:r>
      <w:r w:rsidR="00C91878" w:rsidRPr="00024BB0">
        <w:rPr>
          <w:rFonts w:ascii="Century Gothic" w:hAnsi="Century Gothic" w:cs="Calibri"/>
          <w:i/>
          <w:sz w:val="20"/>
          <w:szCs w:val="20"/>
        </w:rPr>
        <w:t>Europa bliższa obywatelom dzięki wspieraniu zrównoważonego i</w:t>
      </w:r>
      <w:r w:rsidR="002C183F" w:rsidRPr="00024BB0">
        <w:rPr>
          <w:rFonts w:ascii="Century Gothic" w:hAnsi="Century Gothic" w:cs="Calibri"/>
          <w:i/>
          <w:sz w:val="20"/>
          <w:szCs w:val="20"/>
        </w:rPr>
        <w:t xml:space="preserve"> </w:t>
      </w:r>
      <w:r w:rsidR="00C91878" w:rsidRPr="00024BB0">
        <w:rPr>
          <w:rFonts w:ascii="Century Gothic" w:hAnsi="Century Gothic" w:cs="Calibri"/>
          <w:i/>
          <w:sz w:val="20"/>
          <w:szCs w:val="20"/>
        </w:rPr>
        <w:t xml:space="preserve">zintegrowanego rozwoju wszystkich </w:t>
      </w:r>
      <w:r w:rsidR="00BB7BFF" w:rsidRPr="00024BB0">
        <w:rPr>
          <w:rFonts w:ascii="Century Gothic" w:hAnsi="Century Gothic" w:cs="Calibri"/>
          <w:i/>
          <w:sz w:val="20"/>
          <w:szCs w:val="20"/>
        </w:rPr>
        <w:t>rodzajów</w:t>
      </w:r>
      <w:r w:rsidR="00C91878" w:rsidRPr="00024BB0">
        <w:rPr>
          <w:rFonts w:ascii="Century Gothic" w:hAnsi="Century Gothic" w:cs="Calibri"/>
          <w:i/>
          <w:sz w:val="20"/>
          <w:szCs w:val="20"/>
        </w:rPr>
        <w:t xml:space="preserve"> terytoriów </w:t>
      </w:r>
      <w:r w:rsidR="00884F27" w:rsidRPr="00024BB0">
        <w:rPr>
          <w:rFonts w:ascii="Century Gothic" w:hAnsi="Century Gothic" w:cs="Calibri"/>
          <w:i/>
          <w:sz w:val="20"/>
          <w:szCs w:val="20"/>
        </w:rPr>
        <w:t>i</w:t>
      </w:r>
      <w:r w:rsidR="00C91878" w:rsidRPr="00024BB0">
        <w:rPr>
          <w:rFonts w:ascii="Century Gothic" w:hAnsi="Century Gothic" w:cs="Calibri"/>
          <w:i/>
          <w:sz w:val="20"/>
          <w:szCs w:val="20"/>
        </w:rPr>
        <w:t xml:space="preserve"> inicjatyw</w:t>
      </w:r>
      <w:r w:rsidR="009C76F8">
        <w:rPr>
          <w:rFonts w:ascii="Century Gothic" w:hAnsi="Century Gothic" w:cs="Calibri"/>
          <w:i/>
          <w:sz w:val="20"/>
          <w:szCs w:val="20"/>
        </w:rPr>
        <w:t xml:space="preserve"> lokalnych</w:t>
      </w:r>
      <w:r w:rsidRPr="00024BB0">
        <w:rPr>
          <w:rFonts w:ascii="Century Gothic" w:hAnsi="Century Gothic" w:cs="Calibri"/>
          <w:sz w:val="20"/>
          <w:szCs w:val="20"/>
        </w:rPr>
        <w:t>, zwany dalej „</w:t>
      </w:r>
      <w:r w:rsidR="002B6EEA" w:rsidRPr="00024BB0">
        <w:rPr>
          <w:rFonts w:ascii="Century Gothic" w:hAnsi="Century Gothic" w:cs="Calibri"/>
          <w:sz w:val="20"/>
          <w:szCs w:val="20"/>
        </w:rPr>
        <w:t>CP</w:t>
      </w:r>
      <w:r w:rsidR="007C1ECA" w:rsidRPr="00024BB0">
        <w:rPr>
          <w:rFonts w:ascii="Century Gothic" w:hAnsi="Century Gothic" w:cs="Calibri"/>
          <w:sz w:val="20"/>
          <w:szCs w:val="20"/>
        </w:rPr>
        <w:t>5</w:t>
      </w:r>
      <w:r w:rsidRPr="00024BB0">
        <w:rPr>
          <w:rFonts w:ascii="Century Gothic" w:hAnsi="Century Gothic" w:cs="Calibri"/>
          <w:sz w:val="20"/>
          <w:szCs w:val="20"/>
        </w:rPr>
        <w:t>”</w:t>
      </w:r>
      <w:r w:rsidR="004809C6">
        <w:rPr>
          <w:rFonts w:ascii="Century Gothic" w:hAnsi="Century Gothic" w:cs="Calibri"/>
          <w:sz w:val="20"/>
          <w:szCs w:val="20"/>
        </w:rPr>
        <w:t>;</w:t>
      </w:r>
    </w:p>
    <w:p w:rsidR="004809C6" w:rsidRPr="00024BB0" w:rsidRDefault="004809C6" w:rsidP="00024BB0">
      <w:pPr>
        <w:pStyle w:val="Akapitzlist"/>
        <w:numPr>
          <w:ilvl w:val="0"/>
          <w:numId w:val="42"/>
        </w:numPr>
        <w:spacing w:before="240" w:after="120" w:line="240" w:lineRule="auto"/>
        <w:ind w:left="709" w:hanging="425"/>
        <w:contextualSpacing w:val="0"/>
        <w:jc w:val="both"/>
        <w:rPr>
          <w:rFonts w:ascii="Century Gothic" w:hAnsi="Century Gothic" w:cs="Calibri"/>
          <w:sz w:val="20"/>
          <w:szCs w:val="20"/>
        </w:rPr>
      </w:pPr>
      <w:r>
        <w:rPr>
          <w:rFonts w:ascii="Century Gothic" w:hAnsi="Century Gothic" w:cs="Calibri"/>
          <w:sz w:val="20"/>
          <w:szCs w:val="20"/>
        </w:rPr>
        <w:t xml:space="preserve">Cel Polityki 6. </w:t>
      </w:r>
      <w:r w:rsidRPr="00A22C57">
        <w:rPr>
          <w:rFonts w:ascii="Century Gothic" w:hAnsi="Century Gothic" w:cs="Calibri"/>
          <w:i/>
          <w:iCs/>
          <w:sz w:val="20"/>
          <w:szCs w:val="20"/>
        </w:rPr>
        <w:t>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w:t>
      </w:r>
      <w:r>
        <w:rPr>
          <w:rFonts w:ascii="Century Gothic" w:hAnsi="Century Gothic" w:cs="Calibri"/>
          <w:sz w:val="20"/>
          <w:szCs w:val="20"/>
        </w:rPr>
        <w:t>, zwany dalej „CP6”.</w:t>
      </w:r>
    </w:p>
    <w:p w:rsidR="00D767EE" w:rsidRPr="00024BB0" w:rsidRDefault="00D767EE" w:rsidP="00024BB0">
      <w:pPr>
        <w:pStyle w:val="Akapitzlist"/>
        <w:numPr>
          <w:ilvl w:val="0"/>
          <w:numId w:val="38"/>
        </w:numPr>
        <w:spacing w:before="240" w:after="120" w:line="240" w:lineRule="auto"/>
        <w:contextualSpacing w:val="0"/>
        <w:jc w:val="both"/>
        <w:rPr>
          <w:rFonts w:ascii="Century Gothic" w:hAnsi="Century Gothic" w:cs="Calibri"/>
          <w:sz w:val="20"/>
          <w:szCs w:val="20"/>
        </w:rPr>
      </w:pPr>
      <w:r w:rsidRPr="00024BB0">
        <w:rPr>
          <w:rFonts w:ascii="Century Gothic" w:hAnsi="Century Gothic" w:cs="Calibri"/>
          <w:sz w:val="20"/>
          <w:szCs w:val="20"/>
        </w:rPr>
        <w:t xml:space="preserve">Strona samorządowa </w:t>
      </w:r>
      <w:r w:rsidR="00852C72" w:rsidRPr="00024BB0">
        <w:rPr>
          <w:rFonts w:ascii="Century Gothic" w:hAnsi="Century Gothic" w:cs="Calibri"/>
          <w:sz w:val="20"/>
          <w:szCs w:val="20"/>
        </w:rPr>
        <w:t>przeznaczy</w:t>
      </w:r>
      <w:r w:rsidRPr="00024BB0">
        <w:rPr>
          <w:rFonts w:ascii="Century Gothic" w:hAnsi="Century Gothic" w:cs="Calibri"/>
          <w:sz w:val="20"/>
          <w:szCs w:val="20"/>
        </w:rPr>
        <w:t xml:space="preserve"> w ramach Programu Regionalnego:</w:t>
      </w:r>
    </w:p>
    <w:p w:rsidR="007C1ECA" w:rsidRPr="00024BB0" w:rsidRDefault="000E6E7D" w:rsidP="00024BB0">
      <w:pPr>
        <w:pStyle w:val="Akapitzlist"/>
        <w:numPr>
          <w:ilvl w:val="0"/>
          <w:numId w:val="57"/>
        </w:numPr>
        <w:spacing w:before="240" w:after="120" w:line="240" w:lineRule="auto"/>
        <w:ind w:left="709"/>
        <w:contextualSpacing w:val="0"/>
        <w:jc w:val="both"/>
        <w:rPr>
          <w:rFonts w:ascii="Century Gothic" w:hAnsi="Century Gothic" w:cs="Calibri"/>
          <w:sz w:val="20"/>
          <w:szCs w:val="20"/>
        </w:rPr>
      </w:pPr>
      <w:r w:rsidRPr="00024BB0">
        <w:rPr>
          <w:rFonts w:ascii="Century Gothic" w:hAnsi="Century Gothic" w:cs="Calibri"/>
          <w:sz w:val="20"/>
          <w:szCs w:val="20"/>
        </w:rPr>
        <w:t>na działania podejmowane w ramach CP1</w:t>
      </w:r>
      <w:r w:rsidR="0046219C" w:rsidRPr="00024BB0">
        <w:rPr>
          <w:rStyle w:val="Odwoanieprzypisudolnego"/>
          <w:rFonts w:ascii="Century Gothic" w:hAnsi="Century Gothic" w:cs="Calibri"/>
          <w:sz w:val="20"/>
          <w:szCs w:val="20"/>
        </w:rPr>
        <w:footnoteReference w:id="2"/>
      </w:r>
      <w:r w:rsidRPr="00024BB0">
        <w:rPr>
          <w:rFonts w:ascii="Century Gothic" w:hAnsi="Century Gothic" w:cs="Calibri"/>
          <w:sz w:val="20"/>
          <w:szCs w:val="20"/>
        </w:rPr>
        <w:t xml:space="preserve"> nie mniej niż </w:t>
      </w:r>
      <w:r w:rsidR="00E21056">
        <w:rPr>
          <w:rFonts w:ascii="Century Gothic" w:hAnsi="Century Gothic" w:cs="Calibri"/>
          <w:sz w:val="20"/>
          <w:szCs w:val="20"/>
        </w:rPr>
        <w:t>258</w:t>
      </w:r>
      <w:r w:rsidR="00CF7CFF">
        <w:rPr>
          <w:rFonts w:ascii="Century Gothic" w:hAnsi="Century Gothic" w:cs="Calibri"/>
          <w:sz w:val="20"/>
          <w:szCs w:val="20"/>
        </w:rPr>
        <w:t> </w:t>
      </w:r>
      <w:r w:rsidR="00E21056">
        <w:rPr>
          <w:rFonts w:ascii="Century Gothic" w:hAnsi="Century Gothic" w:cs="Calibri"/>
          <w:sz w:val="20"/>
          <w:szCs w:val="20"/>
        </w:rPr>
        <w:t>001</w:t>
      </w:r>
      <w:r w:rsidR="00CF7CFF">
        <w:rPr>
          <w:rFonts w:ascii="Century Gothic" w:hAnsi="Century Gothic" w:cs="Calibri"/>
          <w:sz w:val="20"/>
          <w:szCs w:val="20"/>
        </w:rPr>
        <w:t> </w:t>
      </w:r>
      <w:r w:rsidR="00E21056">
        <w:rPr>
          <w:rFonts w:ascii="Century Gothic" w:hAnsi="Century Gothic" w:cs="Calibri"/>
          <w:sz w:val="20"/>
          <w:szCs w:val="20"/>
        </w:rPr>
        <w:t>416</w:t>
      </w:r>
      <w:r w:rsidRPr="00024BB0">
        <w:rPr>
          <w:rFonts w:ascii="Century Gothic" w:hAnsi="Century Gothic" w:cs="Calibri"/>
          <w:sz w:val="20"/>
          <w:szCs w:val="20"/>
        </w:rPr>
        <w:t xml:space="preserve"> </w:t>
      </w:r>
      <w:r w:rsidR="00FD18D7" w:rsidRPr="00024BB0">
        <w:rPr>
          <w:rFonts w:ascii="Century Gothic" w:hAnsi="Century Gothic" w:cs="Calibri"/>
          <w:sz w:val="20"/>
          <w:szCs w:val="20"/>
        </w:rPr>
        <w:t>EUR</w:t>
      </w:r>
      <w:r w:rsidRPr="00024BB0">
        <w:rPr>
          <w:rFonts w:ascii="Century Gothic" w:hAnsi="Century Gothic" w:cs="Calibri"/>
          <w:sz w:val="20"/>
          <w:szCs w:val="20"/>
        </w:rPr>
        <w:t xml:space="preserve">, tj. </w:t>
      </w:r>
      <w:r w:rsidR="003261C8" w:rsidRPr="00024BB0">
        <w:rPr>
          <w:rFonts w:ascii="Century Gothic" w:hAnsi="Century Gothic" w:cs="Calibri"/>
          <w:sz w:val="20"/>
          <w:szCs w:val="20"/>
        </w:rPr>
        <w:t xml:space="preserve">ok. </w:t>
      </w:r>
      <w:r w:rsidR="00E21056">
        <w:rPr>
          <w:rFonts w:ascii="Century Gothic" w:hAnsi="Century Gothic" w:cs="Calibri"/>
          <w:sz w:val="20"/>
          <w:szCs w:val="20"/>
        </w:rPr>
        <w:t>14,84</w:t>
      </w:r>
      <w:r w:rsidRPr="00024BB0">
        <w:rPr>
          <w:rFonts w:ascii="Century Gothic" w:hAnsi="Century Gothic" w:cs="Calibri"/>
          <w:sz w:val="20"/>
          <w:szCs w:val="20"/>
        </w:rPr>
        <w:t>% środków EFRR, o których mowa w art. 5 ust. 1 pkt 1</w:t>
      </w:r>
      <w:r w:rsidR="0046219C">
        <w:rPr>
          <w:rFonts w:ascii="Century Gothic" w:hAnsi="Century Gothic" w:cs="Calibri"/>
          <w:sz w:val="20"/>
          <w:szCs w:val="20"/>
        </w:rPr>
        <w:t>, oraz ok. 15,46% środków EFRR, o których mowa w art. 5 ust. 1 pkt 1, pomniejszonych o środki EFRR dedykowane Programowi Regionalnemu na pomoc techniczną zgodnie z art. 5 ust. 2</w:t>
      </w:r>
      <w:r w:rsidR="008B10C3" w:rsidRPr="00024BB0">
        <w:rPr>
          <w:rFonts w:ascii="Century Gothic" w:hAnsi="Century Gothic" w:cs="Calibri"/>
          <w:sz w:val="20"/>
          <w:szCs w:val="20"/>
        </w:rPr>
        <w:t>;</w:t>
      </w:r>
    </w:p>
    <w:p w:rsidR="006E0A72" w:rsidRPr="00024BB0" w:rsidRDefault="00D767EE" w:rsidP="00024BB0">
      <w:pPr>
        <w:pStyle w:val="Akapitzlist"/>
        <w:numPr>
          <w:ilvl w:val="0"/>
          <w:numId w:val="57"/>
        </w:numPr>
        <w:spacing w:before="240" w:after="120" w:line="240" w:lineRule="auto"/>
        <w:ind w:left="709"/>
        <w:contextualSpacing w:val="0"/>
        <w:jc w:val="both"/>
        <w:rPr>
          <w:rFonts w:ascii="Century Gothic" w:hAnsi="Century Gothic" w:cs="Calibri"/>
          <w:sz w:val="20"/>
          <w:szCs w:val="20"/>
        </w:rPr>
      </w:pPr>
      <w:r w:rsidRPr="00024BB0">
        <w:rPr>
          <w:rFonts w:ascii="Century Gothic" w:hAnsi="Century Gothic" w:cs="Calibri"/>
          <w:sz w:val="20"/>
          <w:szCs w:val="20"/>
        </w:rPr>
        <w:t xml:space="preserve">na </w:t>
      </w:r>
      <w:r w:rsidR="007C1ECA" w:rsidRPr="00024BB0">
        <w:rPr>
          <w:rFonts w:ascii="Century Gothic" w:hAnsi="Century Gothic" w:cs="Calibri"/>
          <w:sz w:val="20"/>
          <w:szCs w:val="20"/>
        </w:rPr>
        <w:t xml:space="preserve">działania </w:t>
      </w:r>
      <w:r w:rsidR="004E1742" w:rsidRPr="00024BB0">
        <w:rPr>
          <w:rFonts w:ascii="Century Gothic" w:hAnsi="Century Gothic" w:cs="Calibri"/>
          <w:sz w:val="20"/>
          <w:szCs w:val="20"/>
        </w:rPr>
        <w:t xml:space="preserve">podejmowane w ramach </w:t>
      </w:r>
      <w:r w:rsidR="002B6EEA" w:rsidRPr="00024BB0">
        <w:rPr>
          <w:rFonts w:ascii="Century Gothic" w:hAnsi="Century Gothic" w:cs="Calibri"/>
          <w:sz w:val="20"/>
          <w:szCs w:val="20"/>
        </w:rPr>
        <w:t>CP</w:t>
      </w:r>
      <w:r w:rsidR="006E0A72" w:rsidRPr="00024BB0">
        <w:rPr>
          <w:rFonts w:ascii="Century Gothic" w:hAnsi="Century Gothic" w:cs="Calibri"/>
          <w:sz w:val="20"/>
          <w:szCs w:val="20"/>
        </w:rPr>
        <w:t>2</w:t>
      </w:r>
      <w:r w:rsidR="0046219C" w:rsidRPr="00024BB0">
        <w:rPr>
          <w:rStyle w:val="Odwoanieprzypisudolnego"/>
          <w:rFonts w:ascii="Century Gothic" w:hAnsi="Century Gothic" w:cs="Calibri"/>
          <w:sz w:val="20"/>
          <w:szCs w:val="20"/>
        </w:rPr>
        <w:footnoteReference w:id="3"/>
      </w:r>
      <w:r w:rsidR="00267C8D" w:rsidRPr="00024BB0">
        <w:rPr>
          <w:rFonts w:ascii="Century Gothic" w:hAnsi="Century Gothic" w:cs="Calibri"/>
          <w:sz w:val="20"/>
          <w:szCs w:val="20"/>
        </w:rPr>
        <w:t xml:space="preserve"> </w:t>
      </w:r>
      <w:r w:rsidR="00FD18D7" w:rsidRPr="00024BB0">
        <w:rPr>
          <w:rFonts w:ascii="Century Gothic" w:hAnsi="Century Gothic" w:cs="Calibri"/>
          <w:sz w:val="20"/>
          <w:szCs w:val="20"/>
        </w:rPr>
        <w:t xml:space="preserve">nie mniej niż </w:t>
      </w:r>
      <w:r w:rsidR="00E21056">
        <w:rPr>
          <w:rFonts w:ascii="Century Gothic" w:hAnsi="Century Gothic" w:cs="Calibri"/>
          <w:sz w:val="20"/>
          <w:szCs w:val="20"/>
        </w:rPr>
        <w:t>577</w:t>
      </w:r>
      <w:r w:rsidR="00CF7CFF">
        <w:rPr>
          <w:rFonts w:ascii="Century Gothic" w:hAnsi="Century Gothic" w:cs="Calibri"/>
          <w:sz w:val="20"/>
          <w:szCs w:val="20"/>
        </w:rPr>
        <w:t> </w:t>
      </w:r>
      <w:r w:rsidR="00E21056">
        <w:rPr>
          <w:rFonts w:ascii="Century Gothic" w:hAnsi="Century Gothic" w:cs="Calibri"/>
          <w:sz w:val="20"/>
          <w:szCs w:val="20"/>
        </w:rPr>
        <w:t>820</w:t>
      </w:r>
      <w:r w:rsidR="00CF7CFF">
        <w:rPr>
          <w:rFonts w:ascii="Century Gothic" w:hAnsi="Century Gothic" w:cs="Calibri"/>
          <w:sz w:val="20"/>
          <w:szCs w:val="20"/>
        </w:rPr>
        <w:t> </w:t>
      </w:r>
      <w:r w:rsidR="00E21056">
        <w:rPr>
          <w:rFonts w:ascii="Century Gothic" w:hAnsi="Century Gothic" w:cs="Calibri"/>
          <w:sz w:val="20"/>
          <w:szCs w:val="20"/>
        </w:rPr>
        <w:t>744</w:t>
      </w:r>
      <w:r w:rsidR="00FD18D7" w:rsidRPr="00024BB0">
        <w:rPr>
          <w:rFonts w:ascii="Century Gothic" w:hAnsi="Century Gothic" w:cs="Calibri"/>
          <w:sz w:val="20"/>
          <w:szCs w:val="20"/>
        </w:rPr>
        <w:t xml:space="preserve"> EUR, tj.</w:t>
      </w:r>
      <w:r w:rsidR="00BC25D9" w:rsidRPr="00024BB0">
        <w:rPr>
          <w:rFonts w:ascii="Century Gothic" w:hAnsi="Century Gothic" w:cs="Calibri"/>
          <w:sz w:val="20"/>
          <w:szCs w:val="20"/>
        </w:rPr>
        <w:t xml:space="preserve"> </w:t>
      </w:r>
      <w:r w:rsidR="003261C8" w:rsidRPr="00024BB0">
        <w:rPr>
          <w:rFonts w:ascii="Century Gothic" w:hAnsi="Century Gothic" w:cs="Calibri"/>
          <w:sz w:val="20"/>
          <w:szCs w:val="20"/>
        </w:rPr>
        <w:t xml:space="preserve">ok. </w:t>
      </w:r>
      <w:r w:rsidR="00E21056">
        <w:rPr>
          <w:rFonts w:ascii="Century Gothic" w:hAnsi="Century Gothic" w:cs="Calibri"/>
          <w:sz w:val="20"/>
          <w:szCs w:val="20"/>
        </w:rPr>
        <w:t>33,23</w:t>
      </w:r>
      <w:r w:rsidR="00EB14E3" w:rsidRPr="00024BB0">
        <w:rPr>
          <w:rFonts w:ascii="Century Gothic" w:hAnsi="Century Gothic" w:cs="Calibri"/>
          <w:sz w:val="20"/>
          <w:szCs w:val="20"/>
        </w:rPr>
        <w:t>%</w:t>
      </w:r>
      <w:r w:rsidRPr="00024BB0">
        <w:rPr>
          <w:rFonts w:ascii="Century Gothic" w:hAnsi="Century Gothic" w:cs="Calibri"/>
          <w:sz w:val="20"/>
          <w:szCs w:val="20"/>
        </w:rPr>
        <w:t xml:space="preserve"> środków </w:t>
      </w:r>
      <w:r w:rsidR="00EB14E3" w:rsidRPr="00024BB0">
        <w:rPr>
          <w:rFonts w:ascii="Century Gothic" w:hAnsi="Century Gothic" w:cs="Calibri"/>
          <w:sz w:val="20"/>
          <w:szCs w:val="20"/>
        </w:rPr>
        <w:t>EFRR</w:t>
      </w:r>
      <w:r w:rsidR="00EC6A6B" w:rsidRPr="00024BB0">
        <w:rPr>
          <w:rStyle w:val="Odwoanieprzypisudolnego"/>
          <w:rFonts w:ascii="Century Gothic" w:hAnsi="Century Gothic" w:cs="Calibri"/>
          <w:sz w:val="20"/>
          <w:szCs w:val="20"/>
        </w:rPr>
        <w:footnoteReference w:id="4"/>
      </w:r>
      <w:r w:rsidRPr="00024BB0">
        <w:rPr>
          <w:rFonts w:ascii="Century Gothic" w:hAnsi="Century Gothic" w:cs="Calibri"/>
          <w:sz w:val="20"/>
          <w:szCs w:val="20"/>
        </w:rPr>
        <w:t>, o których mowa w art. 5 ust. 1 pkt 1</w:t>
      </w:r>
      <w:r w:rsidR="0046219C">
        <w:rPr>
          <w:rFonts w:ascii="Century Gothic" w:hAnsi="Century Gothic" w:cs="Calibri"/>
          <w:sz w:val="20"/>
          <w:szCs w:val="20"/>
        </w:rPr>
        <w:t>, oraz ok. 34,62% środków EFRR, o których mowa w art. 5 ust. 1 pkt 1, pomniejszonych o środki EFRR dedykowane Programowi Regionalnemu na pomoc techniczną zgodnie z art. 5 ust. 2</w:t>
      </w:r>
      <w:r w:rsidR="008B10C3" w:rsidRPr="00024BB0">
        <w:rPr>
          <w:rFonts w:ascii="Century Gothic" w:hAnsi="Century Gothic" w:cs="Calibri"/>
          <w:sz w:val="20"/>
          <w:szCs w:val="20"/>
        </w:rPr>
        <w:t>;</w:t>
      </w:r>
    </w:p>
    <w:p w:rsidR="00B96043" w:rsidRPr="00024BB0" w:rsidRDefault="00D767EE" w:rsidP="00024BB0">
      <w:pPr>
        <w:pStyle w:val="Akapitzlist"/>
        <w:numPr>
          <w:ilvl w:val="0"/>
          <w:numId w:val="57"/>
        </w:numPr>
        <w:spacing w:before="240" w:after="120" w:line="240" w:lineRule="auto"/>
        <w:ind w:left="709"/>
        <w:contextualSpacing w:val="0"/>
        <w:jc w:val="both"/>
        <w:rPr>
          <w:rFonts w:ascii="Century Gothic" w:hAnsi="Century Gothic" w:cs="Calibri"/>
          <w:sz w:val="20"/>
          <w:szCs w:val="20"/>
        </w:rPr>
      </w:pPr>
      <w:r w:rsidRPr="00024BB0">
        <w:rPr>
          <w:rFonts w:ascii="Century Gothic" w:hAnsi="Century Gothic" w:cs="Calibri"/>
          <w:sz w:val="20"/>
          <w:szCs w:val="20"/>
        </w:rPr>
        <w:lastRenderedPageBreak/>
        <w:t xml:space="preserve">na </w:t>
      </w:r>
      <w:r w:rsidR="00080182" w:rsidRPr="00024BB0">
        <w:rPr>
          <w:rFonts w:ascii="Century Gothic" w:hAnsi="Century Gothic" w:cs="Calibri"/>
          <w:sz w:val="20"/>
          <w:szCs w:val="20"/>
        </w:rPr>
        <w:t>wydatki na rzecz osiągnięcia celów klimatycznych</w:t>
      </w:r>
      <w:r w:rsidR="0046219C" w:rsidRPr="00024BB0">
        <w:rPr>
          <w:rStyle w:val="Odwoanieprzypisudolnego"/>
          <w:rFonts w:ascii="Century Gothic" w:hAnsi="Century Gothic" w:cs="Calibri"/>
          <w:sz w:val="20"/>
          <w:szCs w:val="20"/>
        </w:rPr>
        <w:footnoteReference w:id="5"/>
      </w:r>
      <w:r w:rsidR="00080182" w:rsidRPr="00024BB0">
        <w:rPr>
          <w:rFonts w:ascii="Century Gothic" w:hAnsi="Century Gothic" w:cs="Calibri"/>
          <w:sz w:val="20"/>
          <w:szCs w:val="20"/>
        </w:rPr>
        <w:t xml:space="preserve">, oznaczane na warunkach wskazanych w </w:t>
      </w:r>
      <w:r w:rsidR="00F1435C" w:rsidRPr="00024BB0">
        <w:rPr>
          <w:rFonts w:ascii="Century Gothic" w:hAnsi="Century Gothic" w:cs="Calibri"/>
          <w:sz w:val="20"/>
          <w:szCs w:val="20"/>
        </w:rPr>
        <w:t>Umowie Partnerstwa</w:t>
      </w:r>
      <w:r w:rsidR="00FD18D7" w:rsidRPr="00024BB0">
        <w:rPr>
          <w:rFonts w:ascii="Century Gothic" w:hAnsi="Century Gothic" w:cs="Calibri"/>
          <w:sz w:val="20"/>
          <w:szCs w:val="20"/>
        </w:rPr>
        <w:t>,</w:t>
      </w:r>
      <w:r w:rsidR="00F1435C" w:rsidRPr="00024BB0">
        <w:rPr>
          <w:rFonts w:ascii="Century Gothic" w:hAnsi="Century Gothic" w:cs="Calibri"/>
          <w:sz w:val="20"/>
          <w:szCs w:val="20"/>
        </w:rPr>
        <w:t xml:space="preserve"> </w:t>
      </w:r>
      <w:r w:rsidR="00FD18D7" w:rsidRPr="00024BB0">
        <w:rPr>
          <w:rFonts w:ascii="Century Gothic" w:hAnsi="Century Gothic" w:cs="Calibri"/>
          <w:sz w:val="20"/>
          <w:szCs w:val="20"/>
        </w:rPr>
        <w:t xml:space="preserve">nie mniej niż </w:t>
      </w:r>
      <w:r w:rsidR="00E21056">
        <w:rPr>
          <w:rFonts w:ascii="Century Gothic" w:hAnsi="Century Gothic" w:cs="Calibri"/>
          <w:sz w:val="20"/>
          <w:szCs w:val="20"/>
        </w:rPr>
        <w:t>600</w:t>
      </w:r>
      <w:r w:rsidR="00CF7CFF">
        <w:rPr>
          <w:rFonts w:ascii="Century Gothic" w:hAnsi="Century Gothic" w:cs="Calibri"/>
          <w:sz w:val="20"/>
          <w:szCs w:val="20"/>
        </w:rPr>
        <w:t> </w:t>
      </w:r>
      <w:r w:rsidR="00E21056">
        <w:rPr>
          <w:rFonts w:ascii="Century Gothic" w:hAnsi="Century Gothic" w:cs="Calibri"/>
          <w:sz w:val="20"/>
          <w:szCs w:val="20"/>
        </w:rPr>
        <w:t>007</w:t>
      </w:r>
      <w:r w:rsidR="00CF7CFF">
        <w:rPr>
          <w:rFonts w:ascii="Century Gothic" w:hAnsi="Century Gothic" w:cs="Calibri"/>
          <w:sz w:val="20"/>
          <w:szCs w:val="20"/>
        </w:rPr>
        <w:t> </w:t>
      </w:r>
      <w:r w:rsidR="00E21056">
        <w:rPr>
          <w:rFonts w:ascii="Century Gothic" w:hAnsi="Century Gothic" w:cs="Calibri"/>
          <w:sz w:val="20"/>
          <w:szCs w:val="20"/>
        </w:rPr>
        <w:t>347</w:t>
      </w:r>
      <w:r w:rsidR="00FD18D7" w:rsidRPr="00024BB0">
        <w:rPr>
          <w:rFonts w:ascii="Century Gothic" w:hAnsi="Century Gothic" w:cs="Calibri"/>
          <w:sz w:val="20"/>
          <w:szCs w:val="20"/>
        </w:rPr>
        <w:t xml:space="preserve"> EUR, tj. </w:t>
      </w:r>
      <w:r w:rsidR="003261C8" w:rsidRPr="00024BB0">
        <w:rPr>
          <w:rFonts w:ascii="Century Gothic" w:hAnsi="Century Gothic" w:cs="Calibri"/>
          <w:sz w:val="20"/>
          <w:szCs w:val="20"/>
        </w:rPr>
        <w:t xml:space="preserve">ok. </w:t>
      </w:r>
      <w:r w:rsidR="00E21056">
        <w:rPr>
          <w:rFonts w:ascii="Century Gothic" w:hAnsi="Century Gothic" w:cs="Calibri"/>
          <w:sz w:val="20"/>
          <w:szCs w:val="20"/>
        </w:rPr>
        <w:t>34,51</w:t>
      </w:r>
      <w:r w:rsidR="00EC6A6B" w:rsidRPr="00024BB0">
        <w:rPr>
          <w:rFonts w:ascii="Century Gothic" w:hAnsi="Century Gothic" w:cs="Calibri"/>
          <w:sz w:val="20"/>
          <w:szCs w:val="20"/>
        </w:rPr>
        <w:t xml:space="preserve">% </w:t>
      </w:r>
      <w:r w:rsidRPr="00024BB0">
        <w:rPr>
          <w:rFonts w:ascii="Century Gothic" w:hAnsi="Century Gothic" w:cs="Calibri"/>
          <w:sz w:val="20"/>
          <w:szCs w:val="20"/>
        </w:rPr>
        <w:t xml:space="preserve">środków </w:t>
      </w:r>
      <w:r w:rsidR="00EB5B26" w:rsidRPr="00024BB0">
        <w:rPr>
          <w:rFonts w:ascii="Century Gothic" w:hAnsi="Century Gothic" w:cs="Calibri"/>
          <w:sz w:val="20"/>
          <w:szCs w:val="20"/>
        </w:rPr>
        <w:t>EFRR</w:t>
      </w:r>
      <w:r w:rsidRPr="00024BB0">
        <w:rPr>
          <w:rFonts w:ascii="Century Gothic" w:hAnsi="Century Gothic" w:cs="Calibri"/>
          <w:sz w:val="20"/>
          <w:szCs w:val="20"/>
        </w:rPr>
        <w:t>, o których mowa w art. 5 ust. 1 pkt 1</w:t>
      </w:r>
      <w:r w:rsidR="007D153C" w:rsidRPr="00024BB0">
        <w:rPr>
          <w:rFonts w:ascii="Century Gothic" w:hAnsi="Century Gothic" w:cs="Calibri"/>
          <w:sz w:val="20"/>
          <w:szCs w:val="20"/>
        </w:rPr>
        <w:t>;</w:t>
      </w:r>
    </w:p>
    <w:p w:rsidR="0048247E" w:rsidRPr="00024BB0" w:rsidRDefault="00D767EE" w:rsidP="00024BB0">
      <w:pPr>
        <w:pStyle w:val="Akapitzlist"/>
        <w:numPr>
          <w:ilvl w:val="0"/>
          <w:numId w:val="57"/>
        </w:numPr>
        <w:spacing w:before="240" w:after="120" w:line="240" w:lineRule="auto"/>
        <w:ind w:left="709"/>
        <w:contextualSpacing w:val="0"/>
        <w:jc w:val="both"/>
        <w:rPr>
          <w:rFonts w:ascii="Century Gothic" w:hAnsi="Century Gothic" w:cs="Calibri"/>
          <w:sz w:val="20"/>
          <w:szCs w:val="20"/>
        </w:rPr>
      </w:pPr>
      <w:r w:rsidRPr="00024BB0">
        <w:rPr>
          <w:rFonts w:ascii="Century Gothic" w:hAnsi="Century Gothic" w:cs="Calibri"/>
          <w:sz w:val="20"/>
          <w:szCs w:val="20"/>
        </w:rPr>
        <w:t xml:space="preserve">na </w:t>
      </w:r>
      <w:r w:rsidR="00080182" w:rsidRPr="00024BB0">
        <w:rPr>
          <w:rFonts w:ascii="Century Gothic" w:hAnsi="Century Gothic" w:cs="Calibri"/>
          <w:sz w:val="20"/>
          <w:szCs w:val="20"/>
        </w:rPr>
        <w:t>działania z zakresu włączenia społecznego</w:t>
      </w:r>
      <w:r w:rsidR="0046219C" w:rsidRPr="00024BB0">
        <w:rPr>
          <w:rStyle w:val="Odwoanieprzypisudolnego"/>
          <w:rFonts w:ascii="Century Gothic" w:hAnsi="Century Gothic" w:cs="Calibri"/>
          <w:sz w:val="20"/>
          <w:szCs w:val="20"/>
        </w:rPr>
        <w:footnoteReference w:id="6"/>
      </w:r>
      <w:r w:rsidR="00080182" w:rsidRPr="00024BB0">
        <w:rPr>
          <w:rFonts w:ascii="Century Gothic" w:hAnsi="Century Gothic" w:cs="Calibri"/>
          <w:sz w:val="20"/>
          <w:szCs w:val="20"/>
        </w:rPr>
        <w:t xml:space="preserve"> </w:t>
      </w:r>
      <w:r w:rsidR="00FD18D7" w:rsidRPr="00024BB0">
        <w:rPr>
          <w:rFonts w:ascii="Century Gothic" w:hAnsi="Century Gothic" w:cs="Calibri"/>
          <w:sz w:val="20"/>
          <w:szCs w:val="20"/>
        </w:rPr>
        <w:t xml:space="preserve">nie mniej niż </w:t>
      </w:r>
      <w:r w:rsidR="00B34360">
        <w:rPr>
          <w:rFonts w:ascii="Century Gothic" w:hAnsi="Century Gothic" w:cs="Calibri"/>
          <w:sz w:val="20"/>
          <w:szCs w:val="20"/>
        </w:rPr>
        <w:t>188 496 458</w:t>
      </w:r>
      <w:r w:rsidR="00FD18D7" w:rsidRPr="00024BB0">
        <w:rPr>
          <w:rFonts w:ascii="Century Gothic" w:hAnsi="Century Gothic" w:cs="Calibri"/>
          <w:sz w:val="20"/>
          <w:szCs w:val="20"/>
        </w:rPr>
        <w:t xml:space="preserve"> EUR, tj. </w:t>
      </w:r>
      <w:r w:rsidR="003261C8" w:rsidRPr="00024BB0">
        <w:rPr>
          <w:rFonts w:ascii="Century Gothic" w:hAnsi="Century Gothic" w:cs="Calibri"/>
          <w:sz w:val="20"/>
          <w:szCs w:val="20"/>
        </w:rPr>
        <w:t xml:space="preserve">ok. </w:t>
      </w:r>
      <w:r w:rsidR="00711ABF">
        <w:rPr>
          <w:rFonts w:ascii="Century Gothic" w:hAnsi="Century Gothic" w:cs="Calibri"/>
          <w:sz w:val="20"/>
          <w:szCs w:val="20"/>
        </w:rPr>
        <w:t>27,43</w:t>
      </w:r>
      <w:r w:rsidR="00080182" w:rsidRPr="00024BB0">
        <w:rPr>
          <w:rFonts w:ascii="Century Gothic" w:hAnsi="Century Gothic" w:cs="Calibri"/>
          <w:sz w:val="20"/>
          <w:szCs w:val="20"/>
        </w:rPr>
        <w:t>%</w:t>
      </w:r>
      <w:r w:rsidRPr="00024BB0">
        <w:rPr>
          <w:rFonts w:ascii="Century Gothic" w:hAnsi="Century Gothic" w:cs="Calibri"/>
          <w:sz w:val="20"/>
          <w:szCs w:val="20"/>
        </w:rPr>
        <w:t xml:space="preserve"> środków </w:t>
      </w:r>
      <w:r w:rsidR="00080182" w:rsidRPr="00024BB0">
        <w:rPr>
          <w:rFonts w:ascii="Century Gothic" w:hAnsi="Century Gothic" w:cs="Calibri"/>
          <w:sz w:val="20"/>
          <w:szCs w:val="20"/>
        </w:rPr>
        <w:t>EFS+</w:t>
      </w:r>
      <w:r w:rsidR="00C91878" w:rsidRPr="00024BB0">
        <w:rPr>
          <w:rStyle w:val="Odwoanieprzypisudolnego"/>
          <w:rFonts w:ascii="Century Gothic" w:hAnsi="Century Gothic" w:cs="Calibri"/>
          <w:sz w:val="20"/>
          <w:szCs w:val="20"/>
        </w:rPr>
        <w:footnoteReference w:id="7"/>
      </w:r>
      <w:r w:rsidR="00C91878" w:rsidRPr="00024BB0">
        <w:rPr>
          <w:rFonts w:ascii="Century Gothic" w:hAnsi="Century Gothic" w:cs="Calibri"/>
          <w:sz w:val="20"/>
          <w:szCs w:val="20"/>
        </w:rPr>
        <w:t>,</w:t>
      </w:r>
      <w:r w:rsidRPr="00024BB0">
        <w:rPr>
          <w:rFonts w:ascii="Century Gothic" w:hAnsi="Century Gothic"/>
        </w:rPr>
        <w:t xml:space="preserve"> </w:t>
      </w:r>
      <w:r w:rsidRPr="00024BB0">
        <w:rPr>
          <w:rFonts w:ascii="Century Gothic" w:hAnsi="Century Gothic" w:cs="Calibri"/>
          <w:sz w:val="20"/>
          <w:szCs w:val="20"/>
        </w:rPr>
        <w:t>o których mowa w art. 5 ust</w:t>
      </w:r>
      <w:r w:rsidR="0056061B">
        <w:rPr>
          <w:rFonts w:ascii="Century Gothic" w:hAnsi="Century Gothic" w:cs="Calibri"/>
          <w:sz w:val="20"/>
          <w:szCs w:val="20"/>
        </w:rPr>
        <w:t>.</w:t>
      </w:r>
      <w:r w:rsidRPr="00024BB0">
        <w:rPr>
          <w:rFonts w:ascii="Century Gothic" w:hAnsi="Century Gothic" w:cs="Calibri"/>
          <w:sz w:val="20"/>
          <w:szCs w:val="20"/>
        </w:rPr>
        <w:t xml:space="preserve"> 1 pkt 2</w:t>
      </w:r>
      <w:r w:rsidR="0056061B">
        <w:rPr>
          <w:rFonts w:ascii="Century Gothic" w:hAnsi="Century Gothic" w:cs="Calibri"/>
          <w:sz w:val="20"/>
          <w:szCs w:val="20"/>
        </w:rPr>
        <w:t xml:space="preserve">, oraz ok. </w:t>
      </w:r>
      <w:r w:rsidR="00711ABF">
        <w:rPr>
          <w:rFonts w:ascii="Century Gothic" w:hAnsi="Century Gothic" w:cs="Calibri"/>
          <w:sz w:val="20"/>
          <w:szCs w:val="20"/>
        </w:rPr>
        <w:t>28,59</w:t>
      </w:r>
      <w:r w:rsidR="0056061B">
        <w:rPr>
          <w:rFonts w:ascii="Century Gothic" w:hAnsi="Century Gothic" w:cs="Calibri"/>
          <w:sz w:val="20"/>
          <w:szCs w:val="20"/>
        </w:rPr>
        <w:t>% środków EFS+, o których mowa w art. 5 ust. 1 pkt 2, pomniejszonych o środki EFS+ dedykowane Programowi Regionalnemu na pomoc techniczną zgodnie z art. 5 ust. 3;</w:t>
      </w:r>
    </w:p>
    <w:p w:rsidR="00D92398" w:rsidRPr="00024BB0" w:rsidRDefault="00D767EE" w:rsidP="00024BB0">
      <w:pPr>
        <w:numPr>
          <w:ilvl w:val="0"/>
          <w:numId w:val="57"/>
        </w:numPr>
        <w:spacing w:before="240"/>
        <w:ind w:left="709" w:hanging="357"/>
        <w:jc w:val="both"/>
        <w:rPr>
          <w:rFonts w:ascii="Century Gothic" w:eastAsia="Calibri" w:hAnsi="Century Gothic" w:cs="Calibri"/>
          <w:sz w:val="20"/>
          <w:szCs w:val="20"/>
          <w:lang w:eastAsia="en-US"/>
        </w:rPr>
      </w:pPr>
      <w:r w:rsidRPr="00024BB0">
        <w:rPr>
          <w:rFonts w:ascii="Century Gothic" w:eastAsia="Calibri" w:hAnsi="Century Gothic" w:cs="Calibri"/>
          <w:sz w:val="20"/>
          <w:szCs w:val="20"/>
          <w:lang w:eastAsia="en-US"/>
        </w:rPr>
        <w:t>na</w:t>
      </w:r>
      <w:r w:rsidR="00080182" w:rsidRPr="00024BB0">
        <w:rPr>
          <w:rFonts w:ascii="Century Gothic" w:eastAsia="Calibri" w:hAnsi="Century Gothic" w:cs="Calibri"/>
          <w:sz w:val="20"/>
          <w:szCs w:val="20"/>
          <w:lang w:eastAsia="en-US"/>
        </w:rPr>
        <w:t xml:space="preserve"> </w:t>
      </w:r>
      <w:r w:rsidRPr="00024BB0">
        <w:rPr>
          <w:rFonts w:ascii="Century Gothic" w:eastAsia="Calibri" w:hAnsi="Century Gothic" w:cs="Calibri"/>
          <w:sz w:val="20"/>
          <w:szCs w:val="20"/>
          <w:lang w:eastAsia="en-US"/>
        </w:rPr>
        <w:t>zrównoważon</w:t>
      </w:r>
      <w:r w:rsidR="00B21D0A" w:rsidRPr="00024BB0">
        <w:rPr>
          <w:rFonts w:ascii="Century Gothic" w:eastAsia="Calibri" w:hAnsi="Century Gothic" w:cs="Calibri"/>
          <w:sz w:val="20"/>
          <w:szCs w:val="20"/>
          <w:lang w:eastAsia="en-US"/>
        </w:rPr>
        <w:t>y</w:t>
      </w:r>
      <w:r w:rsidRPr="00024BB0">
        <w:rPr>
          <w:rFonts w:ascii="Century Gothic" w:eastAsia="Calibri" w:hAnsi="Century Gothic" w:cs="Calibri"/>
          <w:sz w:val="20"/>
          <w:szCs w:val="20"/>
          <w:lang w:eastAsia="en-US"/>
        </w:rPr>
        <w:t xml:space="preserve"> </w:t>
      </w:r>
      <w:r w:rsidR="00B21D0A" w:rsidRPr="00024BB0">
        <w:rPr>
          <w:rFonts w:ascii="Century Gothic" w:eastAsia="Calibri" w:hAnsi="Century Gothic" w:cs="Calibri"/>
          <w:sz w:val="20"/>
          <w:szCs w:val="20"/>
          <w:lang w:eastAsia="en-US"/>
        </w:rPr>
        <w:t>rozwój</w:t>
      </w:r>
      <w:r w:rsidRPr="00024BB0">
        <w:rPr>
          <w:rFonts w:ascii="Century Gothic" w:eastAsia="Calibri" w:hAnsi="Century Gothic" w:cs="Calibri"/>
          <w:sz w:val="20"/>
          <w:szCs w:val="20"/>
          <w:lang w:eastAsia="en-US"/>
        </w:rPr>
        <w:t xml:space="preserve"> obszarów miejskich</w:t>
      </w:r>
      <w:r w:rsidR="00FD18D7" w:rsidRPr="00024BB0">
        <w:rPr>
          <w:rFonts w:ascii="Century Gothic" w:eastAsia="Calibri" w:hAnsi="Century Gothic" w:cs="Calibri"/>
          <w:sz w:val="20"/>
          <w:szCs w:val="20"/>
          <w:lang w:eastAsia="en-US"/>
        </w:rPr>
        <w:t>,</w:t>
      </w:r>
      <w:r w:rsidR="00CE70A7" w:rsidRPr="00024BB0">
        <w:rPr>
          <w:rFonts w:ascii="Century Gothic" w:eastAsia="Calibri" w:hAnsi="Century Gothic" w:cs="Calibri"/>
          <w:sz w:val="20"/>
          <w:szCs w:val="20"/>
          <w:lang w:eastAsia="en-US"/>
        </w:rPr>
        <w:t xml:space="preserve"> wdrażan</w:t>
      </w:r>
      <w:r w:rsidR="00C94D81" w:rsidRPr="00024BB0">
        <w:rPr>
          <w:rFonts w:ascii="Century Gothic" w:eastAsia="Calibri" w:hAnsi="Century Gothic" w:cs="Calibri"/>
          <w:sz w:val="20"/>
          <w:szCs w:val="20"/>
          <w:lang w:eastAsia="en-US"/>
        </w:rPr>
        <w:t>y</w:t>
      </w:r>
      <w:r w:rsidR="00CE70A7" w:rsidRPr="00024BB0">
        <w:rPr>
          <w:rFonts w:ascii="Century Gothic" w:eastAsia="Calibri" w:hAnsi="Century Gothic" w:cs="Calibri"/>
          <w:sz w:val="20"/>
          <w:szCs w:val="20"/>
          <w:lang w:eastAsia="en-US"/>
        </w:rPr>
        <w:t xml:space="preserve"> </w:t>
      </w:r>
      <w:r w:rsidR="00EB5B26" w:rsidRPr="00024BB0">
        <w:rPr>
          <w:rFonts w:ascii="Century Gothic" w:eastAsia="Calibri" w:hAnsi="Century Gothic" w:cs="Calibri"/>
          <w:sz w:val="20"/>
          <w:szCs w:val="20"/>
          <w:lang w:eastAsia="en-US"/>
        </w:rPr>
        <w:t xml:space="preserve">w szczególności </w:t>
      </w:r>
      <w:r w:rsidR="00CE70A7" w:rsidRPr="00024BB0">
        <w:rPr>
          <w:rFonts w:ascii="Century Gothic" w:eastAsia="Calibri" w:hAnsi="Century Gothic" w:cs="Calibri"/>
          <w:sz w:val="20"/>
          <w:szCs w:val="20"/>
          <w:lang w:eastAsia="en-US"/>
        </w:rPr>
        <w:t xml:space="preserve">z wykorzystaniem </w:t>
      </w:r>
      <w:r w:rsidR="001554AA" w:rsidRPr="00024BB0">
        <w:rPr>
          <w:rFonts w:ascii="Century Gothic" w:eastAsia="Calibri" w:hAnsi="Century Gothic" w:cs="Calibri"/>
          <w:sz w:val="20"/>
          <w:szCs w:val="20"/>
          <w:lang w:eastAsia="en-US"/>
        </w:rPr>
        <w:t>ZIT</w:t>
      </w:r>
      <w:r w:rsidR="00D52609" w:rsidRPr="00024BB0">
        <w:rPr>
          <w:rStyle w:val="Odwoanieprzypisudolnego"/>
          <w:rFonts w:ascii="Century Gothic" w:eastAsia="Calibri" w:hAnsi="Century Gothic" w:cs="Calibri"/>
          <w:sz w:val="20"/>
          <w:szCs w:val="20"/>
          <w:lang w:eastAsia="en-US"/>
        </w:rPr>
        <w:footnoteReference w:id="8"/>
      </w:r>
      <w:r w:rsidR="00CE70A7" w:rsidRPr="00024BB0">
        <w:rPr>
          <w:rFonts w:ascii="Century Gothic" w:eastAsia="Calibri" w:hAnsi="Century Gothic" w:cs="Calibri"/>
          <w:sz w:val="20"/>
          <w:szCs w:val="20"/>
          <w:lang w:eastAsia="en-US"/>
        </w:rPr>
        <w:t>, o który</w:t>
      </w:r>
      <w:r w:rsidR="001554AA" w:rsidRPr="00024BB0">
        <w:rPr>
          <w:rFonts w:ascii="Century Gothic" w:eastAsia="Calibri" w:hAnsi="Century Gothic" w:cs="Calibri"/>
          <w:sz w:val="20"/>
          <w:szCs w:val="20"/>
          <w:lang w:eastAsia="en-US"/>
        </w:rPr>
        <w:t>m</w:t>
      </w:r>
      <w:r w:rsidR="00CE70A7" w:rsidRPr="00024BB0">
        <w:rPr>
          <w:rFonts w:ascii="Century Gothic" w:eastAsia="Calibri" w:hAnsi="Century Gothic" w:cs="Calibri"/>
          <w:sz w:val="20"/>
          <w:szCs w:val="20"/>
          <w:lang w:eastAsia="en-US"/>
        </w:rPr>
        <w:t xml:space="preserve"> mowa w art. 9</w:t>
      </w:r>
      <w:r w:rsidR="001554AA" w:rsidRPr="00024BB0">
        <w:rPr>
          <w:rFonts w:ascii="Century Gothic" w:eastAsia="Calibri" w:hAnsi="Century Gothic" w:cs="Calibri"/>
          <w:sz w:val="20"/>
          <w:szCs w:val="20"/>
          <w:lang w:eastAsia="en-US"/>
        </w:rPr>
        <w:t xml:space="preserve"> ust. 3</w:t>
      </w:r>
      <w:r w:rsidR="00CE70A7" w:rsidRPr="00024BB0">
        <w:rPr>
          <w:rFonts w:ascii="Century Gothic" w:eastAsia="Calibri" w:hAnsi="Century Gothic" w:cs="Calibri"/>
          <w:sz w:val="20"/>
          <w:szCs w:val="20"/>
          <w:lang w:eastAsia="en-US"/>
        </w:rPr>
        <w:t>,</w:t>
      </w:r>
      <w:r w:rsidRPr="00024BB0">
        <w:rPr>
          <w:rFonts w:ascii="Century Gothic" w:eastAsia="Calibri" w:hAnsi="Century Gothic" w:cs="Calibri"/>
          <w:sz w:val="20"/>
          <w:szCs w:val="20"/>
          <w:lang w:eastAsia="en-US"/>
        </w:rPr>
        <w:t xml:space="preserve"> </w:t>
      </w:r>
      <w:r w:rsidR="00FD18D7" w:rsidRPr="00024BB0">
        <w:rPr>
          <w:rFonts w:ascii="Century Gothic" w:eastAsia="Calibri" w:hAnsi="Century Gothic" w:cs="Calibri"/>
          <w:sz w:val="20"/>
          <w:szCs w:val="20"/>
          <w:lang w:eastAsia="en-US"/>
        </w:rPr>
        <w:t xml:space="preserve">nie mniej niż </w:t>
      </w:r>
      <w:r w:rsidR="00E21056">
        <w:rPr>
          <w:rFonts w:ascii="Century Gothic" w:eastAsia="Calibri" w:hAnsi="Century Gothic" w:cs="Calibri"/>
          <w:sz w:val="20"/>
          <w:szCs w:val="20"/>
          <w:lang w:eastAsia="en-US"/>
        </w:rPr>
        <w:t>280</w:t>
      </w:r>
      <w:r w:rsidR="00CF7CFF">
        <w:rPr>
          <w:rFonts w:ascii="Century Gothic" w:eastAsia="Calibri" w:hAnsi="Century Gothic" w:cs="Calibri"/>
          <w:sz w:val="20"/>
          <w:szCs w:val="20"/>
          <w:lang w:eastAsia="en-US"/>
        </w:rPr>
        <w:t> </w:t>
      </w:r>
      <w:r w:rsidR="00E21056">
        <w:rPr>
          <w:rFonts w:ascii="Century Gothic" w:eastAsia="Calibri" w:hAnsi="Century Gothic" w:cs="Calibri"/>
          <w:sz w:val="20"/>
          <w:szCs w:val="20"/>
          <w:lang w:eastAsia="en-US"/>
        </w:rPr>
        <w:t>704</w:t>
      </w:r>
      <w:r w:rsidR="00CF7CFF">
        <w:rPr>
          <w:rFonts w:ascii="Century Gothic" w:eastAsia="Calibri" w:hAnsi="Century Gothic" w:cs="Calibri"/>
          <w:sz w:val="20"/>
          <w:szCs w:val="20"/>
          <w:lang w:eastAsia="en-US"/>
        </w:rPr>
        <w:t> </w:t>
      </w:r>
      <w:r w:rsidR="00E21056">
        <w:rPr>
          <w:rFonts w:ascii="Century Gothic" w:eastAsia="Calibri" w:hAnsi="Century Gothic" w:cs="Calibri"/>
          <w:sz w:val="20"/>
          <w:szCs w:val="20"/>
          <w:lang w:eastAsia="en-US"/>
        </w:rPr>
        <w:t>074</w:t>
      </w:r>
      <w:r w:rsidR="00FD18D7" w:rsidRPr="00024BB0">
        <w:rPr>
          <w:rFonts w:ascii="Century Gothic" w:eastAsia="Calibri" w:hAnsi="Century Gothic" w:cs="Calibri"/>
          <w:sz w:val="20"/>
          <w:szCs w:val="20"/>
          <w:lang w:eastAsia="en-US"/>
        </w:rPr>
        <w:t xml:space="preserve"> EUR, tj. </w:t>
      </w:r>
      <w:r w:rsidR="003261C8" w:rsidRPr="00024BB0">
        <w:rPr>
          <w:rFonts w:ascii="Century Gothic" w:eastAsia="Calibri" w:hAnsi="Century Gothic" w:cs="Calibri"/>
          <w:sz w:val="20"/>
          <w:szCs w:val="20"/>
          <w:lang w:eastAsia="en-US"/>
        </w:rPr>
        <w:t xml:space="preserve">ok. </w:t>
      </w:r>
      <w:r w:rsidR="00E21056">
        <w:rPr>
          <w:rFonts w:ascii="Century Gothic" w:eastAsia="Calibri" w:hAnsi="Century Gothic" w:cs="Calibri"/>
          <w:sz w:val="20"/>
          <w:szCs w:val="20"/>
          <w:lang w:eastAsia="en-US"/>
        </w:rPr>
        <w:t>16,15</w:t>
      </w:r>
      <w:r w:rsidR="00E12263" w:rsidRPr="00024BB0">
        <w:rPr>
          <w:rFonts w:ascii="Century Gothic" w:eastAsia="Calibri" w:hAnsi="Century Gothic" w:cs="Calibri"/>
          <w:sz w:val="20"/>
          <w:szCs w:val="20"/>
          <w:lang w:eastAsia="en-US"/>
        </w:rPr>
        <w:t xml:space="preserve">% </w:t>
      </w:r>
      <w:r w:rsidR="00080182" w:rsidRPr="00024BB0">
        <w:rPr>
          <w:rFonts w:ascii="Century Gothic" w:eastAsia="Calibri" w:hAnsi="Century Gothic" w:cs="Calibri"/>
          <w:sz w:val="20"/>
          <w:szCs w:val="20"/>
          <w:lang w:eastAsia="en-US"/>
        </w:rPr>
        <w:t>środków EFRR</w:t>
      </w:r>
      <w:r w:rsidR="007D153C" w:rsidRPr="00024BB0">
        <w:rPr>
          <w:rFonts w:ascii="Century Gothic" w:eastAsia="Calibri" w:hAnsi="Century Gothic" w:cs="Calibri"/>
          <w:sz w:val="20"/>
          <w:szCs w:val="20"/>
          <w:lang w:eastAsia="en-US"/>
        </w:rPr>
        <w:t>,</w:t>
      </w:r>
      <w:r w:rsidR="00080182" w:rsidRPr="00024BB0">
        <w:rPr>
          <w:rFonts w:ascii="Century Gothic" w:eastAsia="Calibri" w:hAnsi="Century Gothic" w:cs="Calibri"/>
          <w:sz w:val="20"/>
          <w:szCs w:val="20"/>
          <w:lang w:eastAsia="en-US"/>
        </w:rPr>
        <w:t xml:space="preserve"> </w:t>
      </w:r>
      <w:r w:rsidRPr="00024BB0">
        <w:rPr>
          <w:rFonts w:ascii="Century Gothic" w:eastAsia="Calibri" w:hAnsi="Century Gothic" w:cs="Calibri"/>
          <w:sz w:val="20"/>
          <w:szCs w:val="20"/>
          <w:lang w:eastAsia="en-US"/>
        </w:rPr>
        <w:t>o których mowa w art. 5 ust. 1 pkt 1</w:t>
      </w:r>
      <w:r w:rsidR="00D52609">
        <w:rPr>
          <w:rFonts w:ascii="Century Gothic" w:eastAsia="Calibri" w:hAnsi="Century Gothic" w:cs="Calibri"/>
          <w:sz w:val="20"/>
          <w:szCs w:val="20"/>
          <w:lang w:eastAsia="en-US"/>
        </w:rPr>
        <w:t>, oraz ok. 16,82% środków EFRR, o których mowa w art. 5 ust. 1 pkt 1, pomniejszonych o środki EFRR dedykowane Programowi Regionalnemu na pomoc techniczną zgodnie z art. 5 ust. 2</w:t>
      </w:r>
      <w:r w:rsidR="007D153C" w:rsidRPr="00024BB0">
        <w:rPr>
          <w:rFonts w:ascii="Century Gothic" w:hAnsi="Century Gothic" w:cs="Calibri"/>
          <w:sz w:val="20"/>
          <w:szCs w:val="20"/>
        </w:rPr>
        <w:t>.</w:t>
      </w:r>
    </w:p>
    <w:p w:rsidR="0059334F" w:rsidRPr="00024BB0" w:rsidRDefault="00A32A5D" w:rsidP="00024BB0">
      <w:pPr>
        <w:pStyle w:val="Akapitzlist"/>
        <w:numPr>
          <w:ilvl w:val="0"/>
          <w:numId w:val="38"/>
        </w:numPr>
        <w:spacing w:before="240" w:after="120" w:line="240" w:lineRule="auto"/>
        <w:ind w:left="284" w:hanging="284"/>
        <w:contextualSpacing w:val="0"/>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Program Regionalny wspiera realizację projektów zgodnych z Umową Partnerstwa. Możliwe odstępstwa od wsparcia przypisanego do Programu Regionalnego zgodnie z linią demarkacyjną</w:t>
      </w:r>
      <w:r w:rsidRPr="00024BB0">
        <w:rPr>
          <w:rStyle w:val="Odwoanieprzypisudolnego"/>
          <w:rFonts w:ascii="Century Gothic" w:hAnsi="Century Gothic" w:cs="Calibri"/>
          <w:sz w:val="20"/>
          <w:szCs w:val="20"/>
        </w:rPr>
        <w:footnoteReference w:id="9"/>
      </w:r>
      <w:r w:rsidR="004C672F" w:rsidRPr="00024BB0">
        <w:rPr>
          <w:rFonts w:ascii="Century Gothic" w:eastAsia="Arial Unicode MS" w:hAnsi="Century Gothic" w:cs="Calibri"/>
          <w:sz w:val="20"/>
          <w:szCs w:val="20"/>
        </w:rPr>
        <w:t xml:space="preserve"> określa załącznik nr </w:t>
      </w:r>
      <w:r w:rsidR="00927826" w:rsidRPr="00024BB0">
        <w:rPr>
          <w:rFonts w:ascii="Century Gothic" w:eastAsia="Arial Unicode MS" w:hAnsi="Century Gothic" w:cs="Calibri"/>
          <w:sz w:val="20"/>
          <w:szCs w:val="20"/>
        </w:rPr>
        <w:t>3</w:t>
      </w:r>
      <w:r w:rsidRPr="00024BB0">
        <w:rPr>
          <w:rFonts w:ascii="Century Gothic" w:eastAsia="Arial Unicode MS" w:hAnsi="Century Gothic" w:cs="Calibri"/>
          <w:sz w:val="20"/>
          <w:szCs w:val="20"/>
        </w:rPr>
        <w:t xml:space="preserve"> do Kontraktu.</w:t>
      </w:r>
    </w:p>
    <w:p w:rsidR="0090487C" w:rsidRPr="00024BB0" w:rsidRDefault="0090487C" w:rsidP="00024BB0">
      <w:pPr>
        <w:pStyle w:val="Akapitzlist"/>
        <w:numPr>
          <w:ilvl w:val="0"/>
          <w:numId w:val="38"/>
        </w:numPr>
        <w:spacing w:before="240" w:after="120" w:line="240" w:lineRule="auto"/>
        <w:ind w:left="284" w:hanging="284"/>
        <w:contextualSpacing w:val="0"/>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Odstępstwa od linii demarkacyjnej</w:t>
      </w:r>
      <w:r w:rsidR="00DB4D0E" w:rsidRPr="00024BB0">
        <w:rPr>
          <w:rFonts w:ascii="Century Gothic" w:eastAsia="Arial Unicode MS" w:hAnsi="Century Gothic" w:cs="Calibri"/>
          <w:sz w:val="20"/>
          <w:szCs w:val="20"/>
        </w:rPr>
        <w:t xml:space="preserve">, </w:t>
      </w:r>
      <w:r w:rsidR="00D122BC" w:rsidRPr="00024BB0">
        <w:rPr>
          <w:rFonts w:ascii="Century Gothic" w:eastAsia="Arial Unicode MS" w:hAnsi="Century Gothic" w:cs="Calibri"/>
          <w:sz w:val="20"/>
          <w:szCs w:val="20"/>
        </w:rPr>
        <w:t xml:space="preserve">inne niż wskazane w </w:t>
      </w:r>
      <w:r w:rsidR="00CF6FDB" w:rsidRPr="00024BB0">
        <w:rPr>
          <w:rFonts w:ascii="Century Gothic" w:eastAsia="Arial Unicode MS" w:hAnsi="Century Gothic" w:cs="Calibri"/>
          <w:sz w:val="20"/>
          <w:szCs w:val="20"/>
        </w:rPr>
        <w:t>załączniku nr</w:t>
      </w:r>
      <w:r w:rsidR="00E61B64" w:rsidRPr="00024BB0">
        <w:rPr>
          <w:rFonts w:ascii="Century Gothic" w:eastAsia="Arial Unicode MS" w:hAnsi="Century Gothic" w:cs="Calibri"/>
          <w:sz w:val="20"/>
          <w:szCs w:val="20"/>
        </w:rPr>
        <w:t xml:space="preserve"> </w:t>
      </w:r>
      <w:r w:rsidR="00927826" w:rsidRPr="00024BB0">
        <w:rPr>
          <w:rFonts w:ascii="Century Gothic" w:eastAsia="Arial Unicode MS" w:hAnsi="Century Gothic" w:cs="Calibri"/>
          <w:sz w:val="20"/>
          <w:szCs w:val="20"/>
        </w:rPr>
        <w:t>3</w:t>
      </w:r>
      <w:r w:rsidR="00CF6FDB" w:rsidRPr="00024BB0">
        <w:rPr>
          <w:rFonts w:ascii="Century Gothic" w:eastAsia="Arial Unicode MS" w:hAnsi="Century Gothic" w:cs="Calibri"/>
          <w:sz w:val="20"/>
          <w:szCs w:val="20"/>
        </w:rPr>
        <w:t xml:space="preserve"> do Kontraktu</w:t>
      </w:r>
      <w:r w:rsidR="00D47690" w:rsidRPr="00024BB0">
        <w:rPr>
          <w:rFonts w:ascii="Century Gothic" w:eastAsia="Arial Unicode MS" w:hAnsi="Century Gothic" w:cs="Calibri"/>
          <w:sz w:val="20"/>
          <w:szCs w:val="20"/>
        </w:rPr>
        <w:t>,</w:t>
      </w:r>
      <w:r w:rsidR="00CF6FDB" w:rsidRPr="00024BB0">
        <w:rPr>
          <w:rFonts w:ascii="Century Gothic" w:eastAsia="Arial Unicode MS" w:hAnsi="Century Gothic" w:cs="Calibri"/>
          <w:sz w:val="20"/>
          <w:szCs w:val="20"/>
        </w:rPr>
        <w:t xml:space="preserve"> </w:t>
      </w:r>
      <w:r w:rsidRPr="00024BB0">
        <w:rPr>
          <w:rFonts w:ascii="Century Gothic" w:eastAsia="Arial Unicode MS" w:hAnsi="Century Gothic" w:cs="Calibri"/>
          <w:sz w:val="20"/>
          <w:szCs w:val="20"/>
        </w:rPr>
        <w:t>wymagają każdorazowo zgody Ministra</w:t>
      </w:r>
      <w:r w:rsidR="00D122BC" w:rsidRPr="00024BB0">
        <w:rPr>
          <w:rFonts w:ascii="Century Gothic" w:eastAsia="Arial Unicode MS" w:hAnsi="Century Gothic" w:cs="Calibri"/>
          <w:sz w:val="20"/>
          <w:szCs w:val="20"/>
        </w:rPr>
        <w:t xml:space="preserve"> bez konieczności zmiany Kontraktu</w:t>
      </w:r>
      <w:r w:rsidRPr="00024BB0">
        <w:rPr>
          <w:rFonts w:ascii="Century Gothic" w:eastAsia="Arial Unicode MS" w:hAnsi="Century Gothic" w:cs="Calibri"/>
          <w:sz w:val="20"/>
          <w:szCs w:val="20"/>
        </w:rPr>
        <w:t>.</w:t>
      </w:r>
    </w:p>
    <w:p w:rsidR="003E2F1B" w:rsidRDefault="007F4A51" w:rsidP="00024BB0">
      <w:pPr>
        <w:pStyle w:val="Akapitzlist"/>
        <w:numPr>
          <w:ilvl w:val="0"/>
          <w:numId w:val="38"/>
        </w:numPr>
        <w:spacing w:before="240" w:after="120" w:line="240" w:lineRule="auto"/>
        <w:ind w:left="284" w:hanging="284"/>
        <w:contextualSpacing w:val="0"/>
        <w:jc w:val="both"/>
        <w:rPr>
          <w:rFonts w:ascii="Century Gothic" w:hAnsi="Century Gothic" w:cs="Calibri"/>
          <w:sz w:val="20"/>
          <w:szCs w:val="20"/>
        </w:rPr>
      </w:pPr>
      <w:r w:rsidRPr="00024BB0">
        <w:rPr>
          <w:rFonts w:ascii="Century Gothic" w:hAnsi="Century Gothic" w:cs="Calibri"/>
          <w:sz w:val="20"/>
          <w:szCs w:val="20"/>
        </w:rPr>
        <w:t xml:space="preserve">Strona </w:t>
      </w:r>
      <w:r w:rsidR="00197294" w:rsidRPr="00024BB0">
        <w:rPr>
          <w:rFonts w:ascii="Century Gothic" w:hAnsi="Century Gothic" w:cs="Calibri"/>
          <w:sz w:val="20"/>
          <w:szCs w:val="20"/>
        </w:rPr>
        <w:t>s</w:t>
      </w:r>
      <w:r w:rsidRPr="00024BB0">
        <w:rPr>
          <w:rFonts w:ascii="Century Gothic" w:hAnsi="Century Gothic" w:cs="Calibri"/>
          <w:sz w:val="20"/>
          <w:szCs w:val="20"/>
        </w:rPr>
        <w:t xml:space="preserve">amorządowa </w:t>
      </w:r>
      <w:r w:rsidR="007C1ECA" w:rsidRPr="00024BB0">
        <w:rPr>
          <w:rFonts w:ascii="Century Gothic" w:hAnsi="Century Gothic" w:cs="Calibri"/>
          <w:sz w:val="20"/>
          <w:szCs w:val="20"/>
        </w:rPr>
        <w:t xml:space="preserve">zobowiązuje się do dostosowania zakresu wsparcia określonego w </w:t>
      </w:r>
      <w:r w:rsidR="00746958" w:rsidRPr="00024BB0">
        <w:rPr>
          <w:rFonts w:ascii="Century Gothic" w:hAnsi="Century Gothic" w:cs="Calibri"/>
          <w:sz w:val="20"/>
          <w:szCs w:val="20"/>
        </w:rPr>
        <w:t>Programie Regionalnym</w:t>
      </w:r>
      <w:r w:rsidR="007C1ECA" w:rsidRPr="00024BB0">
        <w:rPr>
          <w:rFonts w:ascii="Century Gothic" w:hAnsi="Century Gothic" w:cs="Calibri"/>
          <w:sz w:val="20"/>
          <w:szCs w:val="20"/>
        </w:rPr>
        <w:t xml:space="preserve"> do zapisów wynikających z Umowy Partnerstwa oraz wszystkich jej załączników i dokumentów towarzyszących.</w:t>
      </w:r>
    </w:p>
    <w:p w:rsidR="00D52609" w:rsidRPr="00024BB0" w:rsidRDefault="00DC6C2A" w:rsidP="00024BB0">
      <w:pPr>
        <w:pStyle w:val="Akapitzlist"/>
        <w:numPr>
          <w:ilvl w:val="0"/>
          <w:numId w:val="38"/>
        </w:numPr>
        <w:spacing w:before="240" w:after="120" w:line="240" w:lineRule="auto"/>
        <w:ind w:left="284" w:hanging="284"/>
        <w:contextualSpacing w:val="0"/>
        <w:jc w:val="both"/>
        <w:rPr>
          <w:rFonts w:ascii="Century Gothic" w:hAnsi="Century Gothic" w:cs="Calibri"/>
          <w:sz w:val="20"/>
          <w:szCs w:val="20"/>
        </w:rPr>
      </w:pPr>
      <w:r>
        <w:rPr>
          <w:rFonts w:ascii="Century Gothic" w:hAnsi="Century Gothic" w:cs="Calibri"/>
          <w:sz w:val="20"/>
          <w:szCs w:val="20"/>
        </w:rPr>
        <w:t>W przypadku dedykowania na pomoc techniczną środków EFRR lub EFS+ w kwocie niższej niż wskazane odpowiednio w art. 5 ust. 2 i 3, Strona samorządowa zobowiązuje się do przeznaczenia na działania podejmowane w ramach CP1, CP2</w:t>
      </w:r>
      <w:r>
        <w:rPr>
          <w:rStyle w:val="Odwoanieprzypisudolnego"/>
          <w:rFonts w:ascii="Century Gothic" w:hAnsi="Century Gothic" w:cs="Calibri"/>
          <w:sz w:val="20"/>
          <w:szCs w:val="20"/>
        </w:rPr>
        <w:footnoteReference w:id="10"/>
      </w:r>
      <w:r>
        <w:rPr>
          <w:rFonts w:ascii="Century Gothic" w:hAnsi="Century Gothic" w:cs="Calibri"/>
          <w:sz w:val="20"/>
          <w:szCs w:val="20"/>
        </w:rPr>
        <w:t>, CP4 oraz zrównoważony rozwój obszarów miejskich kwot stanowiących udziały wskazane odpowiednio w ust. 2 pkt 1, 2, 4 i 5 skalkulowane w odniesieniu do kwot EFRR oraz EFS+ pomniejszonych o środki rzeczywiście przeznaczone na pomoc techniczną.</w:t>
      </w:r>
    </w:p>
    <w:p w:rsidR="00B977FC" w:rsidRPr="00024BB0" w:rsidRDefault="00B977FC" w:rsidP="00024BB0">
      <w:pPr>
        <w:pStyle w:val="Akapitzlist"/>
        <w:spacing w:before="240" w:after="120" w:line="240" w:lineRule="auto"/>
        <w:ind w:left="0"/>
        <w:contextualSpacing w:val="0"/>
        <w:jc w:val="both"/>
        <w:rPr>
          <w:rFonts w:ascii="Century Gothic" w:hAnsi="Century Gothic" w:cs="Calibri"/>
          <w:sz w:val="20"/>
          <w:szCs w:val="20"/>
        </w:rPr>
      </w:pPr>
    </w:p>
    <w:p w:rsidR="00080182" w:rsidRPr="00024BB0" w:rsidRDefault="00080182" w:rsidP="00443758">
      <w:pPr>
        <w:pStyle w:val="Nagwek3"/>
      </w:pPr>
      <w:r w:rsidRPr="00024BB0">
        <w:t>Art. 8</w:t>
      </w:r>
    </w:p>
    <w:p w:rsidR="00080182" w:rsidRPr="007D026B" w:rsidRDefault="00080182" w:rsidP="00443758">
      <w:pPr>
        <w:pStyle w:val="Nagwek3"/>
      </w:pPr>
      <w:r w:rsidRPr="00024BB0">
        <w:t xml:space="preserve"> </w:t>
      </w:r>
      <w:r w:rsidRPr="007D026B">
        <w:t>[Szczegółowe warunki wsparcia]</w:t>
      </w:r>
    </w:p>
    <w:p w:rsidR="002117D9" w:rsidRPr="007D026B" w:rsidRDefault="002117D9" w:rsidP="00940FC0">
      <w:pPr>
        <w:numPr>
          <w:ilvl w:val="0"/>
          <w:numId w:val="54"/>
        </w:numPr>
        <w:spacing w:before="240" w:after="120"/>
        <w:ind w:left="284" w:hanging="284"/>
        <w:jc w:val="both"/>
        <w:rPr>
          <w:rFonts w:ascii="Century Gothic" w:hAnsi="Century Gothic" w:cs="Calibri"/>
          <w:sz w:val="20"/>
          <w:szCs w:val="20"/>
        </w:rPr>
      </w:pPr>
      <w:r w:rsidRPr="007D026B">
        <w:rPr>
          <w:rFonts w:ascii="Century Gothic" w:hAnsi="Century Gothic" w:cs="Calibri"/>
          <w:sz w:val="20"/>
          <w:szCs w:val="20"/>
        </w:rPr>
        <w:t>W zakresie wsparcia inw</w:t>
      </w:r>
      <w:r w:rsidR="002309DE" w:rsidRPr="00CE43CA">
        <w:rPr>
          <w:rFonts w:ascii="Century Gothic" w:hAnsi="Century Gothic" w:cs="Calibri"/>
          <w:sz w:val="20"/>
          <w:szCs w:val="20"/>
        </w:rPr>
        <w:t xml:space="preserve">estycji realizowanych </w:t>
      </w:r>
      <w:r w:rsidRPr="00CE43CA">
        <w:rPr>
          <w:rFonts w:ascii="Century Gothic" w:hAnsi="Century Gothic" w:cs="Calibri"/>
          <w:sz w:val="20"/>
          <w:szCs w:val="20"/>
        </w:rPr>
        <w:t>w formule projektu hybrydowego</w:t>
      </w:r>
      <w:r w:rsidRPr="007D026B">
        <w:rPr>
          <w:rFonts w:ascii="Century Gothic" w:hAnsi="Century Gothic" w:cs="Calibri"/>
          <w:sz w:val="20"/>
          <w:szCs w:val="20"/>
          <w:vertAlign w:val="superscript"/>
        </w:rPr>
        <w:footnoteReference w:id="11"/>
      </w:r>
      <w:r w:rsidRPr="007D026B">
        <w:rPr>
          <w:rFonts w:ascii="Century Gothic" w:hAnsi="Century Gothic" w:cs="Calibri"/>
          <w:sz w:val="20"/>
          <w:szCs w:val="20"/>
        </w:rPr>
        <w:t>:</w:t>
      </w:r>
    </w:p>
    <w:p w:rsidR="008608CF" w:rsidRPr="001279FF" w:rsidRDefault="002117D9" w:rsidP="002117D9">
      <w:pPr>
        <w:numPr>
          <w:ilvl w:val="4"/>
          <w:numId w:val="54"/>
        </w:numPr>
        <w:spacing w:before="240" w:after="120"/>
        <w:ind w:left="709" w:hanging="425"/>
        <w:jc w:val="both"/>
        <w:rPr>
          <w:rFonts w:ascii="Century Gothic" w:hAnsi="Century Gothic" w:cs="Calibri"/>
          <w:sz w:val="20"/>
          <w:szCs w:val="20"/>
        </w:rPr>
      </w:pPr>
      <w:r w:rsidRPr="007D026B">
        <w:rPr>
          <w:rFonts w:ascii="Century Gothic" w:hAnsi="Century Gothic" w:cs="Calibri"/>
          <w:sz w:val="20"/>
          <w:szCs w:val="20"/>
        </w:rPr>
        <w:t xml:space="preserve">Strona samorządowa zobowiązuje się do </w:t>
      </w:r>
      <w:r w:rsidR="008608CF" w:rsidRPr="001279FF">
        <w:rPr>
          <w:rFonts w:ascii="Century Gothic" w:hAnsi="Century Gothic" w:cs="Calibri"/>
          <w:sz w:val="20"/>
          <w:szCs w:val="20"/>
        </w:rPr>
        <w:t xml:space="preserve">przeprowadzenia w ramach Programu Regionalnego naborów, w których projekty hybrydowe uzyskają preferencje co </w:t>
      </w:r>
      <w:r w:rsidR="008608CF" w:rsidRPr="001279FF">
        <w:rPr>
          <w:rFonts w:ascii="Century Gothic" w:hAnsi="Century Gothic" w:cs="Calibri"/>
          <w:sz w:val="20"/>
          <w:szCs w:val="20"/>
        </w:rPr>
        <w:lastRenderedPageBreak/>
        <w:t>najmniej 10% punktów możliwych do uzyskania. Nabory będą dotyczyły typów interwencji, w których Strona samorządowa lub Minister zidentyfikują potencjalne projekty hybrydowe mogące aplikować o środki Programu Regionalnego</w:t>
      </w:r>
      <w:r w:rsidR="00870232" w:rsidRPr="001279FF">
        <w:rPr>
          <w:rFonts w:ascii="Century Gothic" w:hAnsi="Century Gothic" w:cs="Calibri"/>
          <w:sz w:val="20"/>
          <w:szCs w:val="20"/>
        </w:rPr>
        <w:t>;</w:t>
      </w:r>
    </w:p>
    <w:p w:rsidR="002117D9" w:rsidRPr="00574FFD" w:rsidRDefault="00BE5F92" w:rsidP="001279FF">
      <w:pPr>
        <w:numPr>
          <w:ilvl w:val="4"/>
          <w:numId w:val="54"/>
        </w:numPr>
        <w:spacing w:before="240" w:after="120"/>
        <w:ind w:left="709"/>
        <w:jc w:val="both"/>
        <w:rPr>
          <w:rFonts w:ascii="Century Gothic" w:hAnsi="Century Gothic" w:cs="Calibri"/>
          <w:sz w:val="20"/>
          <w:szCs w:val="20"/>
        </w:rPr>
      </w:pPr>
      <w:r w:rsidRPr="007D026B">
        <w:rPr>
          <w:rFonts w:ascii="Century Gothic" w:hAnsi="Century Gothic" w:cs="Calibri"/>
          <w:sz w:val="20"/>
          <w:szCs w:val="20"/>
        </w:rPr>
        <w:t>Strona samorządowa zobowiązuje się do przekazania do wiadomości Ministra harmonogramów naborów, o których mowa w pkt</w:t>
      </w:r>
      <w:r w:rsidR="00574FFD">
        <w:rPr>
          <w:rFonts w:ascii="Century Gothic" w:hAnsi="Century Gothic" w:cs="Calibri"/>
          <w:sz w:val="20"/>
          <w:szCs w:val="20"/>
        </w:rPr>
        <w:t>.</w:t>
      </w:r>
      <w:r w:rsidRPr="007D026B">
        <w:rPr>
          <w:rFonts w:ascii="Century Gothic" w:hAnsi="Century Gothic" w:cs="Calibri"/>
          <w:sz w:val="20"/>
          <w:szCs w:val="20"/>
        </w:rPr>
        <w:t xml:space="preserve"> 1. Przedmiotowa informacja zostanie przekazana przez Stronę samorządową co najmniej 6 miesięcy przed terminem naboru</w:t>
      </w:r>
      <w:r w:rsidR="00870232" w:rsidRPr="00CE43CA">
        <w:rPr>
          <w:rFonts w:ascii="Century Gothic" w:hAnsi="Century Gothic" w:cs="Calibri"/>
          <w:sz w:val="20"/>
          <w:szCs w:val="20"/>
        </w:rPr>
        <w:t>;</w:t>
      </w:r>
    </w:p>
    <w:p w:rsidR="002117D9" w:rsidRPr="001279FF" w:rsidRDefault="00BE5F92" w:rsidP="001279FF">
      <w:pPr>
        <w:numPr>
          <w:ilvl w:val="4"/>
          <w:numId w:val="54"/>
        </w:numPr>
        <w:spacing w:before="240" w:after="120"/>
        <w:ind w:left="709"/>
        <w:jc w:val="both"/>
        <w:rPr>
          <w:rFonts w:ascii="Century Gothic" w:hAnsi="Century Gothic" w:cs="Calibri"/>
          <w:sz w:val="20"/>
          <w:szCs w:val="20"/>
        </w:rPr>
      </w:pPr>
      <w:r w:rsidRPr="00574FFD">
        <w:rPr>
          <w:rFonts w:ascii="Century Gothic" w:hAnsi="Century Gothic" w:cs="Calibri"/>
          <w:sz w:val="20"/>
          <w:szCs w:val="20"/>
        </w:rPr>
        <w:t>Minister zobowiązuje się do zapewnienia Stronie samorządowej wsparcia merytorycznego w obszarze projektów hybrydowych na etapie identyfikowania projektów do dofinansowania, przygotowania naborów projektów, w tym opracowania dokumentacji konkursowej, oceny przedłożony</w:t>
      </w:r>
      <w:r w:rsidRPr="00CD38BA">
        <w:rPr>
          <w:rFonts w:ascii="Century Gothic" w:hAnsi="Century Gothic" w:cs="Calibri"/>
          <w:sz w:val="20"/>
          <w:szCs w:val="20"/>
        </w:rPr>
        <w:t>ch projektów oraz opracowania postanowień umów o dofinansowanie oraz do objęcia wsparciem doradczym projektów wybranych w porozumieniu ze Stroną samorządową</w:t>
      </w:r>
      <w:r w:rsidR="00870232" w:rsidRPr="001279FF">
        <w:rPr>
          <w:rFonts w:ascii="Century Gothic" w:hAnsi="Century Gothic" w:cs="Calibri"/>
          <w:sz w:val="20"/>
          <w:szCs w:val="20"/>
        </w:rPr>
        <w:t>;</w:t>
      </w:r>
    </w:p>
    <w:p w:rsidR="00BE5F92" w:rsidRPr="00F36517" w:rsidRDefault="00BE5F92" w:rsidP="001279FF">
      <w:pPr>
        <w:numPr>
          <w:ilvl w:val="4"/>
          <w:numId w:val="54"/>
        </w:numPr>
        <w:spacing w:before="240" w:after="120"/>
        <w:ind w:left="709"/>
        <w:jc w:val="both"/>
        <w:rPr>
          <w:rFonts w:ascii="Century Gothic" w:hAnsi="Century Gothic" w:cs="Calibri"/>
          <w:sz w:val="20"/>
          <w:szCs w:val="20"/>
        </w:rPr>
      </w:pPr>
      <w:r w:rsidRPr="007D026B">
        <w:rPr>
          <w:rFonts w:ascii="Century Gothic" w:hAnsi="Century Gothic" w:cs="Calibri"/>
          <w:sz w:val="20"/>
          <w:szCs w:val="20"/>
        </w:rPr>
        <w:t xml:space="preserve">Jeżeli Strona samorządowa oraz Minister, </w:t>
      </w:r>
      <w:r w:rsidR="00574FFD">
        <w:rPr>
          <w:rFonts w:ascii="Century Gothic" w:hAnsi="Century Gothic" w:cs="Calibri"/>
          <w:sz w:val="20"/>
          <w:szCs w:val="20"/>
        </w:rPr>
        <w:t xml:space="preserve">zidentyfikują wspólnie </w:t>
      </w:r>
      <w:r w:rsidRPr="007D026B">
        <w:rPr>
          <w:rFonts w:ascii="Century Gothic" w:hAnsi="Century Gothic" w:cs="Calibri"/>
          <w:sz w:val="20"/>
          <w:szCs w:val="20"/>
        </w:rPr>
        <w:t>w ramach prac, o których mowa w pkt</w:t>
      </w:r>
      <w:r w:rsidR="00574FFD">
        <w:rPr>
          <w:rFonts w:ascii="Century Gothic" w:hAnsi="Century Gothic" w:cs="Calibri"/>
          <w:sz w:val="20"/>
          <w:szCs w:val="20"/>
        </w:rPr>
        <w:t>.</w:t>
      </w:r>
      <w:r w:rsidRPr="007D026B">
        <w:rPr>
          <w:rFonts w:ascii="Century Gothic" w:hAnsi="Century Gothic" w:cs="Calibri"/>
          <w:sz w:val="20"/>
          <w:szCs w:val="20"/>
        </w:rPr>
        <w:t xml:space="preserve"> 3, projekty hybrydowe o szczególnym znaczeniu dla Programu Regionalnego lub o charakterze pilotażowym, Strona samorządowa zobowiązuje się do wsparcia tych projektów w sposób niekonkurencyjny, o ile taki tryb będzie dopuszcz</w:t>
      </w:r>
      <w:r w:rsidR="00574FFD">
        <w:rPr>
          <w:rFonts w:ascii="Century Gothic" w:hAnsi="Century Gothic" w:cs="Calibri"/>
          <w:sz w:val="20"/>
          <w:szCs w:val="20"/>
        </w:rPr>
        <w:t>ony</w:t>
      </w:r>
      <w:r w:rsidRPr="007D026B">
        <w:rPr>
          <w:rFonts w:ascii="Century Gothic" w:hAnsi="Century Gothic" w:cs="Calibri"/>
          <w:sz w:val="20"/>
          <w:szCs w:val="20"/>
        </w:rPr>
        <w:t xml:space="preserve"> w Programie Regionalnym</w:t>
      </w:r>
      <w:r w:rsidR="00870232" w:rsidRPr="00CE43CA">
        <w:rPr>
          <w:rFonts w:ascii="Century Gothic" w:hAnsi="Century Gothic" w:cs="Calibri"/>
          <w:sz w:val="20"/>
          <w:szCs w:val="20"/>
        </w:rPr>
        <w:t>;</w:t>
      </w:r>
    </w:p>
    <w:p w:rsidR="00BE5F92" w:rsidRPr="00574FFD" w:rsidRDefault="00BE5F92" w:rsidP="001279FF">
      <w:pPr>
        <w:numPr>
          <w:ilvl w:val="4"/>
          <w:numId w:val="54"/>
        </w:numPr>
        <w:spacing w:before="240" w:after="120"/>
        <w:ind w:left="709"/>
        <w:jc w:val="both"/>
        <w:rPr>
          <w:rFonts w:ascii="Century Gothic" w:hAnsi="Century Gothic" w:cs="Calibri"/>
          <w:sz w:val="20"/>
          <w:szCs w:val="20"/>
        </w:rPr>
      </w:pPr>
      <w:r w:rsidRPr="00A36A1A">
        <w:rPr>
          <w:rFonts w:ascii="Century Gothic" w:hAnsi="Century Gothic" w:cs="Calibri"/>
          <w:sz w:val="20"/>
          <w:szCs w:val="20"/>
        </w:rPr>
        <w:t>Przyznanie preferencji, o których mowa w pkt</w:t>
      </w:r>
      <w:r w:rsidR="00574FFD">
        <w:rPr>
          <w:rFonts w:ascii="Century Gothic" w:hAnsi="Century Gothic" w:cs="Calibri"/>
          <w:sz w:val="20"/>
          <w:szCs w:val="20"/>
        </w:rPr>
        <w:t>.</w:t>
      </w:r>
      <w:r w:rsidRPr="00A36A1A">
        <w:rPr>
          <w:rFonts w:ascii="Century Gothic" w:hAnsi="Century Gothic" w:cs="Calibri"/>
          <w:sz w:val="20"/>
          <w:szCs w:val="20"/>
        </w:rPr>
        <w:t xml:space="preserve"> 1</w:t>
      </w:r>
      <w:r w:rsidR="00574FFD">
        <w:rPr>
          <w:rFonts w:ascii="Century Gothic" w:hAnsi="Century Gothic" w:cs="Calibri"/>
          <w:sz w:val="20"/>
          <w:szCs w:val="20"/>
        </w:rPr>
        <w:t xml:space="preserve"> i </w:t>
      </w:r>
      <w:r w:rsidRPr="00A36A1A">
        <w:rPr>
          <w:rFonts w:ascii="Century Gothic" w:hAnsi="Century Gothic" w:cs="Calibri"/>
          <w:sz w:val="20"/>
          <w:szCs w:val="20"/>
        </w:rPr>
        <w:t>2</w:t>
      </w:r>
      <w:r w:rsidR="00574FFD">
        <w:rPr>
          <w:rFonts w:ascii="Century Gothic" w:hAnsi="Century Gothic" w:cs="Calibri"/>
          <w:sz w:val="20"/>
          <w:szCs w:val="20"/>
        </w:rPr>
        <w:t>,</w:t>
      </w:r>
      <w:r w:rsidRPr="00A36A1A">
        <w:rPr>
          <w:rFonts w:ascii="Century Gothic" w:hAnsi="Century Gothic" w:cs="Calibri"/>
          <w:sz w:val="20"/>
          <w:szCs w:val="20"/>
        </w:rPr>
        <w:t xml:space="preserve"> będzie zależne od ich zatwierdzenia przez Komitet Monitorujący</w:t>
      </w:r>
      <w:r w:rsidR="00574FFD">
        <w:rPr>
          <w:rFonts w:ascii="Century Gothic" w:hAnsi="Century Gothic" w:cs="Calibri"/>
          <w:sz w:val="20"/>
          <w:szCs w:val="20"/>
        </w:rPr>
        <w:t xml:space="preserve"> Program Regionalny</w:t>
      </w:r>
      <w:r w:rsidRPr="00A36A1A">
        <w:rPr>
          <w:rFonts w:ascii="Century Gothic" w:hAnsi="Century Gothic" w:cs="Calibri"/>
          <w:sz w:val="20"/>
          <w:szCs w:val="20"/>
        </w:rPr>
        <w:t>.</w:t>
      </w:r>
    </w:p>
    <w:p w:rsidR="006D541F" w:rsidRPr="00024BB0" w:rsidRDefault="006F1A46" w:rsidP="00940FC0">
      <w:pPr>
        <w:pStyle w:val="Akapitzlist"/>
        <w:numPr>
          <w:ilvl w:val="0"/>
          <w:numId w:val="54"/>
        </w:numPr>
        <w:spacing w:before="240" w:after="120" w:line="240" w:lineRule="auto"/>
        <w:ind w:left="284" w:hanging="284"/>
        <w:contextualSpacing w:val="0"/>
        <w:jc w:val="both"/>
        <w:rPr>
          <w:rFonts w:ascii="Century Gothic" w:hAnsi="Century Gothic" w:cs="Calibri"/>
          <w:sz w:val="20"/>
          <w:szCs w:val="20"/>
        </w:rPr>
      </w:pPr>
      <w:r w:rsidRPr="00024BB0">
        <w:rPr>
          <w:rFonts w:ascii="Century Gothic" w:hAnsi="Century Gothic" w:cs="Century Gothic"/>
          <w:sz w:val="20"/>
          <w:szCs w:val="20"/>
        </w:rPr>
        <w:t xml:space="preserve">W ramach </w:t>
      </w:r>
      <w:r w:rsidR="00746958" w:rsidRPr="00024BB0">
        <w:rPr>
          <w:rFonts w:ascii="Century Gothic" w:hAnsi="Century Gothic" w:cs="Century Gothic"/>
          <w:sz w:val="20"/>
          <w:szCs w:val="20"/>
        </w:rPr>
        <w:t>Programu Regionalnego</w:t>
      </w:r>
      <w:r w:rsidRPr="00024BB0">
        <w:rPr>
          <w:rFonts w:ascii="Century Gothic" w:hAnsi="Century Gothic" w:cs="Century Gothic"/>
          <w:sz w:val="20"/>
          <w:szCs w:val="20"/>
        </w:rPr>
        <w:t xml:space="preserve"> organizacje badawcze</w:t>
      </w:r>
      <w:r w:rsidR="006D541F" w:rsidRPr="00024BB0">
        <w:rPr>
          <w:rFonts w:ascii="Century Gothic" w:hAnsi="Century Gothic" w:cs="Century Gothic"/>
          <w:sz w:val="20"/>
          <w:szCs w:val="20"/>
        </w:rPr>
        <w:t xml:space="preserve"> mogą ubiegać się o wsparcie przedsięwzięć z zakresu infrastruktury badawczej, o ile zostały one wcześniej pozytywnie zaopiniowane przez Ministra, z udziałem ministra właściwego do spraw </w:t>
      </w:r>
      <w:r w:rsidR="00C65C98" w:rsidRPr="00024BB0">
        <w:rPr>
          <w:rFonts w:ascii="Century Gothic" w:hAnsi="Century Gothic" w:cs="Century Gothic"/>
          <w:sz w:val="20"/>
          <w:szCs w:val="20"/>
        </w:rPr>
        <w:t xml:space="preserve">szkolnictwa wyższego i </w:t>
      </w:r>
      <w:r w:rsidR="006D541F" w:rsidRPr="00024BB0">
        <w:rPr>
          <w:rFonts w:ascii="Century Gothic" w:hAnsi="Century Gothic" w:cs="Century Gothic"/>
          <w:sz w:val="20"/>
          <w:szCs w:val="20"/>
        </w:rPr>
        <w:t>nauki, zgodnie z pro</w:t>
      </w:r>
      <w:r w:rsidR="00832022" w:rsidRPr="00024BB0">
        <w:rPr>
          <w:rFonts w:ascii="Century Gothic" w:hAnsi="Century Gothic" w:cs="Century Gothic"/>
          <w:sz w:val="20"/>
          <w:szCs w:val="20"/>
        </w:rPr>
        <w:t xml:space="preserve">cedurą opisaną w załączniku nr </w:t>
      </w:r>
      <w:r w:rsidR="00927826" w:rsidRPr="00024BB0">
        <w:rPr>
          <w:rFonts w:ascii="Century Gothic" w:hAnsi="Century Gothic" w:cs="Century Gothic"/>
          <w:sz w:val="20"/>
          <w:szCs w:val="20"/>
        </w:rPr>
        <w:t>4</w:t>
      </w:r>
      <w:r w:rsidR="006D541F" w:rsidRPr="00024BB0">
        <w:rPr>
          <w:rFonts w:ascii="Century Gothic" w:hAnsi="Century Gothic" w:cs="Century Gothic"/>
          <w:sz w:val="20"/>
          <w:szCs w:val="20"/>
        </w:rPr>
        <w:t>. Strona</w:t>
      </w:r>
      <w:r w:rsidR="00C65C98" w:rsidRPr="00024BB0">
        <w:rPr>
          <w:rFonts w:ascii="Century Gothic" w:hAnsi="Century Gothic" w:cs="Century Gothic"/>
          <w:sz w:val="20"/>
          <w:szCs w:val="20"/>
        </w:rPr>
        <w:t xml:space="preserve"> rządowa nie zapewnia środków na współfinansowanie krajowe tych przedsięwzięć. Strona</w:t>
      </w:r>
      <w:r w:rsidR="006D541F" w:rsidRPr="00024BB0">
        <w:rPr>
          <w:rFonts w:ascii="Century Gothic" w:hAnsi="Century Gothic" w:cs="Century Gothic"/>
          <w:sz w:val="20"/>
          <w:szCs w:val="20"/>
        </w:rPr>
        <w:t xml:space="preserve"> samorządowa może przeznaczyć na współfinansowanie krajowe tych przedsięwzięć część środków, o których mowa w art. 5 ust. </w:t>
      </w:r>
      <w:r w:rsidR="008B605A" w:rsidRPr="00024BB0">
        <w:rPr>
          <w:rFonts w:ascii="Century Gothic" w:hAnsi="Century Gothic" w:cs="Century Gothic"/>
          <w:sz w:val="20"/>
          <w:szCs w:val="20"/>
        </w:rPr>
        <w:t>4</w:t>
      </w:r>
      <w:r w:rsidR="006D541F" w:rsidRPr="00024BB0">
        <w:rPr>
          <w:rFonts w:ascii="Century Gothic" w:hAnsi="Century Gothic" w:cs="Century Gothic"/>
          <w:sz w:val="20"/>
          <w:szCs w:val="20"/>
        </w:rPr>
        <w:t xml:space="preserve"> pkt 1</w:t>
      </w:r>
      <w:r w:rsidR="0045798F">
        <w:rPr>
          <w:rFonts w:ascii="Century Gothic" w:hAnsi="Century Gothic" w:cs="Century Gothic"/>
          <w:sz w:val="20"/>
          <w:szCs w:val="20"/>
        </w:rPr>
        <w:t xml:space="preserve"> i 3</w:t>
      </w:r>
      <w:r w:rsidR="006D541F" w:rsidRPr="00024BB0">
        <w:rPr>
          <w:rFonts w:ascii="Century Gothic" w:hAnsi="Century Gothic" w:cs="Century Gothic"/>
          <w:sz w:val="20"/>
          <w:szCs w:val="20"/>
        </w:rPr>
        <w:t>.</w:t>
      </w:r>
    </w:p>
    <w:p w:rsidR="008C1A25" w:rsidRPr="00024BB0" w:rsidRDefault="008C1A25" w:rsidP="00940FC0">
      <w:pPr>
        <w:pStyle w:val="Akapitzlist"/>
        <w:numPr>
          <w:ilvl w:val="0"/>
          <w:numId w:val="54"/>
        </w:numPr>
        <w:spacing w:before="240" w:after="120" w:line="240" w:lineRule="auto"/>
        <w:ind w:left="284" w:hanging="284"/>
        <w:contextualSpacing w:val="0"/>
        <w:jc w:val="both"/>
        <w:rPr>
          <w:rFonts w:ascii="Century Gothic" w:hAnsi="Century Gothic" w:cs="Calibri"/>
          <w:sz w:val="20"/>
          <w:szCs w:val="20"/>
        </w:rPr>
      </w:pPr>
      <w:r w:rsidRPr="00024BB0">
        <w:rPr>
          <w:rFonts w:ascii="Century Gothic" w:hAnsi="Century Gothic" w:cs="Calibri"/>
          <w:sz w:val="20"/>
          <w:szCs w:val="20"/>
        </w:rPr>
        <w:t>Przed</w:t>
      </w:r>
      <w:r w:rsidR="00016BE8" w:rsidRPr="00024BB0">
        <w:rPr>
          <w:rFonts w:ascii="Century Gothic" w:hAnsi="Century Gothic" w:cs="Calibri"/>
          <w:sz w:val="20"/>
          <w:szCs w:val="20"/>
        </w:rPr>
        <w:t>sięwzięcia z zakresu e-zdrowia lub</w:t>
      </w:r>
      <w:r w:rsidRPr="00024BB0">
        <w:rPr>
          <w:rFonts w:ascii="Century Gothic" w:hAnsi="Century Gothic" w:cs="Calibri"/>
          <w:sz w:val="20"/>
          <w:szCs w:val="20"/>
        </w:rPr>
        <w:t xml:space="preserve"> telemedycyny przewidziane do realizacj</w:t>
      </w:r>
      <w:r w:rsidR="00E543C1" w:rsidRPr="00024BB0">
        <w:rPr>
          <w:rFonts w:ascii="Century Gothic" w:hAnsi="Century Gothic" w:cs="Calibri"/>
          <w:sz w:val="20"/>
          <w:szCs w:val="20"/>
        </w:rPr>
        <w:t>i</w:t>
      </w:r>
      <w:r w:rsidRPr="00024BB0">
        <w:rPr>
          <w:rFonts w:ascii="Century Gothic" w:hAnsi="Century Gothic" w:cs="Calibri"/>
          <w:sz w:val="20"/>
          <w:szCs w:val="20"/>
        </w:rPr>
        <w:t xml:space="preserve"> jako samodzielne projekty lub element projektów kompleksowych </w:t>
      </w:r>
      <w:r w:rsidR="00414292" w:rsidRPr="00024BB0">
        <w:rPr>
          <w:rFonts w:ascii="Century Gothic" w:hAnsi="Century Gothic" w:cs="Calibri"/>
          <w:sz w:val="20"/>
          <w:szCs w:val="20"/>
        </w:rPr>
        <w:t>mogą zostać objęte wsparciem z Programu R</w:t>
      </w:r>
      <w:r w:rsidRPr="00024BB0">
        <w:rPr>
          <w:rFonts w:ascii="Century Gothic" w:hAnsi="Century Gothic" w:cs="Calibri"/>
          <w:sz w:val="20"/>
          <w:szCs w:val="20"/>
        </w:rPr>
        <w:t>egionalnego, o ile wnioskodawca dysponuje ważną pozytywną opinią ministra właściwego d</w:t>
      </w:r>
      <w:r w:rsidR="00414292" w:rsidRPr="00024BB0">
        <w:rPr>
          <w:rFonts w:ascii="Century Gothic" w:hAnsi="Century Gothic" w:cs="Calibri"/>
          <w:sz w:val="20"/>
          <w:szCs w:val="20"/>
        </w:rPr>
        <w:t>o spraw</w:t>
      </w:r>
      <w:r w:rsidRPr="00024BB0">
        <w:rPr>
          <w:rFonts w:ascii="Century Gothic" w:hAnsi="Century Gothic" w:cs="Calibri"/>
          <w:sz w:val="20"/>
          <w:szCs w:val="20"/>
        </w:rPr>
        <w:t xml:space="preserve"> zdrowia w zakresie zgodności projektu z dokumentami strategicznymi i programowymi w obszarze zdrowia cyfrowego oraz jego kompleme</w:t>
      </w:r>
      <w:r w:rsidR="00016BE8" w:rsidRPr="00024BB0">
        <w:rPr>
          <w:rFonts w:ascii="Century Gothic" w:hAnsi="Century Gothic" w:cs="Calibri"/>
          <w:sz w:val="20"/>
          <w:szCs w:val="20"/>
        </w:rPr>
        <w:t xml:space="preserve">ntarności i interoperacyjności </w:t>
      </w:r>
      <w:r w:rsidRPr="00024BB0">
        <w:rPr>
          <w:rFonts w:ascii="Century Gothic" w:hAnsi="Century Gothic" w:cs="Calibri"/>
          <w:sz w:val="20"/>
          <w:szCs w:val="20"/>
        </w:rPr>
        <w:t>z rozwiązaniami w zakresie e-zdrowia obowiązującymi na dzień złoż</w:t>
      </w:r>
      <w:r w:rsidR="00E543C1" w:rsidRPr="00024BB0">
        <w:rPr>
          <w:rFonts w:ascii="Century Gothic" w:hAnsi="Century Gothic" w:cs="Calibri"/>
          <w:sz w:val="20"/>
          <w:szCs w:val="20"/>
        </w:rPr>
        <w:t xml:space="preserve">enia wniosku o wydanie opinii. </w:t>
      </w:r>
      <w:r w:rsidRPr="00024BB0">
        <w:rPr>
          <w:rFonts w:ascii="Century Gothic" w:hAnsi="Century Gothic" w:cs="Calibri"/>
          <w:sz w:val="20"/>
          <w:szCs w:val="20"/>
        </w:rPr>
        <w:t>Opinia ministra właściwego d</w:t>
      </w:r>
      <w:r w:rsidR="00414292" w:rsidRPr="00024BB0">
        <w:rPr>
          <w:rFonts w:ascii="Century Gothic" w:hAnsi="Century Gothic" w:cs="Calibri"/>
          <w:sz w:val="20"/>
          <w:szCs w:val="20"/>
        </w:rPr>
        <w:t>o spraw</w:t>
      </w:r>
      <w:r w:rsidRPr="00024BB0">
        <w:rPr>
          <w:rFonts w:ascii="Century Gothic" w:hAnsi="Century Gothic" w:cs="Calibri"/>
          <w:sz w:val="20"/>
          <w:szCs w:val="20"/>
        </w:rPr>
        <w:t xml:space="preserve"> zdrowia jest ważna 18 miesięcy od daty jej wydania. Opiniowanie przedsięwzięć przez ministra właściwego do spraw zdrowia odbywa się zgodnie z procedu</w:t>
      </w:r>
      <w:r w:rsidR="00414292" w:rsidRPr="00024BB0">
        <w:rPr>
          <w:rFonts w:ascii="Century Gothic" w:hAnsi="Century Gothic" w:cs="Calibri"/>
          <w:sz w:val="20"/>
          <w:szCs w:val="20"/>
        </w:rPr>
        <w:t xml:space="preserve">rą opisaną w załączniku nr </w:t>
      </w:r>
      <w:r w:rsidR="00927826" w:rsidRPr="00024BB0">
        <w:rPr>
          <w:rFonts w:ascii="Century Gothic" w:hAnsi="Century Gothic" w:cs="Calibri"/>
          <w:sz w:val="20"/>
          <w:szCs w:val="20"/>
        </w:rPr>
        <w:t>7</w:t>
      </w:r>
      <w:r w:rsidRPr="00024BB0">
        <w:rPr>
          <w:rFonts w:ascii="Century Gothic" w:hAnsi="Century Gothic" w:cs="Calibri"/>
          <w:sz w:val="20"/>
          <w:szCs w:val="20"/>
        </w:rPr>
        <w:t>.</w:t>
      </w:r>
    </w:p>
    <w:p w:rsidR="00EF752A" w:rsidRDefault="00541EDB" w:rsidP="00940FC0">
      <w:pPr>
        <w:pStyle w:val="Akapitzlist"/>
        <w:numPr>
          <w:ilvl w:val="0"/>
          <w:numId w:val="54"/>
        </w:numPr>
        <w:spacing w:before="240" w:after="120" w:line="240" w:lineRule="auto"/>
        <w:ind w:left="284" w:hanging="284"/>
        <w:contextualSpacing w:val="0"/>
        <w:jc w:val="both"/>
        <w:rPr>
          <w:rFonts w:ascii="Century Gothic" w:hAnsi="Century Gothic" w:cs="Calibri"/>
          <w:sz w:val="20"/>
          <w:szCs w:val="20"/>
        </w:rPr>
      </w:pPr>
      <w:r w:rsidRPr="00024BB0">
        <w:rPr>
          <w:rFonts w:ascii="Century Gothic" w:hAnsi="Century Gothic" w:cs="Calibri"/>
          <w:sz w:val="20"/>
          <w:szCs w:val="20"/>
        </w:rPr>
        <w:t xml:space="preserve">Strona samorządowa </w:t>
      </w:r>
      <w:r w:rsidR="00D31514" w:rsidRPr="00024BB0">
        <w:rPr>
          <w:rFonts w:ascii="Century Gothic" w:hAnsi="Century Gothic" w:cs="Calibri"/>
          <w:sz w:val="20"/>
          <w:szCs w:val="20"/>
        </w:rPr>
        <w:t xml:space="preserve">będzie dążyć </w:t>
      </w:r>
      <w:r w:rsidRPr="00024BB0">
        <w:rPr>
          <w:rFonts w:ascii="Century Gothic" w:hAnsi="Century Gothic" w:cs="Calibri"/>
          <w:sz w:val="20"/>
          <w:szCs w:val="20"/>
        </w:rPr>
        <w:t xml:space="preserve">do przeznaczenia w ramach Programu Regionalnego </w:t>
      </w:r>
      <w:r w:rsidR="00C170A5" w:rsidRPr="00024BB0">
        <w:rPr>
          <w:rFonts w:ascii="Century Gothic" w:hAnsi="Century Gothic" w:cs="Calibri"/>
          <w:sz w:val="20"/>
          <w:szCs w:val="20"/>
        </w:rPr>
        <w:t>n</w:t>
      </w:r>
      <w:r w:rsidR="00EF752A" w:rsidRPr="00024BB0">
        <w:rPr>
          <w:rFonts w:ascii="Century Gothic" w:hAnsi="Century Gothic" w:cs="Calibri"/>
          <w:sz w:val="20"/>
          <w:szCs w:val="20"/>
        </w:rPr>
        <w:t>a działania związane z rozwojem obszarów wiejskich</w:t>
      </w:r>
      <w:r w:rsidR="00FA704E" w:rsidRPr="00024BB0">
        <w:rPr>
          <w:rFonts w:ascii="Century Gothic" w:hAnsi="Century Gothic" w:cs="Calibri"/>
          <w:sz w:val="20"/>
          <w:szCs w:val="20"/>
        </w:rPr>
        <w:t xml:space="preserve"> oraz powiązaniami mi</w:t>
      </w:r>
      <w:r w:rsidR="00D31514" w:rsidRPr="00024BB0">
        <w:rPr>
          <w:rFonts w:ascii="Century Gothic" w:hAnsi="Century Gothic" w:cs="Calibri"/>
          <w:sz w:val="20"/>
          <w:szCs w:val="20"/>
        </w:rPr>
        <w:t>asto</w:t>
      </w:r>
      <w:r w:rsidR="00FA704E" w:rsidRPr="00024BB0">
        <w:rPr>
          <w:rFonts w:ascii="Century Gothic" w:hAnsi="Century Gothic" w:cs="Calibri"/>
          <w:sz w:val="20"/>
          <w:szCs w:val="20"/>
        </w:rPr>
        <w:t>-wie</w:t>
      </w:r>
      <w:r w:rsidR="00D31514" w:rsidRPr="00024BB0">
        <w:rPr>
          <w:rFonts w:ascii="Century Gothic" w:hAnsi="Century Gothic" w:cs="Calibri"/>
          <w:sz w:val="20"/>
          <w:szCs w:val="20"/>
        </w:rPr>
        <w:t>ś</w:t>
      </w:r>
      <w:r w:rsidR="00EF752A" w:rsidRPr="00024BB0">
        <w:rPr>
          <w:rFonts w:ascii="Century Gothic" w:hAnsi="Century Gothic" w:cs="Calibri"/>
          <w:sz w:val="20"/>
          <w:szCs w:val="20"/>
        </w:rPr>
        <w:t xml:space="preserve"> </w:t>
      </w:r>
      <w:r w:rsidR="00D31514" w:rsidRPr="00024BB0">
        <w:rPr>
          <w:rFonts w:ascii="Century Gothic" w:hAnsi="Century Gothic" w:cs="Calibri"/>
          <w:sz w:val="20"/>
          <w:szCs w:val="20"/>
        </w:rPr>
        <w:t xml:space="preserve">możliwie wysokiej kwoty, </w:t>
      </w:r>
      <w:r w:rsidR="00BA21E4" w:rsidRPr="00024BB0">
        <w:rPr>
          <w:rFonts w:ascii="Century Gothic" w:hAnsi="Century Gothic" w:cs="Calibri"/>
          <w:sz w:val="20"/>
          <w:szCs w:val="20"/>
        </w:rPr>
        <w:t>nie mniej niż</w:t>
      </w:r>
      <w:r w:rsidR="004513CE" w:rsidRPr="00024BB0">
        <w:rPr>
          <w:rFonts w:ascii="Century Gothic" w:hAnsi="Century Gothic" w:cs="Calibri"/>
          <w:sz w:val="20"/>
          <w:szCs w:val="20"/>
        </w:rPr>
        <w:t xml:space="preserve"> </w:t>
      </w:r>
      <w:r w:rsidR="002212BC">
        <w:rPr>
          <w:rFonts w:ascii="Century Gothic" w:hAnsi="Century Gothic" w:cs="Calibri"/>
          <w:sz w:val="20"/>
          <w:szCs w:val="20"/>
        </w:rPr>
        <w:t>18,85%</w:t>
      </w:r>
      <w:r w:rsidR="00016BE8" w:rsidRPr="00024BB0">
        <w:rPr>
          <w:rFonts w:ascii="Century Gothic" w:hAnsi="Century Gothic" w:cs="Calibri"/>
          <w:sz w:val="20"/>
          <w:szCs w:val="20"/>
        </w:rPr>
        <w:t xml:space="preserve"> </w:t>
      </w:r>
      <w:r w:rsidR="002212BC">
        <w:rPr>
          <w:rFonts w:ascii="Century Gothic" w:hAnsi="Century Gothic" w:cs="Calibri"/>
          <w:sz w:val="20"/>
          <w:szCs w:val="20"/>
        </w:rPr>
        <w:t>środków EFRR i EFS</w:t>
      </w:r>
      <w:r w:rsidR="0045798F">
        <w:rPr>
          <w:rFonts w:ascii="Century Gothic" w:hAnsi="Century Gothic" w:cs="Calibri"/>
          <w:sz w:val="20"/>
          <w:szCs w:val="20"/>
        </w:rPr>
        <w:t>+</w:t>
      </w:r>
      <w:r w:rsidR="002212BC">
        <w:rPr>
          <w:rFonts w:ascii="Century Gothic" w:hAnsi="Century Gothic" w:cs="Calibri"/>
          <w:sz w:val="20"/>
          <w:szCs w:val="20"/>
        </w:rPr>
        <w:t>, o których mowa w art. 5 ust. 1 pkt 1 i 2.</w:t>
      </w:r>
    </w:p>
    <w:p w:rsidR="002212BC" w:rsidRPr="00024BB0" w:rsidRDefault="00BA4996" w:rsidP="00940FC0">
      <w:pPr>
        <w:pStyle w:val="Akapitzlist"/>
        <w:numPr>
          <w:ilvl w:val="0"/>
          <w:numId w:val="54"/>
        </w:numPr>
        <w:spacing w:before="240" w:after="120" w:line="240" w:lineRule="auto"/>
        <w:ind w:left="284" w:hanging="284"/>
        <w:contextualSpacing w:val="0"/>
        <w:jc w:val="both"/>
        <w:rPr>
          <w:rFonts w:ascii="Century Gothic" w:hAnsi="Century Gothic" w:cs="Calibri"/>
          <w:sz w:val="20"/>
          <w:szCs w:val="20"/>
        </w:rPr>
      </w:pPr>
      <w:r>
        <w:rPr>
          <w:rFonts w:ascii="Century Gothic" w:hAnsi="Century Gothic" w:cs="Calibri"/>
          <w:sz w:val="20"/>
          <w:szCs w:val="20"/>
        </w:rPr>
        <w:t>Strona samorządowa zobowiązuje się do wspólnego z Zarządem Województwa Śląskiego przygotowania Terytorialnego Planu Sprawiedliwej Transformacji Województwa Śląskiego w sposób zapewniający przyznanie środków FST dla Województwa Małopolskiego do wykorzystania w ramach Programu Regionalnego.</w:t>
      </w:r>
    </w:p>
    <w:p w:rsidR="0057521E" w:rsidRPr="00024BB0" w:rsidRDefault="0057521E" w:rsidP="00024BB0">
      <w:pPr>
        <w:pStyle w:val="Akapitzlist"/>
        <w:spacing w:before="240" w:after="120" w:line="240" w:lineRule="auto"/>
        <w:ind w:left="0"/>
        <w:contextualSpacing w:val="0"/>
        <w:jc w:val="both"/>
        <w:rPr>
          <w:rFonts w:ascii="Century Gothic" w:hAnsi="Century Gothic"/>
        </w:rPr>
      </w:pPr>
    </w:p>
    <w:p w:rsidR="001132D4" w:rsidRPr="00024BB0" w:rsidRDefault="00D77775" w:rsidP="00443758">
      <w:pPr>
        <w:pStyle w:val="Nagwek3"/>
      </w:pPr>
      <w:r w:rsidRPr="00024BB0">
        <w:t xml:space="preserve">Art. </w:t>
      </w:r>
      <w:r w:rsidR="00AC60C0" w:rsidRPr="00024BB0">
        <w:t>9</w:t>
      </w:r>
    </w:p>
    <w:p w:rsidR="001132D4" w:rsidRPr="00024BB0" w:rsidRDefault="00D77775" w:rsidP="00443758">
      <w:pPr>
        <w:pStyle w:val="Nagwek3"/>
      </w:pPr>
      <w:r w:rsidRPr="00024BB0">
        <w:lastRenderedPageBreak/>
        <w:t xml:space="preserve"> [Wsparcie OSI o znaczeniu krajowym i OSI o znaczeniu </w:t>
      </w:r>
      <w:r w:rsidR="008E5CE7" w:rsidRPr="00024BB0">
        <w:t>regionalnym</w:t>
      </w:r>
      <w:r w:rsidRPr="00024BB0">
        <w:t>]</w:t>
      </w:r>
    </w:p>
    <w:p w:rsidR="00083988" w:rsidRPr="00024BB0" w:rsidRDefault="00EF3C40" w:rsidP="00024BB0">
      <w:pPr>
        <w:pStyle w:val="Akapitzlist"/>
        <w:numPr>
          <w:ilvl w:val="0"/>
          <w:numId w:val="39"/>
        </w:numPr>
        <w:spacing w:before="120" w:after="240" w:line="240" w:lineRule="auto"/>
        <w:ind w:left="284" w:hanging="284"/>
        <w:contextualSpacing w:val="0"/>
        <w:jc w:val="both"/>
        <w:rPr>
          <w:rFonts w:ascii="Century Gothic" w:hAnsi="Century Gothic" w:cs="Calibri"/>
          <w:sz w:val="20"/>
          <w:szCs w:val="20"/>
        </w:rPr>
      </w:pPr>
      <w:r w:rsidRPr="00024BB0">
        <w:rPr>
          <w:rFonts w:ascii="Century Gothic" w:hAnsi="Century Gothic" w:cs="Calibri"/>
          <w:sz w:val="20"/>
          <w:szCs w:val="20"/>
        </w:rPr>
        <w:t>W ramach środków, o których mowa w art. 5 ust. 1, Strona samorządowa zobowiązuje się do zapewnienia</w:t>
      </w:r>
      <w:r w:rsidR="00083988" w:rsidRPr="00024BB0">
        <w:rPr>
          <w:rFonts w:ascii="Century Gothic" w:hAnsi="Century Gothic" w:cs="Calibri"/>
          <w:sz w:val="20"/>
          <w:szCs w:val="20"/>
        </w:rPr>
        <w:t xml:space="preserve"> </w:t>
      </w:r>
      <w:r w:rsidR="00537C68" w:rsidRPr="00024BB0">
        <w:rPr>
          <w:rFonts w:ascii="Century Gothic" w:hAnsi="Century Gothic" w:cs="Calibri"/>
          <w:sz w:val="20"/>
          <w:szCs w:val="20"/>
        </w:rPr>
        <w:t xml:space="preserve">ze środków Programu Regionalnego </w:t>
      </w:r>
      <w:r w:rsidRPr="00024BB0">
        <w:rPr>
          <w:rFonts w:ascii="Century Gothic" w:hAnsi="Century Gothic" w:cs="Calibri"/>
          <w:sz w:val="20"/>
          <w:szCs w:val="20"/>
        </w:rPr>
        <w:t xml:space="preserve">instrumentów wsparcia </w:t>
      </w:r>
      <w:r w:rsidR="00083988" w:rsidRPr="00024BB0">
        <w:rPr>
          <w:rFonts w:ascii="Century Gothic" w:hAnsi="Century Gothic" w:cs="Calibri"/>
          <w:sz w:val="20"/>
          <w:szCs w:val="20"/>
        </w:rPr>
        <w:t>dla o</w:t>
      </w:r>
      <w:r w:rsidR="00537C68" w:rsidRPr="00024BB0">
        <w:rPr>
          <w:rFonts w:ascii="Century Gothic" w:hAnsi="Century Gothic" w:cs="Calibri"/>
          <w:sz w:val="20"/>
          <w:szCs w:val="20"/>
        </w:rPr>
        <w:t>bszarów strategicznej interwencji</w:t>
      </w:r>
      <w:r w:rsidR="000370A9" w:rsidRPr="00024BB0">
        <w:rPr>
          <w:rFonts w:ascii="Century Gothic" w:hAnsi="Century Gothic" w:cs="Calibri"/>
          <w:sz w:val="20"/>
          <w:szCs w:val="20"/>
        </w:rPr>
        <w:t>, zwanymi dalej „OSI”,</w:t>
      </w:r>
      <w:r w:rsidR="00537C68" w:rsidRPr="00024BB0">
        <w:rPr>
          <w:rFonts w:ascii="Century Gothic" w:hAnsi="Century Gothic" w:cs="Calibri"/>
          <w:sz w:val="20"/>
          <w:szCs w:val="20"/>
        </w:rPr>
        <w:t xml:space="preserve"> o</w:t>
      </w:r>
      <w:r w:rsidR="00083988" w:rsidRPr="00024BB0">
        <w:rPr>
          <w:rFonts w:ascii="Century Gothic" w:hAnsi="Century Gothic" w:cs="Calibri"/>
          <w:sz w:val="20"/>
          <w:szCs w:val="20"/>
        </w:rPr>
        <w:t xml:space="preserve"> znaczeniu krajowym, wskazanych w KSRR:</w:t>
      </w:r>
    </w:p>
    <w:p w:rsidR="00083988" w:rsidRPr="00024BB0" w:rsidRDefault="00083988" w:rsidP="00024BB0">
      <w:pPr>
        <w:pStyle w:val="Akapitzlist"/>
        <w:numPr>
          <w:ilvl w:val="0"/>
          <w:numId w:val="61"/>
        </w:numPr>
        <w:spacing w:before="120" w:after="240" w:line="240" w:lineRule="auto"/>
        <w:contextualSpacing w:val="0"/>
        <w:jc w:val="both"/>
        <w:rPr>
          <w:rFonts w:ascii="Century Gothic" w:hAnsi="Century Gothic" w:cs="Calibri"/>
          <w:sz w:val="20"/>
          <w:szCs w:val="20"/>
        </w:rPr>
      </w:pPr>
      <w:r w:rsidRPr="00024BB0">
        <w:rPr>
          <w:rFonts w:ascii="Century Gothic" w:hAnsi="Century Gothic"/>
          <w:sz w:val="20"/>
          <w:szCs w:val="20"/>
        </w:rPr>
        <w:t xml:space="preserve">miast średnich tracących funkcje społeczno-gospodarcze w województwie </w:t>
      </w:r>
      <w:r w:rsidR="00A34300">
        <w:rPr>
          <w:rFonts w:ascii="Century Gothic" w:hAnsi="Century Gothic"/>
          <w:sz w:val="20"/>
          <w:szCs w:val="20"/>
        </w:rPr>
        <w:t>małopolskim</w:t>
      </w:r>
      <w:r w:rsidR="00537C68" w:rsidRPr="00024BB0">
        <w:rPr>
          <w:rFonts w:ascii="Century Gothic" w:hAnsi="Century Gothic"/>
          <w:sz w:val="20"/>
          <w:szCs w:val="20"/>
        </w:rPr>
        <w:t>, wymienionych w wykazie</w:t>
      </w:r>
      <w:r w:rsidR="00BA21E4" w:rsidRPr="00024BB0">
        <w:rPr>
          <w:rFonts w:ascii="Century Gothic" w:hAnsi="Century Gothic"/>
          <w:sz w:val="20"/>
          <w:szCs w:val="20"/>
        </w:rPr>
        <w:t xml:space="preserve"> w załączniku nr </w:t>
      </w:r>
      <w:r w:rsidR="00927826" w:rsidRPr="00024BB0">
        <w:rPr>
          <w:rFonts w:ascii="Century Gothic" w:hAnsi="Century Gothic"/>
          <w:sz w:val="20"/>
          <w:szCs w:val="20"/>
        </w:rPr>
        <w:t>8</w:t>
      </w:r>
      <w:r w:rsidRPr="00024BB0">
        <w:rPr>
          <w:rFonts w:ascii="Century Gothic" w:hAnsi="Century Gothic"/>
          <w:sz w:val="20"/>
          <w:szCs w:val="20"/>
        </w:rPr>
        <w:t>;</w:t>
      </w:r>
    </w:p>
    <w:p w:rsidR="00083988" w:rsidRPr="00024BB0" w:rsidRDefault="00083988" w:rsidP="00024BB0">
      <w:pPr>
        <w:pStyle w:val="Akapitzlist"/>
        <w:numPr>
          <w:ilvl w:val="0"/>
          <w:numId w:val="61"/>
        </w:numPr>
        <w:spacing w:before="120" w:after="240" w:line="240" w:lineRule="auto"/>
        <w:contextualSpacing w:val="0"/>
        <w:jc w:val="both"/>
        <w:rPr>
          <w:rFonts w:ascii="Century Gothic" w:hAnsi="Century Gothic" w:cs="Calibri"/>
          <w:sz w:val="20"/>
          <w:szCs w:val="20"/>
        </w:rPr>
      </w:pPr>
      <w:r w:rsidRPr="00024BB0">
        <w:rPr>
          <w:rFonts w:ascii="Century Gothic" w:hAnsi="Century Gothic"/>
          <w:sz w:val="20"/>
          <w:szCs w:val="20"/>
        </w:rPr>
        <w:t xml:space="preserve">obszarów zagrożonych trwałą marginalizacją w województwie </w:t>
      </w:r>
      <w:r w:rsidR="00A34300">
        <w:rPr>
          <w:rFonts w:ascii="Century Gothic" w:hAnsi="Century Gothic"/>
          <w:sz w:val="20"/>
          <w:szCs w:val="20"/>
        </w:rPr>
        <w:t>małopolskim</w:t>
      </w:r>
      <w:r w:rsidR="00537C68" w:rsidRPr="00024BB0">
        <w:rPr>
          <w:rFonts w:ascii="Century Gothic" w:hAnsi="Century Gothic"/>
          <w:sz w:val="20"/>
          <w:szCs w:val="20"/>
        </w:rPr>
        <w:t xml:space="preserve"> wymienionych</w:t>
      </w:r>
      <w:r w:rsidRPr="00024BB0">
        <w:rPr>
          <w:rFonts w:ascii="Century Gothic" w:hAnsi="Century Gothic"/>
          <w:sz w:val="20"/>
          <w:szCs w:val="20"/>
        </w:rPr>
        <w:t xml:space="preserve"> w </w:t>
      </w:r>
      <w:r w:rsidR="00537C68" w:rsidRPr="00024BB0">
        <w:rPr>
          <w:rFonts w:ascii="Century Gothic" w:hAnsi="Century Gothic"/>
          <w:sz w:val="20"/>
          <w:szCs w:val="20"/>
        </w:rPr>
        <w:t xml:space="preserve">wykazie w </w:t>
      </w:r>
      <w:r w:rsidR="00BA21E4" w:rsidRPr="00024BB0">
        <w:rPr>
          <w:rFonts w:ascii="Century Gothic" w:hAnsi="Century Gothic"/>
          <w:sz w:val="20"/>
          <w:szCs w:val="20"/>
        </w:rPr>
        <w:t xml:space="preserve">załączniku nr </w:t>
      </w:r>
      <w:r w:rsidR="00927826" w:rsidRPr="00024BB0">
        <w:rPr>
          <w:rFonts w:ascii="Century Gothic" w:hAnsi="Century Gothic"/>
          <w:sz w:val="20"/>
          <w:szCs w:val="20"/>
        </w:rPr>
        <w:t>9</w:t>
      </w:r>
      <w:r w:rsidR="00BA21E4" w:rsidRPr="00024BB0">
        <w:rPr>
          <w:rFonts w:ascii="Century Gothic" w:hAnsi="Century Gothic"/>
          <w:sz w:val="20"/>
          <w:szCs w:val="20"/>
        </w:rPr>
        <w:t>.</w:t>
      </w:r>
    </w:p>
    <w:p w:rsidR="001132D4" w:rsidRPr="00024BB0" w:rsidRDefault="00EF3C40" w:rsidP="00024BB0">
      <w:pPr>
        <w:pStyle w:val="Akapitzlist"/>
        <w:numPr>
          <w:ilvl w:val="0"/>
          <w:numId w:val="39"/>
        </w:numPr>
        <w:spacing w:before="120" w:after="240" w:line="240" w:lineRule="auto"/>
        <w:ind w:left="284" w:hanging="284"/>
        <w:contextualSpacing w:val="0"/>
        <w:jc w:val="both"/>
        <w:rPr>
          <w:rFonts w:ascii="Century Gothic" w:hAnsi="Century Gothic" w:cs="Calibri"/>
          <w:sz w:val="20"/>
          <w:szCs w:val="20"/>
        </w:rPr>
      </w:pPr>
      <w:r w:rsidRPr="00024BB0">
        <w:rPr>
          <w:rFonts w:ascii="Century Gothic" w:hAnsi="Century Gothic" w:cs="Calibri"/>
          <w:sz w:val="20"/>
          <w:szCs w:val="20"/>
        </w:rPr>
        <w:t xml:space="preserve">Instrumenty </w:t>
      </w:r>
      <w:r w:rsidR="00083988" w:rsidRPr="00024BB0">
        <w:rPr>
          <w:rFonts w:ascii="Century Gothic" w:hAnsi="Century Gothic" w:cs="Calibri"/>
          <w:sz w:val="20"/>
          <w:szCs w:val="20"/>
        </w:rPr>
        <w:t xml:space="preserve">wsparcia </w:t>
      </w:r>
      <w:r w:rsidRPr="00024BB0">
        <w:rPr>
          <w:rFonts w:ascii="Century Gothic" w:hAnsi="Century Gothic" w:cs="Calibri"/>
          <w:sz w:val="20"/>
          <w:szCs w:val="20"/>
        </w:rPr>
        <w:t xml:space="preserve">mogą </w:t>
      </w:r>
      <w:r w:rsidR="001C5BF5" w:rsidRPr="00024BB0">
        <w:rPr>
          <w:rFonts w:ascii="Century Gothic" w:hAnsi="Century Gothic" w:cs="Calibri"/>
          <w:sz w:val="20"/>
          <w:szCs w:val="20"/>
        </w:rPr>
        <w:t xml:space="preserve">w szczególności </w:t>
      </w:r>
      <w:r w:rsidRPr="00024BB0">
        <w:rPr>
          <w:rFonts w:ascii="Century Gothic" w:hAnsi="Century Gothic" w:cs="Calibri"/>
          <w:sz w:val="20"/>
          <w:szCs w:val="20"/>
        </w:rPr>
        <w:t>mieć formę</w:t>
      </w:r>
      <w:r w:rsidR="001C5BF5" w:rsidRPr="00024BB0">
        <w:rPr>
          <w:rFonts w:ascii="Century Gothic" w:hAnsi="Century Gothic" w:cs="Calibri"/>
          <w:sz w:val="20"/>
          <w:szCs w:val="20"/>
        </w:rPr>
        <w:t>:</w:t>
      </w:r>
      <w:r w:rsidRPr="00024BB0">
        <w:rPr>
          <w:rFonts w:ascii="Century Gothic" w:hAnsi="Century Gothic" w:cs="Calibri"/>
          <w:sz w:val="20"/>
          <w:szCs w:val="20"/>
        </w:rPr>
        <w:t xml:space="preserve"> instrumentów terytorialnych lub dedykowanych naborów, lub preferencji, określonych w Programie Regionalnym.</w:t>
      </w:r>
    </w:p>
    <w:p w:rsidR="00735E1E" w:rsidRDefault="00735E1E" w:rsidP="00024BB0">
      <w:pPr>
        <w:pStyle w:val="Akapitzlist"/>
        <w:numPr>
          <w:ilvl w:val="0"/>
          <w:numId w:val="39"/>
        </w:numPr>
        <w:spacing w:before="120" w:after="240" w:line="240" w:lineRule="auto"/>
        <w:ind w:left="284" w:hanging="284"/>
        <w:contextualSpacing w:val="0"/>
        <w:jc w:val="both"/>
        <w:rPr>
          <w:rFonts w:ascii="Century Gothic" w:hAnsi="Century Gothic" w:cs="Calibri"/>
          <w:sz w:val="20"/>
          <w:szCs w:val="20"/>
        </w:rPr>
      </w:pPr>
      <w:r w:rsidRPr="00024BB0">
        <w:rPr>
          <w:rFonts w:ascii="Century Gothic" w:hAnsi="Century Gothic" w:cs="Calibri"/>
          <w:sz w:val="20"/>
          <w:szCs w:val="20"/>
        </w:rPr>
        <w:t xml:space="preserve">Strona samorządowa zobowiązuje się do </w:t>
      </w:r>
      <w:r w:rsidR="0054090B" w:rsidRPr="00024BB0">
        <w:rPr>
          <w:rFonts w:ascii="Century Gothic" w:hAnsi="Century Gothic" w:cs="Calibri"/>
          <w:sz w:val="20"/>
          <w:szCs w:val="20"/>
        </w:rPr>
        <w:t xml:space="preserve">zapewnienia możliwości </w:t>
      </w:r>
      <w:r w:rsidRPr="00024BB0">
        <w:rPr>
          <w:rFonts w:ascii="Century Gothic" w:hAnsi="Century Gothic" w:cs="Calibri"/>
          <w:sz w:val="20"/>
          <w:szCs w:val="20"/>
        </w:rPr>
        <w:t xml:space="preserve">wsparcia OSI o znaczeniu krajowym, o których mowa w ust. 1 pkt </w:t>
      </w:r>
      <w:r w:rsidR="001554AA" w:rsidRPr="00024BB0">
        <w:rPr>
          <w:rFonts w:ascii="Century Gothic" w:hAnsi="Century Gothic" w:cs="Calibri"/>
          <w:sz w:val="20"/>
          <w:szCs w:val="20"/>
        </w:rPr>
        <w:t>1</w:t>
      </w:r>
      <w:r w:rsidRPr="00024BB0">
        <w:rPr>
          <w:rFonts w:ascii="Century Gothic" w:hAnsi="Century Gothic" w:cs="Calibri"/>
          <w:sz w:val="20"/>
          <w:szCs w:val="20"/>
        </w:rPr>
        <w:t xml:space="preserve">, </w:t>
      </w:r>
      <w:r w:rsidR="00CA6B71" w:rsidRPr="00024BB0">
        <w:rPr>
          <w:rFonts w:ascii="Century Gothic" w:hAnsi="Century Gothic" w:cs="Calibri"/>
          <w:sz w:val="20"/>
          <w:szCs w:val="20"/>
        </w:rPr>
        <w:t>tworzących miejskie obszary funkcjonalne wyznaczone w Strategii Rozwoju Województwa jako OSI o znaczeniu regionalnym, zgodnie z art. 11 ust. 1c ustawy o samorządzie województwa, dedykowanym wsparciem Programu Regionalnego w ramach Z</w:t>
      </w:r>
      <w:r w:rsidR="00842530" w:rsidRPr="00024BB0">
        <w:rPr>
          <w:rFonts w:ascii="Century Gothic" w:hAnsi="Century Gothic" w:cs="Calibri"/>
          <w:sz w:val="20"/>
          <w:szCs w:val="20"/>
        </w:rPr>
        <w:t xml:space="preserve">integrowanych </w:t>
      </w:r>
      <w:r w:rsidR="00CA6B71" w:rsidRPr="00024BB0">
        <w:rPr>
          <w:rFonts w:ascii="Century Gothic" w:hAnsi="Century Gothic" w:cs="Calibri"/>
          <w:sz w:val="20"/>
          <w:szCs w:val="20"/>
        </w:rPr>
        <w:t>I</w:t>
      </w:r>
      <w:r w:rsidR="00842530" w:rsidRPr="00024BB0">
        <w:rPr>
          <w:rFonts w:ascii="Century Gothic" w:hAnsi="Century Gothic" w:cs="Calibri"/>
          <w:sz w:val="20"/>
          <w:szCs w:val="20"/>
        </w:rPr>
        <w:t xml:space="preserve">nwestycji </w:t>
      </w:r>
      <w:r w:rsidR="00CA6B71" w:rsidRPr="00024BB0">
        <w:rPr>
          <w:rFonts w:ascii="Century Gothic" w:hAnsi="Century Gothic" w:cs="Calibri"/>
          <w:sz w:val="20"/>
          <w:szCs w:val="20"/>
        </w:rPr>
        <w:t>T</w:t>
      </w:r>
      <w:r w:rsidR="00842530" w:rsidRPr="00024BB0">
        <w:rPr>
          <w:rFonts w:ascii="Century Gothic" w:hAnsi="Century Gothic" w:cs="Calibri"/>
          <w:sz w:val="20"/>
          <w:szCs w:val="20"/>
        </w:rPr>
        <w:t>erytorialnych</w:t>
      </w:r>
      <w:r w:rsidR="00CA6B71" w:rsidRPr="00024BB0">
        <w:rPr>
          <w:rFonts w:ascii="Century Gothic" w:hAnsi="Century Gothic" w:cs="Calibri"/>
          <w:sz w:val="20"/>
          <w:szCs w:val="20"/>
        </w:rPr>
        <w:t xml:space="preserve">, </w:t>
      </w:r>
      <w:r w:rsidR="00842530" w:rsidRPr="00024BB0">
        <w:rPr>
          <w:rFonts w:ascii="Century Gothic" w:hAnsi="Century Gothic" w:cs="Calibri"/>
          <w:sz w:val="20"/>
          <w:szCs w:val="20"/>
        </w:rPr>
        <w:t>o których mowa w a</w:t>
      </w:r>
      <w:r w:rsidR="00483127" w:rsidRPr="00024BB0">
        <w:rPr>
          <w:rFonts w:ascii="Century Gothic" w:hAnsi="Century Gothic" w:cs="Calibri"/>
          <w:sz w:val="20"/>
          <w:szCs w:val="20"/>
        </w:rPr>
        <w:t xml:space="preserve">rt. 28-30 rozporządzenia </w:t>
      </w:r>
      <w:r w:rsidR="00842530" w:rsidRPr="00024BB0">
        <w:rPr>
          <w:rFonts w:ascii="Century Gothic" w:hAnsi="Century Gothic" w:cs="Calibri"/>
          <w:sz w:val="20"/>
          <w:szCs w:val="20"/>
        </w:rPr>
        <w:t>2021/1060 oraz art. 9 i 11 rozporządzenia</w:t>
      </w:r>
      <w:r w:rsidR="00883409" w:rsidRPr="00024BB0">
        <w:rPr>
          <w:rFonts w:ascii="Century Gothic" w:hAnsi="Century Gothic" w:cs="Calibri"/>
          <w:sz w:val="20"/>
          <w:szCs w:val="20"/>
        </w:rPr>
        <w:t xml:space="preserve"> 2021/1058</w:t>
      </w:r>
      <w:r w:rsidR="00842530" w:rsidRPr="00024BB0">
        <w:rPr>
          <w:rFonts w:ascii="Century Gothic" w:hAnsi="Century Gothic" w:cs="Calibri"/>
          <w:sz w:val="20"/>
          <w:szCs w:val="20"/>
        </w:rPr>
        <w:t>, realizowanych zgodnie z warunkami określonymi w Umowie Partnerstwa.</w:t>
      </w:r>
    </w:p>
    <w:p w:rsidR="00E21056" w:rsidRDefault="00E21056" w:rsidP="00E21056">
      <w:pPr>
        <w:pStyle w:val="Akapitzlist"/>
        <w:numPr>
          <w:ilvl w:val="0"/>
          <w:numId w:val="39"/>
        </w:numPr>
        <w:spacing w:before="120" w:after="240" w:line="240" w:lineRule="auto"/>
        <w:ind w:left="284" w:hanging="284"/>
        <w:contextualSpacing w:val="0"/>
        <w:jc w:val="both"/>
        <w:rPr>
          <w:rFonts w:ascii="Century Gothic" w:hAnsi="Century Gothic" w:cs="Calibri"/>
          <w:sz w:val="20"/>
          <w:szCs w:val="20"/>
        </w:rPr>
      </w:pPr>
      <w:r>
        <w:rPr>
          <w:rFonts w:ascii="Century Gothic" w:hAnsi="Century Gothic" w:cs="Calibri"/>
          <w:sz w:val="20"/>
          <w:szCs w:val="20"/>
        </w:rPr>
        <w:t>Strona samorządowa zobowiązuje się do objęcia instrumentem Zintegrowane Inwestycje Terytorialne wymienionych poniżej miejskich obszarów funkcjonalnych:</w:t>
      </w:r>
    </w:p>
    <w:p w:rsidR="00E21056" w:rsidRDefault="002C1FA9" w:rsidP="001279FF">
      <w:pPr>
        <w:pStyle w:val="Akapitzlist"/>
        <w:numPr>
          <w:ilvl w:val="0"/>
          <w:numId w:val="82"/>
        </w:numPr>
        <w:spacing w:before="120" w:after="240" w:line="240" w:lineRule="auto"/>
        <w:contextualSpacing w:val="0"/>
        <w:jc w:val="both"/>
        <w:rPr>
          <w:rFonts w:ascii="Century Gothic" w:hAnsi="Century Gothic" w:cs="Calibri"/>
          <w:sz w:val="20"/>
          <w:szCs w:val="20"/>
        </w:rPr>
      </w:pPr>
      <w:r>
        <w:rPr>
          <w:rFonts w:ascii="Century Gothic" w:hAnsi="Century Gothic" w:cs="Calibri"/>
          <w:sz w:val="20"/>
          <w:szCs w:val="20"/>
        </w:rPr>
        <w:t>Miejski Obszar Funkcjonalny Krakowa,</w:t>
      </w:r>
    </w:p>
    <w:p w:rsidR="002C1FA9" w:rsidRDefault="002C1FA9" w:rsidP="001279FF">
      <w:pPr>
        <w:pStyle w:val="Akapitzlist"/>
        <w:numPr>
          <w:ilvl w:val="0"/>
          <w:numId w:val="82"/>
        </w:numPr>
        <w:spacing w:before="120" w:after="240" w:line="240" w:lineRule="auto"/>
        <w:contextualSpacing w:val="0"/>
        <w:jc w:val="both"/>
        <w:rPr>
          <w:rFonts w:ascii="Century Gothic" w:hAnsi="Century Gothic" w:cs="Calibri"/>
          <w:sz w:val="20"/>
          <w:szCs w:val="20"/>
        </w:rPr>
      </w:pPr>
      <w:r>
        <w:rPr>
          <w:rFonts w:ascii="Century Gothic" w:hAnsi="Century Gothic" w:cs="Calibri"/>
          <w:sz w:val="20"/>
          <w:szCs w:val="20"/>
        </w:rPr>
        <w:t>Miejski Obszar Funkcjonalny Tarnowa,</w:t>
      </w:r>
    </w:p>
    <w:p w:rsidR="002C1FA9" w:rsidRDefault="002C1FA9" w:rsidP="001279FF">
      <w:pPr>
        <w:pStyle w:val="Akapitzlist"/>
        <w:numPr>
          <w:ilvl w:val="0"/>
          <w:numId w:val="82"/>
        </w:numPr>
        <w:spacing w:before="120" w:after="240" w:line="240" w:lineRule="auto"/>
        <w:contextualSpacing w:val="0"/>
        <w:jc w:val="both"/>
        <w:rPr>
          <w:rFonts w:ascii="Century Gothic" w:hAnsi="Century Gothic" w:cs="Calibri"/>
          <w:sz w:val="20"/>
          <w:szCs w:val="20"/>
        </w:rPr>
      </w:pPr>
      <w:r>
        <w:rPr>
          <w:rFonts w:ascii="Century Gothic" w:hAnsi="Century Gothic" w:cs="Calibri"/>
          <w:sz w:val="20"/>
          <w:szCs w:val="20"/>
        </w:rPr>
        <w:t>Miejski Obszar Funkcjonalny Nowego Sącza,</w:t>
      </w:r>
    </w:p>
    <w:p w:rsidR="002C1FA9" w:rsidRDefault="002C1FA9" w:rsidP="002C1FA9">
      <w:pPr>
        <w:pStyle w:val="Akapitzlist"/>
        <w:numPr>
          <w:ilvl w:val="0"/>
          <w:numId w:val="82"/>
        </w:numPr>
        <w:spacing w:before="120" w:after="240" w:line="240" w:lineRule="auto"/>
        <w:contextualSpacing w:val="0"/>
        <w:jc w:val="both"/>
        <w:rPr>
          <w:rFonts w:ascii="Century Gothic" w:hAnsi="Century Gothic" w:cs="Calibri"/>
          <w:sz w:val="20"/>
          <w:szCs w:val="20"/>
        </w:rPr>
      </w:pPr>
      <w:r>
        <w:rPr>
          <w:rFonts w:ascii="Century Gothic" w:hAnsi="Century Gothic" w:cs="Calibri"/>
          <w:sz w:val="20"/>
          <w:szCs w:val="20"/>
        </w:rPr>
        <w:t>Miejski Obszar Funkcjonalny Gorlic,</w:t>
      </w:r>
    </w:p>
    <w:p w:rsidR="002C1FA9" w:rsidRDefault="002C1FA9" w:rsidP="002C1FA9">
      <w:pPr>
        <w:pStyle w:val="Akapitzlist"/>
        <w:numPr>
          <w:ilvl w:val="0"/>
          <w:numId w:val="82"/>
        </w:numPr>
        <w:spacing w:before="120" w:after="240" w:line="240" w:lineRule="auto"/>
        <w:contextualSpacing w:val="0"/>
        <w:jc w:val="both"/>
        <w:rPr>
          <w:rFonts w:ascii="Century Gothic" w:hAnsi="Century Gothic" w:cs="Calibri"/>
          <w:sz w:val="20"/>
          <w:szCs w:val="20"/>
        </w:rPr>
      </w:pPr>
      <w:r>
        <w:rPr>
          <w:rFonts w:ascii="Century Gothic" w:hAnsi="Century Gothic" w:cs="Calibri"/>
          <w:sz w:val="20"/>
          <w:szCs w:val="20"/>
        </w:rPr>
        <w:t>Miejski Obszar Funkcjonalny Podhala,</w:t>
      </w:r>
    </w:p>
    <w:p w:rsidR="002C1FA9" w:rsidRPr="00E21056" w:rsidRDefault="002C1FA9" w:rsidP="002C1FA9">
      <w:pPr>
        <w:pStyle w:val="Akapitzlist"/>
        <w:numPr>
          <w:ilvl w:val="0"/>
          <w:numId w:val="82"/>
        </w:numPr>
        <w:spacing w:before="120" w:after="240" w:line="240" w:lineRule="auto"/>
        <w:contextualSpacing w:val="0"/>
        <w:jc w:val="both"/>
        <w:rPr>
          <w:rFonts w:ascii="Century Gothic" w:hAnsi="Century Gothic" w:cs="Calibri"/>
          <w:sz w:val="20"/>
          <w:szCs w:val="20"/>
        </w:rPr>
      </w:pPr>
      <w:r w:rsidRPr="002C1FA9">
        <w:rPr>
          <w:rFonts w:ascii="Century Gothic" w:hAnsi="Century Gothic" w:cs="Calibri"/>
          <w:sz w:val="20"/>
          <w:szCs w:val="20"/>
        </w:rPr>
        <w:t>Miejski Obszar Funkcjonalny Chrzanowa.</w:t>
      </w:r>
    </w:p>
    <w:p w:rsidR="005A50B2" w:rsidRPr="008A5D1D" w:rsidRDefault="00E66D3E" w:rsidP="00940FC0">
      <w:pPr>
        <w:pStyle w:val="Akapitzlist"/>
        <w:numPr>
          <w:ilvl w:val="0"/>
          <w:numId w:val="39"/>
        </w:numPr>
        <w:spacing w:before="240" w:after="120" w:line="240" w:lineRule="auto"/>
        <w:ind w:left="284" w:hanging="284"/>
        <w:contextualSpacing w:val="0"/>
        <w:jc w:val="both"/>
        <w:rPr>
          <w:rFonts w:ascii="Century Gothic" w:hAnsi="Century Gothic" w:cs="Calibri"/>
          <w:sz w:val="20"/>
          <w:szCs w:val="20"/>
        </w:rPr>
      </w:pPr>
      <w:r w:rsidRPr="00024BB0">
        <w:rPr>
          <w:rFonts w:ascii="Century Gothic" w:hAnsi="Century Gothic" w:cs="Calibri"/>
          <w:sz w:val="20"/>
          <w:szCs w:val="20"/>
        </w:rPr>
        <w:t xml:space="preserve">Strona samorządowa </w:t>
      </w:r>
      <w:r w:rsidR="0006480B" w:rsidRPr="00024BB0">
        <w:rPr>
          <w:rFonts w:ascii="Century Gothic" w:hAnsi="Century Gothic" w:cs="Calibri"/>
          <w:sz w:val="20"/>
          <w:szCs w:val="20"/>
        </w:rPr>
        <w:t xml:space="preserve">może objąć </w:t>
      </w:r>
      <w:r w:rsidRPr="00024BB0">
        <w:rPr>
          <w:rFonts w:ascii="Century Gothic" w:hAnsi="Century Gothic" w:cs="Calibri"/>
          <w:sz w:val="20"/>
          <w:szCs w:val="20"/>
        </w:rPr>
        <w:t>przedsięwzię</w:t>
      </w:r>
      <w:r w:rsidR="0006480B" w:rsidRPr="00024BB0">
        <w:rPr>
          <w:rFonts w:ascii="Century Gothic" w:hAnsi="Century Gothic" w:cs="Calibri"/>
          <w:sz w:val="20"/>
          <w:szCs w:val="20"/>
        </w:rPr>
        <w:t>cia</w:t>
      </w:r>
      <w:r w:rsidRPr="00024BB0">
        <w:rPr>
          <w:rFonts w:ascii="Century Gothic" w:hAnsi="Century Gothic" w:cs="Calibri"/>
          <w:sz w:val="20"/>
          <w:szCs w:val="20"/>
        </w:rPr>
        <w:t xml:space="preserve"> wypracowan</w:t>
      </w:r>
      <w:r w:rsidR="007B197F" w:rsidRPr="00024BB0">
        <w:rPr>
          <w:rFonts w:ascii="Century Gothic" w:hAnsi="Century Gothic" w:cs="Calibri"/>
          <w:sz w:val="20"/>
          <w:szCs w:val="20"/>
        </w:rPr>
        <w:t>e</w:t>
      </w:r>
      <w:r w:rsidRPr="00024BB0">
        <w:rPr>
          <w:rFonts w:ascii="Century Gothic" w:hAnsi="Century Gothic" w:cs="Calibri"/>
          <w:sz w:val="20"/>
          <w:szCs w:val="20"/>
        </w:rPr>
        <w:t xml:space="preserve"> przez partnerstwa JST w ramach pilotażu Centrum Wsparcia Doradczego: </w:t>
      </w:r>
      <w:r w:rsidR="00FB3EA2" w:rsidRPr="002D1D01">
        <w:rPr>
          <w:rFonts w:ascii="Century Gothic" w:hAnsi="Century Gothic" w:cs="Calibri"/>
          <w:sz w:val="20"/>
          <w:szCs w:val="20"/>
        </w:rPr>
        <w:t>Partnerstwo „Związek Gmin Krynicko-Popradzkich", Partnerstwo „Stowarzyszenie Samorządów Powiatu Dąbrowskiego" oraz „Partnerstwo Miast i Gmin powiatu limanowskiego na rzecz ożywienia gospodarczego i wspólnej realizacji przedsięwzięć"</w:t>
      </w:r>
      <w:r w:rsidR="00503EAF">
        <w:rPr>
          <w:rFonts w:ascii="Century Gothic" w:hAnsi="Century Gothic" w:cs="Calibri"/>
          <w:sz w:val="20"/>
          <w:szCs w:val="20"/>
        </w:rPr>
        <w:t xml:space="preserve"> </w:t>
      </w:r>
      <w:r w:rsidRPr="00CB7460">
        <w:rPr>
          <w:rFonts w:ascii="Century Gothic" w:hAnsi="Century Gothic" w:cs="Calibri"/>
          <w:sz w:val="20"/>
          <w:szCs w:val="20"/>
        </w:rPr>
        <w:t xml:space="preserve">wsparciem </w:t>
      </w:r>
      <w:r w:rsidR="00C5188B" w:rsidRPr="00CB7460">
        <w:rPr>
          <w:rFonts w:ascii="Century Gothic" w:hAnsi="Century Gothic" w:cs="Calibri"/>
          <w:sz w:val="20"/>
          <w:szCs w:val="20"/>
        </w:rPr>
        <w:t xml:space="preserve">Programu Regionalnego </w:t>
      </w:r>
      <w:r w:rsidRPr="008A5D1D">
        <w:rPr>
          <w:rFonts w:ascii="Century Gothic" w:hAnsi="Century Gothic" w:cs="Calibri"/>
          <w:sz w:val="20"/>
          <w:szCs w:val="20"/>
        </w:rPr>
        <w:t xml:space="preserve">w </w:t>
      </w:r>
      <w:r w:rsidR="008A5D1D">
        <w:rPr>
          <w:rFonts w:ascii="Century Gothic" w:hAnsi="Century Gothic" w:cs="Calibri"/>
          <w:sz w:val="20"/>
          <w:szCs w:val="20"/>
        </w:rPr>
        <w:t xml:space="preserve">ramach </w:t>
      </w:r>
      <w:r w:rsidR="001554AA" w:rsidRPr="008A5D1D">
        <w:rPr>
          <w:rFonts w:ascii="Century Gothic" w:hAnsi="Century Gothic" w:cs="Calibri"/>
          <w:sz w:val="20"/>
          <w:szCs w:val="20"/>
        </w:rPr>
        <w:t>I</w:t>
      </w:r>
      <w:r w:rsidR="00546310" w:rsidRPr="008A5D1D">
        <w:rPr>
          <w:rFonts w:ascii="Century Gothic" w:hAnsi="Century Gothic" w:cs="Calibri"/>
          <w:sz w:val="20"/>
          <w:szCs w:val="20"/>
        </w:rPr>
        <w:t xml:space="preserve">nnych </w:t>
      </w:r>
      <w:r w:rsidR="005A50B2" w:rsidRPr="008A5D1D">
        <w:rPr>
          <w:rFonts w:ascii="Century Gothic" w:hAnsi="Century Gothic" w:cs="Calibri"/>
          <w:sz w:val="20"/>
          <w:szCs w:val="20"/>
        </w:rPr>
        <w:t>i</w:t>
      </w:r>
      <w:r w:rsidR="00546310" w:rsidRPr="008A5D1D">
        <w:rPr>
          <w:rFonts w:ascii="Century Gothic" w:hAnsi="Century Gothic" w:cs="Calibri"/>
          <w:sz w:val="20"/>
          <w:szCs w:val="20"/>
        </w:rPr>
        <w:t xml:space="preserve">nstrumentów </w:t>
      </w:r>
      <w:r w:rsidR="005A50B2" w:rsidRPr="008A5D1D">
        <w:rPr>
          <w:rFonts w:ascii="Century Gothic" w:hAnsi="Century Gothic" w:cs="Calibri"/>
          <w:sz w:val="20"/>
          <w:szCs w:val="20"/>
        </w:rPr>
        <w:t>t</w:t>
      </w:r>
      <w:r w:rsidR="00546310" w:rsidRPr="008A5D1D">
        <w:rPr>
          <w:rFonts w:ascii="Century Gothic" w:hAnsi="Century Gothic" w:cs="Calibri"/>
          <w:sz w:val="20"/>
          <w:szCs w:val="20"/>
        </w:rPr>
        <w:t>erytorialnych</w:t>
      </w:r>
      <w:r w:rsidRPr="008A5D1D">
        <w:rPr>
          <w:rFonts w:ascii="Century Gothic" w:hAnsi="Century Gothic" w:cs="Calibri"/>
          <w:sz w:val="20"/>
          <w:szCs w:val="20"/>
        </w:rPr>
        <w:t xml:space="preserve">, </w:t>
      </w:r>
      <w:r w:rsidR="00527566" w:rsidRPr="008A5D1D">
        <w:rPr>
          <w:rFonts w:ascii="Century Gothic" w:hAnsi="Century Gothic" w:cs="Calibri"/>
          <w:sz w:val="20"/>
          <w:szCs w:val="20"/>
        </w:rPr>
        <w:t xml:space="preserve">o których mowa w art. 28 i 29 rozporządzenia 2021/1060, </w:t>
      </w:r>
      <w:r w:rsidR="00795387" w:rsidRPr="008A5D1D">
        <w:rPr>
          <w:rFonts w:ascii="Century Gothic" w:hAnsi="Century Gothic" w:cs="Calibri"/>
          <w:sz w:val="20"/>
          <w:szCs w:val="20"/>
        </w:rPr>
        <w:t>realizowanych zgodnie z warunkami określonymi w Umowie Partnerstwa</w:t>
      </w:r>
      <w:r w:rsidR="00527566" w:rsidRPr="008A5D1D">
        <w:rPr>
          <w:rFonts w:ascii="Century Gothic" w:hAnsi="Century Gothic" w:cs="Calibri"/>
          <w:sz w:val="20"/>
          <w:szCs w:val="20"/>
        </w:rPr>
        <w:t>.</w:t>
      </w:r>
    </w:p>
    <w:p w:rsidR="001554AA" w:rsidRPr="00024BB0" w:rsidRDefault="001554AA" w:rsidP="00024BB0">
      <w:pPr>
        <w:pStyle w:val="Akapitzlist"/>
        <w:spacing w:before="240" w:after="120" w:line="240" w:lineRule="auto"/>
        <w:ind w:left="0"/>
        <w:contextualSpacing w:val="0"/>
        <w:jc w:val="both"/>
        <w:rPr>
          <w:rFonts w:ascii="Century Gothic" w:hAnsi="Century Gothic" w:cs="Calibri"/>
          <w:sz w:val="20"/>
          <w:szCs w:val="20"/>
        </w:rPr>
      </w:pPr>
    </w:p>
    <w:p w:rsidR="001132D4" w:rsidRPr="00024BB0" w:rsidRDefault="00D77775" w:rsidP="00443758">
      <w:pPr>
        <w:pStyle w:val="Nagwek3"/>
      </w:pPr>
      <w:r w:rsidRPr="00024BB0">
        <w:t xml:space="preserve">Art. </w:t>
      </w:r>
      <w:r w:rsidR="00AC60C0" w:rsidRPr="00024BB0">
        <w:t>10</w:t>
      </w:r>
    </w:p>
    <w:p w:rsidR="001132D4" w:rsidRPr="00024BB0" w:rsidRDefault="00D77775" w:rsidP="00443758">
      <w:pPr>
        <w:pStyle w:val="Nagwek3"/>
      </w:pPr>
      <w:r w:rsidRPr="00024BB0">
        <w:t xml:space="preserve"> [Przedsięwzięcia priorytetowe]</w:t>
      </w:r>
    </w:p>
    <w:p w:rsidR="009365FA" w:rsidRPr="00024BB0" w:rsidRDefault="009365FA" w:rsidP="00024BB0">
      <w:pPr>
        <w:pStyle w:val="Akapitzlist"/>
        <w:numPr>
          <w:ilvl w:val="3"/>
          <w:numId w:val="30"/>
        </w:numPr>
        <w:ind w:left="284" w:hanging="284"/>
        <w:contextualSpacing w:val="0"/>
        <w:jc w:val="both"/>
        <w:rPr>
          <w:rFonts w:ascii="Century Gothic" w:hAnsi="Century Gothic"/>
          <w:sz w:val="20"/>
          <w:szCs w:val="20"/>
        </w:rPr>
      </w:pPr>
      <w:r w:rsidRPr="00024BB0">
        <w:rPr>
          <w:rFonts w:ascii="Century Gothic" w:hAnsi="Century Gothic"/>
          <w:sz w:val="20"/>
          <w:szCs w:val="20"/>
        </w:rPr>
        <w:t xml:space="preserve">Przedsięwzięcie priorytetowe to projekt lub grupa projektów </w:t>
      </w:r>
      <w:r w:rsidR="00453D89" w:rsidRPr="00024BB0">
        <w:rPr>
          <w:rFonts w:ascii="Century Gothic" w:hAnsi="Century Gothic"/>
          <w:sz w:val="20"/>
          <w:szCs w:val="20"/>
        </w:rPr>
        <w:t>finansowanych</w:t>
      </w:r>
      <w:r w:rsidRPr="00024BB0">
        <w:rPr>
          <w:rFonts w:ascii="Century Gothic" w:hAnsi="Century Gothic"/>
          <w:sz w:val="20"/>
          <w:szCs w:val="20"/>
        </w:rPr>
        <w:t xml:space="preserve"> w ramach </w:t>
      </w:r>
      <w:r w:rsidR="00C5188B" w:rsidRPr="00024BB0">
        <w:rPr>
          <w:rFonts w:ascii="Century Gothic" w:hAnsi="Century Gothic"/>
          <w:sz w:val="20"/>
          <w:szCs w:val="20"/>
        </w:rPr>
        <w:t xml:space="preserve">Programu Regionalnego </w:t>
      </w:r>
      <w:r w:rsidRPr="00024BB0">
        <w:rPr>
          <w:rFonts w:ascii="Century Gothic" w:hAnsi="Century Gothic"/>
          <w:sz w:val="20"/>
          <w:szCs w:val="20"/>
        </w:rPr>
        <w:t xml:space="preserve">o szczególnym znaczeniu dla rozwoju </w:t>
      </w:r>
      <w:r w:rsidR="002E7289" w:rsidRPr="00024BB0">
        <w:rPr>
          <w:rFonts w:ascii="Century Gothic" w:hAnsi="Century Gothic"/>
          <w:sz w:val="20"/>
          <w:szCs w:val="20"/>
        </w:rPr>
        <w:t>w</w:t>
      </w:r>
      <w:r w:rsidRPr="00024BB0">
        <w:rPr>
          <w:rFonts w:ascii="Century Gothic" w:hAnsi="Century Gothic"/>
          <w:sz w:val="20"/>
          <w:szCs w:val="20"/>
        </w:rPr>
        <w:t>ojewództwa lub kraju.</w:t>
      </w:r>
    </w:p>
    <w:p w:rsidR="00A54B8D" w:rsidRPr="00024BB0" w:rsidRDefault="00765D72" w:rsidP="00024BB0">
      <w:pPr>
        <w:pStyle w:val="Akapitzlist"/>
        <w:numPr>
          <w:ilvl w:val="3"/>
          <w:numId w:val="30"/>
        </w:numPr>
        <w:ind w:left="284" w:hanging="284"/>
        <w:contextualSpacing w:val="0"/>
        <w:jc w:val="both"/>
        <w:rPr>
          <w:rFonts w:ascii="Century Gothic" w:hAnsi="Century Gothic"/>
          <w:sz w:val="20"/>
          <w:szCs w:val="20"/>
        </w:rPr>
      </w:pPr>
      <w:r w:rsidRPr="00024BB0">
        <w:rPr>
          <w:rFonts w:ascii="Century Gothic" w:hAnsi="Century Gothic"/>
          <w:sz w:val="20"/>
          <w:szCs w:val="20"/>
        </w:rPr>
        <w:t>Wykaz</w:t>
      </w:r>
      <w:r w:rsidR="00A54B8D" w:rsidRPr="00024BB0">
        <w:rPr>
          <w:rFonts w:ascii="Century Gothic" w:hAnsi="Century Gothic"/>
          <w:sz w:val="20"/>
          <w:szCs w:val="20"/>
        </w:rPr>
        <w:t xml:space="preserve"> przedsięwzięć priorytetowych, o których mowa w ust. </w:t>
      </w:r>
      <w:r w:rsidRPr="00024BB0">
        <w:rPr>
          <w:rFonts w:ascii="Century Gothic" w:hAnsi="Century Gothic"/>
          <w:sz w:val="20"/>
          <w:szCs w:val="20"/>
        </w:rPr>
        <w:t>1,</w:t>
      </w:r>
      <w:r w:rsidR="00F9441C" w:rsidRPr="00024BB0">
        <w:rPr>
          <w:rFonts w:ascii="Century Gothic" w:hAnsi="Century Gothic"/>
          <w:sz w:val="20"/>
          <w:szCs w:val="20"/>
        </w:rPr>
        <w:t xml:space="preserve"> </w:t>
      </w:r>
      <w:r w:rsidR="00A54B8D" w:rsidRPr="00024BB0">
        <w:rPr>
          <w:rFonts w:ascii="Century Gothic" w:hAnsi="Century Gothic"/>
          <w:sz w:val="20"/>
          <w:szCs w:val="20"/>
        </w:rPr>
        <w:t xml:space="preserve">znajduje się w załączniku nr </w:t>
      </w:r>
      <w:r w:rsidR="00927826" w:rsidRPr="00024BB0">
        <w:rPr>
          <w:rFonts w:ascii="Century Gothic" w:hAnsi="Century Gothic"/>
          <w:sz w:val="20"/>
          <w:szCs w:val="20"/>
        </w:rPr>
        <w:t>10</w:t>
      </w:r>
      <w:r w:rsidR="00773C66" w:rsidRPr="00024BB0">
        <w:rPr>
          <w:rFonts w:ascii="Century Gothic" w:hAnsi="Century Gothic"/>
          <w:sz w:val="20"/>
          <w:szCs w:val="20"/>
        </w:rPr>
        <w:t xml:space="preserve"> </w:t>
      </w:r>
      <w:r w:rsidR="00A54B8D" w:rsidRPr="00024BB0">
        <w:rPr>
          <w:rFonts w:ascii="Century Gothic" w:hAnsi="Century Gothic"/>
          <w:sz w:val="20"/>
          <w:szCs w:val="20"/>
        </w:rPr>
        <w:t>do Kontraktu.</w:t>
      </w:r>
    </w:p>
    <w:p w:rsidR="00C76364" w:rsidRPr="00024BB0" w:rsidRDefault="00C76364" w:rsidP="00024BB0">
      <w:pPr>
        <w:spacing w:after="120"/>
        <w:rPr>
          <w:rFonts w:ascii="Century Gothic" w:hAnsi="Century Gothic"/>
          <w:b/>
          <w:i/>
          <w:sz w:val="20"/>
          <w:szCs w:val="20"/>
        </w:rPr>
      </w:pPr>
    </w:p>
    <w:p w:rsidR="001132D4" w:rsidRPr="00024BB0" w:rsidRDefault="00D77775" w:rsidP="003F2613">
      <w:pPr>
        <w:pStyle w:val="Nagwek2"/>
      </w:pPr>
      <w:r w:rsidRPr="00024BB0">
        <w:lastRenderedPageBreak/>
        <w:t xml:space="preserve">ROZDZIAŁ </w:t>
      </w:r>
      <w:r w:rsidR="00AC60C0" w:rsidRPr="00024BB0">
        <w:t>4</w:t>
      </w:r>
    </w:p>
    <w:p w:rsidR="001132D4" w:rsidRPr="00024BB0" w:rsidRDefault="00D77775" w:rsidP="003F2613">
      <w:pPr>
        <w:pStyle w:val="Nagwek2"/>
        <w:rPr>
          <w:rFonts w:eastAsia="Calibri"/>
        </w:rPr>
      </w:pPr>
      <w:r w:rsidRPr="00024BB0">
        <w:rPr>
          <w:rFonts w:eastAsia="Calibri"/>
        </w:rPr>
        <w:t xml:space="preserve">WARUNKI DOFINANSOWANIA </w:t>
      </w:r>
      <w:r w:rsidR="00405320" w:rsidRPr="00024BB0">
        <w:rPr>
          <w:rFonts w:eastAsia="Calibri"/>
        </w:rPr>
        <w:t>PROGRAMU REGIONALNEGO</w:t>
      </w:r>
    </w:p>
    <w:p w:rsidR="004F413B" w:rsidRPr="00024BB0" w:rsidRDefault="004F413B" w:rsidP="00024BB0">
      <w:pPr>
        <w:spacing w:after="120"/>
        <w:rPr>
          <w:rFonts w:ascii="Century Gothic" w:hAnsi="Century Gothic"/>
          <w:b/>
          <w:i/>
          <w:sz w:val="20"/>
          <w:szCs w:val="20"/>
        </w:rPr>
      </w:pPr>
    </w:p>
    <w:p w:rsidR="001132D4" w:rsidRPr="00024BB0" w:rsidRDefault="00D77775" w:rsidP="00443758">
      <w:pPr>
        <w:pStyle w:val="Nagwek3"/>
      </w:pPr>
      <w:r w:rsidRPr="00024BB0">
        <w:t xml:space="preserve">Art. </w:t>
      </w:r>
      <w:r w:rsidR="008A6C9A" w:rsidRPr="00024BB0">
        <w:t>11</w:t>
      </w:r>
    </w:p>
    <w:p w:rsidR="00A03B59" w:rsidRPr="00024BB0" w:rsidRDefault="00D77775" w:rsidP="00443758">
      <w:pPr>
        <w:pStyle w:val="Nagwek3"/>
      </w:pPr>
      <w:r w:rsidRPr="00024BB0">
        <w:t xml:space="preserve">[Sposób wykonywania przez Ministra monitoringu realizacji </w:t>
      </w:r>
      <w:r w:rsidR="00405320" w:rsidRPr="00024BB0">
        <w:t>Programu Regionalnego</w:t>
      </w:r>
      <w:r w:rsidRPr="00024BB0">
        <w:t>]</w:t>
      </w:r>
    </w:p>
    <w:p w:rsidR="00A03B59" w:rsidRPr="00024BB0" w:rsidRDefault="00B550E4" w:rsidP="00024BB0">
      <w:pPr>
        <w:pStyle w:val="Akapitzlist"/>
        <w:numPr>
          <w:ilvl w:val="0"/>
          <w:numId w:val="31"/>
        </w:numPr>
        <w:spacing w:before="240" w:after="120" w:line="240" w:lineRule="auto"/>
        <w:ind w:left="284" w:hanging="284"/>
        <w:contextualSpacing w:val="0"/>
        <w:jc w:val="both"/>
        <w:rPr>
          <w:rFonts w:ascii="Century Gothic" w:hAnsi="Century Gothic" w:cs="Calibri"/>
          <w:sz w:val="20"/>
          <w:szCs w:val="20"/>
        </w:rPr>
      </w:pPr>
      <w:r w:rsidRPr="00024BB0">
        <w:rPr>
          <w:rFonts w:ascii="Century Gothic" w:hAnsi="Century Gothic" w:cs="Calibri"/>
          <w:sz w:val="20"/>
          <w:szCs w:val="20"/>
        </w:rPr>
        <w:t>Odpowiadając za koordynację realizacj</w:t>
      </w:r>
      <w:r w:rsidR="0068610E" w:rsidRPr="00024BB0">
        <w:rPr>
          <w:rFonts w:ascii="Century Gothic" w:hAnsi="Century Gothic" w:cs="Calibri"/>
          <w:sz w:val="20"/>
          <w:szCs w:val="20"/>
        </w:rPr>
        <w:t>i</w:t>
      </w:r>
      <w:r w:rsidRPr="00024BB0">
        <w:rPr>
          <w:rFonts w:ascii="Century Gothic" w:hAnsi="Century Gothic" w:cs="Calibri"/>
          <w:sz w:val="20"/>
          <w:szCs w:val="20"/>
        </w:rPr>
        <w:t xml:space="preserve"> programów, Minister monitoruje realizację Programu Regionalnego oraz wydaje rekomendacje dotyczące celów finansowych i rzeczowych wydatkowania środków w ramach programów na kolejne lata oraz monitoruje realizację tych celów w perspektywie finansowej 2021-2027</w:t>
      </w:r>
      <w:r w:rsidR="00A03B59" w:rsidRPr="00024BB0">
        <w:rPr>
          <w:rFonts w:ascii="Century Gothic" w:hAnsi="Century Gothic" w:cs="Calibri"/>
          <w:sz w:val="20"/>
          <w:szCs w:val="20"/>
        </w:rPr>
        <w:t xml:space="preserve"> poprzez:</w:t>
      </w:r>
    </w:p>
    <w:p w:rsidR="00A03B59" w:rsidRPr="00024BB0" w:rsidRDefault="00A03B59" w:rsidP="00024BB0">
      <w:pPr>
        <w:pStyle w:val="Akapitzlist"/>
        <w:numPr>
          <w:ilvl w:val="1"/>
          <w:numId w:val="32"/>
        </w:numPr>
        <w:spacing w:before="240" w:after="120" w:line="240" w:lineRule="auto"/>
        <w:ind w:left="567" w:hanging="283"/>
        <w:jc w:val="both"/>
        <w:rPr>
          <w:rFonts w:ascii="Century Gothic" w:hAnsi="Century Gothic" w:cs="Calibri"/>
          <w:sz w:val="20"/>
          <w:szCs w:val="20"/>
        </w:rPr>
      </w:pPr>
      <w:r w:rsidRPr="00024BB0">
        <w:rPr>
          <w:rFonts w:ascii="Century Gothic" w:hAnsi="Century Gothic" w:cs="Calibri"/>
          <w:sz w:val="20"/>
          <w:szCs w:val="20"/>
        </w:rPr>
        <w:t xml:space="preserve">analizę stanu realizacji </w:t>
      </w:r>
      <w:r w:rsidR="00405320" w:rsidRPr="00024BB0">
        <w:rPr>
          <w:rFonts w:ascii="Century Gothic" w:hAnsi="Century Gothic" w:cs="Calibri"/>
          <w:sz w:val="20"/>
          <w:szCs w:val="20"/>
        </w:rPr>
        <w:t>Programu Regionalnego</w:t>
      </w:r>
      <w:r w:rsidRPr="00024BB0">
        <w:rPr>
          <w:rFonts w:ascii="Century Gothic" w:hAnsi="Century Gothic" w:cs="Calibri"/>
          <w:sz w:val="20"/>
          <w:szCs w:val="20"/>
        </w:rPr>
        <w:t xml:space="preserve"> na podstawie danych gromadzonych w centralnym systemie teleinformatycznym</w:t>
      </w:r>
      <w:r w:rsidR="00161B81" w:rsidRPr="00024BB0">
        <w:rPr>
          <w:rFonts w:ascii="Century Gothic" w:hAnsi="Century Gothic" w:cs="Calibri"/>
          <w:sz w:val="20"/>
          <w:szCs w:val="20"/>
        </w:rPr>
        <w:t xml:space="preserve"> wspierającym realizację programów </w:t>
      </w:r>
      <w:r w:rsidRPr="00024BB0">
        <w:rPr>
          <w:rFonts w:ascii="Century Gothic" w:hAnsi="Century Gothic" w:cs="Calibri"/>
          <w:sz w:val="20"/>
          <w:szCs w:val="20"/>
        </w:rPr>
        <w:t>oraz</w:t>
      </w:r>
      <w:r w:rsidR="00161B81" w:rsidRPr="00024BB0">
        <w:rPr>
          <w:rFonts w:ascii="Century Gothic" w:hAnsi="Century Gothic" w:cs="Calibri"/>
          <w:sz w:val="20"/>
          <w:szCs w:val="20"/>
        </w:rPr>
        <w:t xml:space="preserve"> </w:t>
      </w:r>
      <w:r w:rsidRPr="00024BB0">
        <w:rPr>
          <w:rFonts w:ascii="Century Gothic" w:hAnsi="Century Gothic" w:cs="Calibri"/>
          <w:sz w:val="20"/>
          <w:szCs w:val="20"/>
        </w:rPr>
        <w:t>informacji przekazywanych przez I</w:t>
      </w:r>
      <w:r w:rsidR="00E96A58" w:rsidRPr="00024BB0">
        <w:rPr>
          <w:rFonts w:ascii="Century Gothic" w:hAnsi="Century Gothic" w:cs="Calibri"/>
          <w:sz w:val="20"/>
          <w:szCs w:val="20"/>
        </w:rPr>
        <w:t xml:space="preserve">nstytucję </w:t>
      </w:r>
      <w:r w:rsidRPr="00024BB0">
        <w:rPr>
          <w:rFonts w:ascii="Century Gothic" w:hAnsi="Century Gothic" w:cs="Calibri"/>
          <w:sz w:val="20"/>
          <w:szCs w:val="20"/>
        </w:rPr>
        <w:t>Z</w:t>
      </w:r>
      <w:r w:rsidR="00E96A58" w:rsidRPr="00024BB0">
        <w:rPr>
          <w:rFonts w:ascii="Century Gothic" w:hAnsi="Century Gothic" w:cs="Calibri"/>
          <w:sz w:val="20"/>
          <w:szCs w:val="20"/>
        </w:rPr>
        <w:t>arządzającą</w:t>
      </w:r>
      <w:r w:rsidRPr="00024BB0">
        <w:rPr>
          <w:rFonts w:ascii="Century Gothic" w:hAnsi="Century Gothic" w:cs="Calibri"/>
          <w:sz w:val="20"/>
          <w:szCs w:val="20"/>
        </w:rPr>
        <w:t xml:space="preserve"> </w:t>
      </w:r>
      <w:r w:rsidR="00405320" w:rsidRPr="00024BB0">
        <w:rPr>
          <w:rFonts w:ascii="Century Gothic" w:hAnsi="Century Gothic" w:cs="Calibri"/>
          <w:sz w:val="20"/>
          <w:szCs w:val="20"/>
        </w:rPr>
        <w:t>Programem Regionalnym</w:t>
      </w:r>
      <w:r w:rsidRPr="00024BB0">
        <w:rPr>
          <w:rFonts w:ascii="Century Gothic" w:hAnsi="Century Gothic" w:cs="Calibri"/>
          <w:sz w:val="20"/>
          <w:szCs w:val="20"/>
        </w:rPr>
        <w:t xml:space="preserve"> do K</w:t>
      </w:r>
      <w:r w:rsidR="00792710" w:rsidRPr="00024BB0">
        <w:rPr>
          <w:rFonts w:ascii="Century Gothic" w:hAnsi="Century Gothic" w:cs="Calibri"/>
          <w:sz w:val="20"/>
          <w:szCs w:val="20"/>
        </w:rPr>
        <w:t xml:space="preserve">omisji </w:t>
      </w:r>
      <w:r w:rsidRPr="00024BB0">
        <w:rPr>
          <w:rFonts w:ascii="Century Gothic" w:hAnsi="Century Gothic" w:cs="Calibri"/>
          <w:sz w:val="20"/>
          <w:szCs w:val="20"/>
        </w:rPr>
        <w:t>E</w:t>
      </w:r>
      <w:r w:rsidR="00792710" w:rsidRPr="00024BB0">
        <w:rPr>
          <w:rFonts w:ascii="Century Gothic" w:hAnsi="Century Gothic" w:cs="Calibri"/>
          <w:sz w:val="20"/>
          <w:szCs w:val="20"/>
        </w:rPr>
        <w:t>uropejskiej</w:t>
      </w:r>
      <w:r w:rsidRPr="00024BB0">
        <w:rPr>
          <w:rFonts w:ascii="Century Gothic" w:hAnsi="Century Gothic" w:cs="Calibri"/>
          <w:sz w:val="20"/>
          <w:szCs w:val="20"/>
        </w:rPr>
        <w:t xml:space="preserve"> na podstawie art. </w:t>
      </w:r>
      <w:r w:rsidR="001C5BF5" w:rsidRPr="00024BB0">
        <w:rPr>
          <w:rFonts w:ascii="Century Gothic" w:hAnsi="Century Gothic" w:cs="Calibri"/>
          <w:sz w:val="20"/>
          <w:szCs w:val="20"/>
        </w:rPr>
        <w:t>42</w:t>
      </w:r>
      <w:r w:rsidRPr="00024BB0">
        <w:rPr>
          <w:rFonts w:ascii="Century Gothic" w:hAnsi="Century Gothic" w:cs="Calibri"/>
          <w:sz w:val="20"/>
          <w:szCs w:val="20"/>
        </w:rPr>
        <w:t xml:space="preserve"> rozporządzenia</w:t>
      </w:r>
      <w:r w:rsidR="001C5BF5" w:rsidRPr="00024BB0">
        <w:rPr>
          <w:rFonts w:ascii="Century Gothic" w:hAnsi="Century Gothic" w:cs="Calibri"/>
          <w:sz w:val="20"/>
          <w:szCs w:val="20"/>
        </w:rPr>
        <w:t xml:space="preserve"> 2021/1060</w:t>
      </w:r>
      <w:r w:rsidRPr="00024BB0">
        <w:rPr>
          <w:rFonts w:ascii="Century Gothic" w:hAnsi="Century Gothic" w:cs="Calibri"/>
          <w:sz w:val="20"/>
          <w:szCs w:val="20"/>
        </w:rPr>
        <w:t xml:space="preserve"> oraz informacji uzyskanych </w:t>
      </w:r>
      <w:r w:rsidR="00516815" w:rsidRPr="00024BB0">
        <w:rPr>
          <w:rFonts w:ascii="Century Gothic" w:hAnsi="Century Gothic" w:cs="Calibri"/>
          <w:sz w:val="20"/>
          <w:szCs w:val="20"/>
        </w:rPr>
        <w:t xml:space="preserve">z korespondencji </w:t>
      </w:r>
      <w:r w:rsidR="0002281C" w:rsidRPr="00024BB0">
        <w:rPr>
          <w:rFonts w:ascii="Century Gothic" w:hAnsi="Century Gothic" w:cs="Calibri"/>
          <w:sz w:val="20"/>
          <w:szCs w:val="20"/>
        </w:rPr>
        <w:t>od Instytucji Zarządzającej</w:t>
      </w:r>
      <w:r w:rsidR="00EA0661" w:rsidRPr="00024BB0">
        <w:rPr>
          <w:rFonts w:ascii="Century Gothic" w:hAnsi="Century Gothic" w:cs="Calibri"/>
          <w:sz w:val="20"/>
          <w:szCs w:val="20"/>
        </w:rPr>
        <w:t xml:space="preserve"> </w:t>
      </w:r>
      <w:r w:rsidR="00405320" w:rsidRPr="00024BB0">
        <w:rPr>
          <w:rFonts w:ascii="Century Gothic" w:hAnsi="Century Gothic" w:cs="Calibri"/>
          <w:sz w:val="20"/>
          <w:szCs w:val="20"/>
        </w:rPr>
        <w:t>Program</w:t>
      </w:r>
      <w:r w:rsidR="00161B81" w:rsidRPr="00024BB0">
        <w:rPr>
          <w:rFonts w:ascii="Century Gothic" w:hAnsi="Century Gothic" w:cs="Calibri"/>
          <w:sz w:val="20"/>
          <w:szCs w:val="20"/>
        </w:rPr>
        <w:t>em</w:t>
      </w:r>
      <w:r w:rsidR="00405320" w:rsidRPr="00024BB0">
        <w:rPr>
          <w:rFonts w:ascii="Century Gothic" w:hAnsi="Century Gothic" w:cs="Calibri"/>
          <w:sz w:val="20"/>
          <w:szCs w:val="20"/>
        </w:rPr>
        <w:t xml:space="preserve"> Regionaln</w:t>
      </w:r>
      <w:r w:rsidR="00161B81" w:rsidRPr="00024BB0">
        <w:rPr>
          <w:rFonts w:ascii="Century Gothic" w:hAnsi="Century Gothic" w:cs="Calibri"/>
          <w:sz w:val="20"/>
          <w:szCs w:val="20"/>
        </w:rPr>
        <w:t>ym</w:t>
      </w:r>
      <w:r w:rsidRPr="00024BB0">
        <w:rPr>
          <w:rFonts w:ascii="Century Gothic" w:hAnsi="Century Gothic" w:cs="Calibri"/>
          <w:sz w:val="20"/>
          <w:szCs w:val="20"/>
        </w:rPr>
        <w:t>, otrzymywanej przez Ministra</w:t>
      </w:r>
      <w:r w:rsidR="0034708E" w:rsidRPr="00024BB0">
        <w:rPr>
          <w:rFonts w:ascii="Century Gothic" w:hAnsi="Century Gothic" w:cs="Calibri"/>
          <w:sz w:val="20"/>
          <w:szCs w:val="20"/>
        </w:rPr>
        <w:t>,</w:t>
      </w:r>
      <w:r w:rsidRPr="00024BB0">
        <w:rPr>
          <w:rFonts w:ascii="Century Gothic" w:hAnsi="Century Gothic" w:cs="Calibri"/>
          <w:sz w:val="20"/>
          <w:szCs w:val="20"/>
        </w:rPr>
        <w:t xml:space="preserve"> oraz </w:t>
      </w:r>
      <w:r w:rsidR="004B0EA9" w:rsidRPr="00024BB0">
        <w:rPr>
          <w:rFonts w:ascii="Century Gothic" w:hAnsi="Century Gothic" w:cs="Calibri"/>
          <w:sz w:val="20"/>
          <w:szCs w:val="20"/>
        </w:rPr>
        <w:t xml:space="preserve">z </w:t>
      </w:r>
      <w:r w:rsidRPr="00024BB0">
        <w:rPr>
          <w:rFonts w:ascii="Century Gothic" w:hAnsi="Century Gothic" w:cs="Calibri"/>
          <w:sz w:val="20"/>
          <w:szCs w:val="20"/>
        </w:rPr>
        <w:t>innych źródeł;</w:t>
      </w:r>
    </w:p>
    <w:p w:rsidR="00A03B59" w:rsidRPr="00024BB0" w:rsidRDefault="00A03B59" w:rsidP="00024BB0">
      <w:pPr>
        <w:pStyle w:val="Akapitzlist"/>
        <w:numPr>
          <w:ilvl w:val="1"/>
          <w:numId w:val="32"/>
        </w:numPr>
        <w:spacing w:before="240" w:after="120" w:line="240" w:lineRule="auto"/>
        <w:ind w:left="568" w:hanging="284"/>
        <w:contextualSpacing w:val="0"/>
        <w:jc w:val="both"/>
        <w:rPr>
          <w:rFonts w:ascii="Century Gothic" w:hAnsi="Century Gothic" w:cs="Calibri"/>
          <w:sz w:val="20"/>
          <w:szCs w:val="20"/>
        </w:rPr>
      </w:pPr>
      <w:r w:rsidRPr="00024BB0">
        <w:rPr>
          <w:rFonts w:ascii="Century Gothic" w:hAnsi="Century Gothic" w:cs="Calibri"/>
          <w:sz w:val="20"/>
          <w:szCs w:val="20"/>
        </w:rPr>
        <w:t xml:space="preserve">uczestnictwo w posiedzeniach Komitetu Monitorującego </w:t>
      </w:r>
      <w:r w:rsidR="00405320" w:rsidRPr="00024BB0">
        <w:rPr>
          <w:rFonts w:ascii="Century Gothic" w:hAnsi="Century Gothic" w:cs="Calibri"/>
          <w:sz w:val="20"/>
          <w:szCs w:val="20"/>
        </w:rPr>
        <w:t>Program Regionalny</w:t>
      </w:r>
      <w:r w:rsidRPr="00024BB0">
        <w:rPr>
          <w:rFonts w:ascii="Century Gothic" w:hAnsi="Century Gothic" w:cs="Calibri"/>
          <w:sz w:val="20"/>
          <w:szCs w:val="20"/>
        </w:rPr>
        <w:t>.</w:t>
      </w:r>
    </w:p>
    <w:p w:rsidR="00A03B59" w:rsidRPr="00024BB0" w:rsidRDefault="00A03B59" w:rsidP="00024BB0">
      <w:pPr>
        <w:pStyle w:val="Akapitzlist"/>
        <w:numPr>
          <w:ilvl w:val="0"/>
          <w:numId w:val="31"/>
        </w:numPr>
        <w:spacing w:before="240" w:after="120" w:line="240" w:lineRule="auto"/>
        <w:ind w:left="284" w:hanging="284"/>
        <w:contextualSpacing w:val="0"/>
        <w:jc w:val="both"/>
        <w:rPr>
          <w:rFonts w:ascii="Century Gothic" w:hAnsi="Century Gothic"/>
          <w:sz w:val="20"/>
          <w:szCs w:val="20"/>
        </w:rPr>
      </w:pPr>
      <w:r w:rsidRPr="00024BB0">
        <w:rPr>
          <w:rFonts w:ascii="Century Gothic" w:hAnsi="Century Gothic" w:cs="Calibri"/>
          <w:sz w:val="20"/>
          <w:szCs w:val="20"/>
        </w:rPr>
        <w:t xml:space="preserve">Na podstawie wniosków z monitoringu, o którym mowa w ust. 1, Minister może przygotować zalecenia dla Instytucji Zarządzającej </w:t>
      </w:r>
      <w:r w:rsidR="00405320" w:rsidRPr="00024BB0">
        <w:rPr>
          <w:rFonts w:ascii="Century Gothic" w:hAnsi="Century Gothic" w:cs="Calibri"/>
          <w:sz w:val="20"/>
          <w:szCs w:val="20"/>
        </w:rPr>
        <w:t>Programem Regionalnym</w:t>
      </w:r>
      <w:r w:rsidRPr="00024BB0">
        <w:rPr>
          <w:rFonts w:ascii="Century Gothic" w:hAnsi="Century Gothic" w:cs="Calibri"/>
          <w:sz w:val="20"/>
          <w:szCs w:val="20"/>
        </w:rPr>
        <w:t xml:space="preserve"> dotyczące realizacji </w:t>
      </w:r>
      <w:r w:rsidR="00405320" w:rsidRPr="00024BB0">
        <w:rPr>
          <w:rFonts w:ascii="Century Gothic" w:hAnsi="Century Gothic" w:cs="Calibri"/>
          <w:sz w:val="20"/>
          <w:szCs w:val="20"/>
        </w:rPr>
        <w:t>Programu Regionalnego</w:t>
      </w:r>
      <w:r w:rsidRPr="00024BB0">
        <w:rPr>
          <w:rFonts w:ascii="Century Gothic" w:hAnsi="Century Gothic" w:cs="Calibri"/>
          <w:sz w:val="20"/>
          <w:szCs w:val="20"/>
        </w:rPr>
        <w:t>.</w:t>
      </w:r>
    </w:p>
    <w:p w:rsidR="007F0938" w:rsidRPr="00024BB0" w:rsidRDefault="007F0938" w:rsidP="00024BB0">
      <w:pPr>
        <w:spacing w:after="120"/>
        <w:jc w:val="center"/>
        <w:rPr>
          <w:rFonts w:ascii="Century Gothic" w:hAnsi="Century Gothic"/>
          <w:b/>
          <w:i/>
          <w:sz w:val="20"/>
          <w:szCs w:val="20"/>
        </w:rPr>
      </w:pPr>
    </w:p>
    <w:p w:rsidR="001132D4" w:rsidRPr="00024BB0" w:rsidRDefault="00D77775" w:rsidP="00443758">
      <w:pPr>
        <w:pStyle w:val="Nagwek3"/>
      </w:pPr>
      <w:r w:rsidRPr="00024BB0">
        <w:t>A</w:t>
      </w:r>
      <w:r w:rsidR="006E149B" w:rsidRPr="00024BB0">
        <w:t xml:space="preserve">rt. </w:t>
      </w:r>
      <w:r w:rsidR="008A6C9A" w:rsidRPr="00024BB0">
        <w:t>12</w:t>
      </w:r>
    </w:p>
    <w:p w:rsidR="001132D4" w:rsidRPr="00024BB0" w:rsidRDefault="00D77775" w:rsidP="00443758">
      <w:pPr>
        <w:pStyle w:val="Nagwek3"/>
      </w:pPr>
      <w:r w:rsidRPr="00024BB0">
        <w:t xml:space="preserve">[Warunki przekazywania Ministrowi przez Instytucję Zarządzającą </w:t>
      </w:r>
      <w:r w:rsidR="00405320" w:rsidRPr="00024BB0">
        <w:t>Programem Regionalnym</w:t>
      </w:r>
      <w:r w:rsidRPr="00024BB0">
        <w:t xml:space="preserve"> zapotrzebowania na wydatki na realizację </w:t>
      </w:r>
      <w:r w:rsidR="00405320" w:rsidRPr="00024BB0">
        <w:t>Programu Regionalnego</w:t>
      </w:r>
      <w:r w:rsidRPr="00024BB0">
        <w:t xml:space="preserve"> do ujęcia w projekcie ustawy budżetowej]</w:t>
      </w:r>
    </w:p>
    <w:p w:rsidR="001132D4" w:rsidRPr="00024BB0" w:rsidRDefault="00D77775" w:rsidP="00024BB0">
      <w:pPr>
        <w:numPr>
          <w:ilvl w:val="6"/>
          <w:numId w:val="7"/>
        </w:numPr>
        <w:tabs>
          <w:tab w:val="left" w:pos="284"/>
          <w:tab w:val="left" w:pos="2520"/>
          <w:tab w:val="left" w:pos="4962"/>
        </w:tabs>
        <w:spacing w:after="120"/>
        <w:ind w:left="284" w:hanging="284"/>
        <w:contextualSpacing/>
        <w:jc w:val="both"/>
        <w:outlineLvl w:val="1"/>
        <w:rPr>
          <w:rFonts w:ascii="Century Gothic" w:eastAsia="Calibri" w:hAnsi="Century Gothic" w:cs="Calibri"/>
          <w:sz w:val="20"/>
          <w:szCs w:val="20"/>
          <w:lang w:eastAsia="en-US"/>
        </w:rPr>
      </w:pPr>
      <w:r w:rsidRPr="00024BB0">
        <w:rPr>
          <w:rFonts w:ascii="Century Gothic" w:eastAsia="Calibri" w:hAnsi="Century Gothic" w:cs="Calibri"/>
          <w:sz w:val="20"/>
          <w:szCs w:val="20"/>
          <w:lang w:eastAsia="en-US"/>
        </w:rPr>
        <w:t>Instytucja Zarządzająca</w:t>
      </w:r>
      <w:r w:rsidR="00405320" w:rsidRPr="00024BB0">
        <w:rPr>
          <w:rFonts w:ascii="Century Gothic" w:eastAsia="Calibri" w:hAnsi="Century Gothic" w:cs="Calibri"/>
          <w:sz w:val="20"/>
          <w:szCs w:val="20"/>
          <w:lang w:eastAsia="en-US"/>
        </w:rPr>
        <w:t xml:space="preserve"> Programem Regionalnym</w:t>
      </w:r>
      <w:r w:rsidRPr="00024BB0">
        <w:rPr>
          <w:rFonts w:ascii="Century Gothic" w:eastAsia="Calibri" w:hAnsi="Century Gothic" w:cs="Calibri"/>
          <w:sz w:val="20"/>
          <w:szCs w:val="20"/>
          <w:lang w:eastAsia="en-US"/>
        </w:rPr>
        <w:t xml:space="preserve"> przedstawia Ministrowi zapotrzebowanie na środki na realizację </w:t>
      </w:r>
      <w:r w:rsidR="00405320" w:rsidRPr="00024BB0">
        <w:rPr>
          <w:rFonts w:ascii="Century Gothic" w:eastAsia="Calibri" w:hAnsi="Century Gothic" w:cs="Calibri"/>
          <w:sz w:val="20"/>
          <w:szCs w:val="20"/>
          <w:lang w:eastAsia="en-US"/>
        </w:rPr>
        <w:t>Programu Regionalnego</w:t>
      </w:r>
      <w:r w:rsidRPr="00024BB0">
        <w:rPr>
          <w:rFonts w:ascii="Century Gothic" w:eastAsia="Calibri" w:hAnsi="Century Gothic" w:cs="Calibri"/>
          <w:sz w:val="20"/>
          <w:szCs w:val="20"/>
          <w:lang w:eastAsia="en-US"/>
        </w:rPr>
        <w:t>, z</w:t>
      </w:r>
      <w:r w:rsidR="00B9668F" w:rsidRPr="00024BB0">
        <w:rPr>
          <w:rFonts w:ascii="Century Gothic" w:eastAsia="Calibri" w:hAnsi="Century Gothic" w:cs="Calibri"/>
          <w:sz w:val="20"/>
          <w:szCs w:val="20"/>
          <w:lang w:eastAsia="en-US"/>
        </w:rPr>
        <w:t xml:space="preserve"> </w:t>
      </w:r>
      <w:r w:rsidRPr="00024BB0">
        <w:rPr>
          <w:rFonts w:ascii="Century Gothic" w:eastAsia="Calibri" w:hAnsi="Century Gothic" w:cs="Calibri"/>
          <w:sz w:val="20"/>
          <w:szCs w:val="20"/>
          <w:lang w:eastAsia="en-US"/>
        </w:rPr>
        <w:t xml:space="preserve">wyodrębnieniem środków z budżetu środków europejskich oraz środków dotacji celowej z budżetu państwa na finansowanie wkładu krajowego, </w:t>
      </w:r>
      <w:r w:rsidRPr="00024BB0">
        <w:rPr>
          <w:rFonts w:ascii="Century Gothic" w:eastAsia="Arial Unicode MS" w:hAnsi="Century Gothic" w:cs="Calibri"/>
          <w:sz w:val="20"/>
          <w:szCs w:val="20"/>
          <w:lang w:eastAsia="en-US"/>
        </w:rPr>
        <w:t>stanowiące uzupełnienie do środków z EFRR</w:t>
      </w:r>
      <w:r w:rsidR="00E431C6">
        <w:rPr>
          <w:rFonts w:ascii="Century Gothic" w:eastAsia="Arial Unicode MS" w:hAnsi="Century Gothic" w:cs="Calibri"/>
          <w:sz w:val="20"/>
          <w:szCs w:val="20"/>
          <w:lang w:eastAsia="en-US"/>
        </w:rPr>
        <w:t>,</w:t>
      </w:r>
      <w:r w:rsidRPr="00024BB0">
        <w:rPr>
          <w:rFonts w:ascii="Century Gothic" w:eastAsia="Arial Unicode MS" w:hAnsi="Century Gothic" w:cs="Calibri"/>
          <w:sz w:val="20"/>
          <w:szCs w:val="20"/>
          <w:lang w:eastAsia="en-US"/>
        </w:rPr>
        <w:t xml:space="preserve"> EFS+</w:t>
      </w:r>
      <w:r w:rsidR="00E431C6">
        <w:rPr>
          <w:rFonts w:ascii="Century Gothic" w:eastAsia="Arial Unicode MS" w:hAnsi="Century Gothic" w:cs="Calibri"/>
          <w:sz w:val="20"/>
          <w:szCs w:val="20"/>
          <w:lang w:eastAsia="en-US"/>
        </w:rPr>
        <w:t xml:space="preserve"> oraz FST</w:t>
      </w:r>
      <w:r w:rsidRPr="00024BB0">
        <w:rPr>
          <w:rFonts w:ascii="Century Gothic" w:eastAsia="Arial Unicode MS" w:hAnsi="Century Gothic" w:cs="Calibri"/>
          <w:sz w:val="20"/>
          <w:szCs w:val="20"/>
          <w:lang w:eastAsia="en-US"/>
        </w:rPr>
        <w:t>,</w:t>
      </w:r>
      <w:r w:rsidRPr="00024BB0">
        <w:rPr>
          <w:rFonts w:ascii="Century Gothic" w:eastAsia="Calibri" w:hAnsi="Century Gothic" w:cs="Calibri"/>
          <w:sz w:val="20"/>
          <w:szCs w:val="20"/>
          <w:lang w:eastAsia="en-US"/>
        </w:rPr>
        <w:t xml:space="preserve"> i</w:t>
      </w:r>
      <w:r w:rsidR="00B9668F" w:rsidRPr="00024BB0">
        <w:rPr>
          <w:rFonts w:ascii="Century Gothic" w:eastAsia="Calibri" w:hAnsi="Century Gothic" w:cs="Calibri"/>
          <w:sz w:val="20"/>
          <w:szCs w:val="20"/>
          <w:lang w:eastAsia="en-US"/>
        </w:rPr>
        <w:t xml:space="preserve"> </w:t>
      </w:r>
      <w:r w:rsidRPr="00024BB0">
        <w:rPr>
          <w:rFonts w:ascii="Century Gothic" w:eastAsia="Calibri" w:hAnsi="Century Gothic" w:cs="Calibri"/>
          <w:sz w:val="20"/>
          <w:szCs w:val="20"/>
          <w:lang w:eastAsia="en-US"/>
        </w:rPr>
        <w:t>pomoc techniczną, wraz z</w:t>
      </w:r>
      <w:r w:rsidR="00B9668F" w:rsidRPr="00024BB0">
        <w:rPr>
          <w:rFonts w:ascii="Century Gothic" w:eastAsia="Calibri" w:hAnsi="Century Gothic" w:cs="Calibri"/>
          <w:sz w:val="20"/>
          <w:szCs w:val="20"/>
          <w:lang w:eastAsia="en-US"/>
        </w:rPr>
        <w:t xml:space="preserve"> </w:t>
      </w:r>
      <w:r w:rsidRPr="00024BB0">
        <w:rPr>
          <w:rFonts w:ascii="Century Gothic" w:eastAsia="Calibri" w:hAnsi="Century Gothic" w:cs="Calibri"/>
          <w:sz w:val="20"/>
          <w:szCs w:val="20"/>
          <w:lang w:eastAsia="en-US"/>
        </w:rPr>
        <w:t xml:space="preserve">uzasadnieniem, w terminie określonym przez Ministra, wynikającym z harmonogramu prac nad projektem ustawy budżetowej określonym przez </w:t>
      </w:r>
      <w:r w:rsidR="00F06949" w:rsidRPr="00024BB0">
        <w:rPr>
          <w:rFonts w:ascii="Century Gothic" w:eastAsia="Calibri" w:hAnsi="Century Gothic" w:cs="Calibri"/>
          <w:sz w:val="20"/>
          <w:szCs w:val="20"/>
          <w:lang w:eastAsia="en-US"/>
        </w:rPr>
        <w:t>Ministra Finansów</w:t>
      </w:r>
      <w:r w:rsidRPr="00024BB0">
        <w:rPr>
          <w:rFonts w:ascii="Century Gothic" w:eastAsia="Calibri" w:hAnsi="Century Gothic" w:cs="Calibri"/>
          <w:sz w:val="20"/>
          <w:szCs w:val="20"/>
          <w:lang w:eastAsia="en-US"/>
        </w:rPr>
        <w:t xml:space="preserve"> w rozporządzeniu wydawanym na podstawie art. 138 ust. 6 ustawy o finansach publicznych.</w:t>
      </w:r>
    </w:p>
    <w:p w:rsidR="001132D4" w:rsidRPr="00024BB0" w:rsidRDefault="00D77775" w:rsidP="00024BB0">
      <w:pPr>
        <w:numPr>
          <w:ilvl w:val="6"/>
          <w:numId w:val="7"/>
        </w:numPr>
        <w:tabs>
          <w:tab w:val="left" w:pos="284"/>
          <w:tab w:val="left" w:pos="2520"/>
        </w:tabs>
        <w:spacing w:before="240" w:after="120"/>
        <w:ind w:left="284" w:hanging="284"/>
        <w:jc w:val="both"/>
        <w:outlineLvl w:val="0"/>
        <w:rPr>
          <w:rFonts w:ascii="Century Gothic" w:eastAsia="Calibri" w:hAnsi="Century Gothic" w:cs="Calibri"/>
          <w:sz w:val="20"/>
          <w:szCs w:val="20"/>
          <w:lang w:eastAsia="en-US"/>
        </w:rPr>
      </w:pPr>
      <w:r w:rsidRPr="00024BB0">
        <w:rPr>
          <w:rFonts w:ascii="Century Gothic" w:eastAsia="Calibri" w:hAnsi="Century Gothic" w:cs="Calibri"/>
          <w:sz w:val="20"/>
          <w:szCs w:val="20"/>
          <w:lang w:eastAsia="en-US"/>
        </w:rPr>
        <w:t xml:space="preserve">Określając wysokość zapotrzebowania na środki na każdy kolejny rok budżetowy Instytucja Zarządzająca </w:t>
      </w:r>
      <w:r w:rsidR="00405320" w:rsidRPr="00024BB0">
        <w:rPr>
          <w:rFonts w:ascii="Century Gothic" w:eastAsia="Calibri" w:hAnsi="Century Gothic"/>
          <w:sz w:val="20"/>
          <w:szCs w:val="20"/>
        </w:rPr>
        <w:t xml:space="preserve">Programem Regionalnym </w:t>
      </w:r>
      <w:r w:rsidRPr="00024BB0">
        <w:rPr>
          <w:rFonts w:ascii="Century Gothic" w:eastAsia="Calibri" w:hAnsi="Century Gothic" w:cs="Calibri"/>
          <w:sz w:val="20"/>
          <w:szCs w:val="20"/>
          <w:lang w:eastAsia="en-US"/>
        </w:rPr>
        <w:t>bierze pod uwagę w</w:t>
      </w:r>
      <w:r w:rsidR="00B9668F" w:rsidRPr="00024BB0">
        <w:rPr>
          <w:rFonts w:ascii="Century Gothic" w:eastAsia="Calibri" w:hAnsi="Century Gothic" w:cs="Calibri"/>
          <w:sz w:val="20"/>
          <w:szCs w:val="20"/>
          <w:lang w:eastAsia="en-US"/>
        </w:rPr>
        <w:t xml:space="preserve"> </w:t>
      </w:r>
      <w:r w:rsidRPr="00024BB0">
        <w:rPr>
          <w:rFonts w:ascii="Century Gothic" w:eastAsia="Calibri" w:hAnsi="Century Gothic" w:cs="Calibri"/>
          <w:sz w:val="20"/>
          <w:szCs w:val="20"/>
          <w:lang w:eastAsia="en-US"/>
        </w:rPr>
        <w:t>szczególności:</w:t>
      </w:r>
    </w:p>
    <w:p w:rsidR="001132D4" w:rsidRPr="00024BB0" w:rsidRDefault="00D77775" w:rsidP="00024BB0">
      <w:pPr>
        <w:numPr>
          <w:ilvl w:val="1"/>
          <w:numId w:val="24"/>
        </w:numPr>
        <w:spacing w:after="120"/>
        <w:ind w:left="567" w:hanging="283"/>
        <w:jc w:val="both"/>
        <w:rPr>
          <w:rFonts w:ascii="Century Gothic" w:hAnsi="Century Gothic" w:cs="Calibri"/>
          <w:sz w:val="20"/>
          <w:szCs w:val="20"/>
          <w:lang w:eastAsia="en-US"/>
        </w:rPr>
      </w:pPr>
      <w:r w:rsidRPr="00024BB0">
        <w:rPr>
          <w:rFonts w:ascii="Century Gothic" w:hAnsi="Century Gothic" w:cs="Calibri"/>
          <w:sz w:val="20"/>
          <w:szCs w:val="20"/>
          <w:lang w:eastAsia="en-US"/>
        </w:rPr>
        <w:t>wieloletnie limity zobowiązań budżetu środków europejskich i budżetu państwa, określone w załączniku do ustawy budżetowej;</w:t>
      </w:r>
    </w:p>
    <w:p w:rsidR="001132D4" w:rsidRPr="00024BB0" w:rsidRDefault="00D77775" w:rsidP="00024BB0">
      <w:pPr>
        <w:numPr>
          <w:ilvl w:val="1"/>
          <w:numId w:val="24"/>
        </w:numPr>
        <w:spacing w:after="120"/>
        <w:ind w:left="567" w:hanging="283"/>
        <w:jc w:val="both"/>
        <w:rPr>
          <w:rFonts w:ascii="Century Gothic" w:hAnsi="Century Gothic" w:cs="Calibri"/>
          <w:sz w:val="20"/>
          <w:szCs w:val="20"/>
          <w:lang w:eastAsia="en-US"/>
        </w:rPr>
      </w:pPr>
      <w:r w:rsidRPr="00024BB0">
        <w:rPr>
          <w:rFonts w:ascii="Century Gothic" w:hAnsi="Century Gothic" w:cs="Calibri"/>
          <w:sz w:val="20"/>
          <w:szCs w:val="20"/>
          <w:lang w:eastAsia="en-US"/>
        </w:rPr>
        <w:t>poziom płatności dokonanych dotychczas na rzecz beneficjentów;</w:t>
      </w:r>
    </w:p>
    <w:p w:rsidR="001132D4" w:rsidRPr="00024BB0" w:rsidRDefault="00D77775" w:rsidP="00024BB0">
      <w:pPr>
        <w:numPr>
          <w:ilvl w:val="1"/>
          <w:numId w:val="24"/>
        </w:numPr>
        <w:spacing w:after="120"/>
        <w:ind w:left="567" w:hanging="283"/>
        <w:jc w:val="both"/>
        <w:rPr>
          <w:rFonts w:ascii="Century Gothic" w:hAnsi="Century Gothic" w:cs="Calibri"/>
          <w:sz w:val="20"/>
          <w:szCs w:val="20"/>
          <w:lang w:eastAsia="en-US"/>
        </w:rPr>
      </w:pPr>
      <w:r w:rsidRPr="00024BB0">
        <w:rPr>
          <w:rFonts w:ascii="Century Gothic" w:hAnsi="Century Gothic" w:cs="Calibri"/>
          <w:sz w:val="20"/>
          <w:szCs w:val="20"/>
          <w:lang w:eastAsia="en-US"/>
        </w:rPr>
        <w:t>poziom wydatków poniesionych przez beneficjentów;</w:t>
      </w:r>
    </w:p>
    <w:p w:rsidR="001132D4" w:rsidRPr="00024BB0" w:rsidRDefault="00D77775" w:rsidP="00024BB0">
      <w:pPr>
        <w:numPr>
          <w:ilvl w:val="1"/>
          <w:numId w:val="24"/>
        </w:numPr>
        <w:spacing w:after="120"/>
        <w:ind w:left="567" w:hanging="283"/>
        <w:jc w:val="both"/>
        <w:rPr>
          <w:rFonts w:ascii="Century Gothic" w:hAnsi="Century Gothic" w:cs="Calibri"/>
          <w:sz w:val="20"/>
          <w:szCs w:val="20"/>
          <w:lang w:eastAsia="en-US"/>
        </w:rPr>
      </w:pPr>
      <w:r w:rsidRPr="00024BB0">
        <w:rPr>
          <w:rFonts w:ascii="Century Gothic" w:hAnsi="Century Gothic" w:cs="Calibri"/>
          <w:sz w:val="20"/>
          <w:szCs w:val="20"/>
          <w:lang w:eastAsia="en-US"/>
        </w:rPr>
        <w:t>kwotę zobowiązań na kolejny rok budżetowy, które wynikają z już podpisanych umów i podjętych decyzji o</w:t>
      </w:r>
      <w:r w:rsidR="00B9668F" w:rsidRPr="00024BB0">
        <w:rPr>
          <w:rFonts w:ascii="Century Gothic" w:hAnsi="Century Gothic" w:cs="Calibri"/>
          <w:sz w:val="20"/>
          <w:szCs w:val="20"/>
          <w:lang w:eastAsia="en-US"/>
        </w:rPr>
        <w:t xml:space="preserve"> </w:t>
      </w:r>
      <w:r w:rsidRPr="00024BB0">
        <w:rPr>
          <w:rFonts w:ascii="Century Gothic" w:hAnsi="Century Gothic" w:cs="Calibri"/>
          <w:sz w:val="20"/>
          <w:szCs w:val="20"/>
          <w:lang w:eastAsia="en-US"/>
        </w:rPr>
        <w:t>dofinansowanie;</w:t>
      </w:r>
    </w:p>
    <w:p w:rsidR="001132D4" w:rsidRPr="00024BB0" w:rsidRDefault="00D77775" w:rsidP="00024BB0">
      <w:pPr>
        <w:numPr>
          <w:ilvl w:val="1"/>
          <w:numId w:val="24"/>
        </w:numPr>
        <w:tabs>
          <w:tab w:val="left" w:pos="567"/>
        </w:tabs>
        <w:spacing w:after="120"/>
        <w:ind w:left="567" w:hanging="283"/>
        <w:jc w:val="both"/>
        <w:rPr>
          <w:rFonts w:ascii="Century Gothic" w:hAnsi="Century Gothic" w:cs="Calibri"/>
          <w:sz w:val="20"/>
          <w:szCs w:val="20"/>
          <w:lang w:eastAsia="en-US"/>
        </w:rPr>
      </w:pPr>
      <w:r w:rsidRPr="00024BB0">
        <w:rPr>
          <w:rFonts w:ascii="Century Gothic" w:hAnsi="Century Gothic" w:cs="Calibri"/>
          <w:sz w:val="20"/>
          <w:szCs w:val="20"/>
          <w:lang w:eastAsia="en-US"/>
        </w:rPr>
        <w:t>planowaną kwotę zobowiązań na kolejny rok budżetowy, która będzie wynikać z</w:t>
      </w:r>
      <w:r w:rsidRPr="00024BB0">
        <w:rPr>
          <w:rFonts w:ascii="Century Gothic" w:hAnsi="Century Gothic" w:cs="Calibri"/>
          <w:b/>
          <w:sz w:val="20"/>
          <w:szCs w:val="20"/>
          <w:lang w:eastAsia="en-US"/>
        </w:rPr>
        <w:t xml:space="preserve"> </w:t>
      </w:r>
      <w:r w:rsidRPr="00024BB0">
        <w:rPr>
          <w:rFonts w:ascii="Century Gothic" w:hAnsi="Century Gothic" w:cs="Calibri"/>
          <w:sz w:val="20"/>
          <w:szCs w:val="20"/>
          <w:lang w:eastAsia="en-US"/>
        </w:rPr>
        <w:t>umów/decyzji o</w:t>
      </w:r>
      <w:r w:rsidR="00B9668F" w:rsidRPr="00024BB0">
        <w:rPr>
          <w:rFonts w:ascii="Century Gothic" w:hAnsi="Century Gothic" w:cs="Calibri"/>
          <w:sz w:val="20"/>
          <w:szCs w:val="20"/>
          <w:lang w:eastAsia="en-US"/>
        </w:rPr>
        <w:t xml:space="preserve"> </w:t>
      </w:r>
      <w:r w:rsidRPr="00024BB0">
        <w:rPr>
          <w:rFonts w:ascii="Century Gothic" w:hAnsi="Century Gothic" w:cs="Calibri"/>
          <w:sz w:val="20"/>
          <w:szCs w:val="20"/>
          <w:lang w:eastAsia="en-US"/>
        </w:rPr>
        <w:t xml:space="preserve">dofinansowanie, jakie zostaną podpisane/podjęte; </w:t>
      </w:r>
    </w:p>
    <w:p w:rsidR="001132D4" w:rsidRPr="00024BB0" w:rsidRDefault="00D77775" w:rsidP="00024BB0">
      <w:pPr>
        <w:numPr>
          <w:ilvl w:val="1"/>
          <w:numId w:val="24"/>
        </w:numPr>
        <w:tabs>
          <w:tab w:val="left" w:pos="567"/>
        </w:tabs>
        <w:spacing w:after="120"/>
        <w:ind w:left="567" w:hanging="283"/>
        <w:jc w:val="both"/>
        <w:rPr>
          <w:rFonts w:ascii="Century Gothic" w:hAnsi="Century Gothic" w:cs="Calibri"/>
          <w:sz w:val="20"/>
          <w:szCs w:val="20"/>
          <w:lang w:eastAsia="en-US"/>
        </w:rPr>
      </w:pPr>
      <w:r w:rsidRPr="00024BB0">
        <w:rPr>
          <w:rFonts w:ascii="Century Gothic" w:hAnsi="Century Gothic" w:cs="Calibri"/>
          <w:sz w:val="20"/>
          <w:szCs w:val="20"/>
          <w:lang w:eastAsia="en-US"/>
        </w:rPr>
        <w:t>planowany poziom płatności na rzecz beneficjentów w kolejnym roku budżetowym.</w:t>
      </w:r>
    </w:p>
    <w:p w:rsidR="001132D4" w:rsidRPr="00024BB0" w:rsidRDefault="00D77775" w:rsidP="00024BB0">
      <w:pPr>
        <w:numPr>
          <w:ilvl w:val="6"/>
          <w:numId w:val="7"/>
        </w:numPr>
        <w:tabs>
          <w:tab w:val="left" w:pos="142"/>
          <w:tab w:val="left" w:pos="284"/>
          <w:tab w:val="left" w:pos="426"/>
          <w:tab w:val="left" w:pos="2520"/>
        </w:tabs>
        <w:spacing w:after="120"/>
        <w:ind w:left="284" w:hanging="284"/>
        <w:jc w:val="both"/>
        <w:outlineLvl w:val="1"/>
        <w:rPr>
          <w:rFonts w:ascii="Century Gothic" w:hAnsi="Century Gothic" w:cs="Calibri"/>
          <w:sz w:val="20"/>
          <w:szCs w:val="20"/>
          <w:lang w:eastAsia="en-US"/>
        </w:rPr>
      </w:pPr>
      <w:r w:rsidRPr="00024BB0">
        <w:rPr>
          <w:rFonts w:ascii="Century Gothic" w:eastAsia="Calibri" w:hAnsi="Century Gothic" w:cs="Calibri"/>
          <w:sz w:val="20"/>
          <w:szCs w:val="20"/>
        </w:rPr>
        <w:t xml:space="preserve">Instytucja Zarządzająca </w:t>
      </w:r>
      <w:r w:rsidR="00405320" w:rsidRPr="00024BB0">
        <w:rPr>
          <w:rFonts w:ascii="Century Gothic" w:eastAsia="Calibri" w:hAnsi="Century Gothic" w:cs="Calibri"/>
          <w:sz w:val="20"/>
          <w:szCs w:val="20"/>
        </w:rPr>
        <w:t>Programem Regionalnym</w:t>
      </w:r>
      <w:r w:rsidRPr="00024BB0">
        <w:rPr>
          <w:rFonts w:ascii="Century Gothic" w:eastAsia="Calibri" w:hAnsi="Century Gothic" w:cs="Calibri"/>
          <w:sz w:val="20"/>
          <w:szCs w:val="20"/>
        </w:rPr>
        <w:t xml:space="preserve"> przekazuje Ministrowi informacje o kwocie wydatków planowanych do certyfikacji do Komisji Europejskiej w kolejnym roku budżetowym w ramach projektów, o których mowa w art. </w:t>
      </w:r>
      <w:r w:rsidR="00EB77F4" w:rsidRPr="00024BB0">
        <w:rPr>
          <w:rFonts w:ascii="Century Gothic" w:eastAsia="Calibri" w:hAnsi="Century Gothic" w:cs="Calibri"/>
          <w:sz w:val="20"/>
          <w:szCs w:val="20"/>
        </w:rPr>
        <w:t xml:space="preserve">5 </w:t>
      </w:r>
      <w:r w:rsidRPr="00024BB0">
        <w:rPr>
          <w:rFonts w:ascii="Century Gothic" w:eastAsia="Calibri" w:hAnsi="Century Gothic" w:cs="Calibri"/>
          <w:sz w:val="20"/>
          <w:szCs w:val="20"/>
        </w:rPr>
        <w:t xml:space="preserve">ust. </w:t>
      </w:r>
      <w:r w:rsidR="00FE1477" w:rsidRPr="00024BB0">
        <w:rPr>
          <w:rFonts w:ascii="Century Gothic" w:eastAsia="Calibri" w:hAnsi="Century Gothic" w:cs="Calibri"/>
          <w:sz w:val="20"/>
          <w:szCs w:val="20"/>
        </w:rPr>
        <w:t>9</w:t>
      </w:r>
      <w:r w:rsidRPr="00024BB0">
        <w:rPr>
          <w:rFonts w:ascii="Century Gothic" w:eastAsia="Calibri" w:hAnsi="Century Gothic" w:cs="Calibri"/>
          <w:sz w:val="20"/>
          <w:szCs w:val="20"/>
        </w:rPr>
        <w:t>, w terminie określonym przez Ministra.</w:t>
      </w:r>
    </w:p>
    <w:p w:rsidR="001132D4" w:rsidRPr="00024BB0" w:rsidRDefault="00D77775" w:rsidP="00024BB0">
      <w:pPr>
        <w:numPr>
          <w:ilvl w:val="6"/>
          <w:numId w:val="7"/>
        </w:numPr>
        <w:tabs>
          <w:tab w:val="left" w:pos="284"/>
          <w:tab w:val="left" w:pos="426"/>
          <w:tab w:val="left" w:pos="2520"/>
        </w:tabs>
        <w:spacing w:after="120"/>
        <w:ind w:left="284" w:hanging="284"/>
        <w:jc w:val="both"/>
        <w:outlineLvl w:val="1"/>
        <w:rPr>
          <w:rFonts w:ascii="Century Gothic" w:hAnsi="Century Gothic" w:cs="Calibri"/>
          <w:sz w:val="20"/>
          <w:szCs w:val="20"/>
          <w:lang w:eastAsia="en-US"/>
        </w:rPr>
      </w:pPr>
      <w:r w:rsidRPr="00024BB0">
        <w:rPr>
          <w:rFonts w:ascii="Century Gothic" w:hAnsi="Century Gothic" w:cs="Calibri"/>
          <w:sz w:val="20"/>
          <w:szCs w:val="20"/>
          <w:lang w:eastAsia="en-US"/>
        </w:rPr>
        <w:lastRenderedPageBreak/>
        <w:t xml:space="preserve">Minister, dokonując weryfikacji zapotrzebowania przedstawionego przez Instytucję Zarządzającą </w:t>
      </w:r>
      <w:r w:rsidR="00405320" w:rsidRPr="00024BB0">
        <w:rPr>
          <w:rFonts w:ascii="Century Gothic" w:hAnsi="Century Gothic"/>
          <w:sz w:val="20"/>
          <w:szCs w:val="20"/>
        </w:rPr>
        <w:t>Programem Regionalnym</w:t>
      </w:r>
      <w:r w:rsidRPr="00024BB0">
        <w:rPr>
          <w:rFonts w:ascii="Century Gothic" w:hAnsi="Century Gothic"/>
          <w:sz w:val="20"/>
          <w:szCs w:val="20"/>
        </w:rPr>
        <w:t xml:space="preserve"> </w:t>
      </w:r>
      <w:r w:rsidRPr="00024BB0">
        <w:rPr>
          <w:rFonts w:ascii="Century Gothic" w:hAnsi="Century Gothic" w:cs="Calibri"/>
          <w:sz w:val="20"/>
          <w:szCs w:val="20"/>
          <w:lang w:eastAsia="en-US"/>
        </w:rPr>
        <w:t>i ustalając kwoty, które zostaną ujęte w projekcie ustawy budżetowej, bierze pod uwagę w szczególności:</w:t>
      </w:r>
    </w:p>
    <w:p w:rsidR="001132D4" w:rsidRPr="00024BB0" w:rsidRDefault="00D77775" w:rsidP="00024BB0">
      <w:pPr>
        <w:numPr>
          <w:ilvl w:val="0"/>
          <w:numId w:val="25"/>
        </w:numPr>
        <w:spacing w:after="120"/>
        <w:ind w:left="709" w:hanging="425"/>
        <w:jc w:val="both"/>
        <w:outlineLvl w:val="1"/>
        <w:rPr>
          <w:rFonts w:ascii="Century Gothic" w:hAnsi="Century Gothic" w:cs="Calibri"/>
          <w:sz w:val="20"/>
          <w:szCs w:val="20"/>
          <w:lang w:eastAsia="en-US"/>
        </w:rPr>
      </w:pPr>
      <w:r w:rsidRPr="00024BB0">
        <w:rPr>
          <w:rFonts w:ascii="Century Gothic" w:hAnsi="Century Gothic" w:cs="Calibri"/>
          <w:sz w:val="20"/>
          <w:szCs w:val="20"/>
          <w:lang w:eastAsia="en-US"/>
        </w:rPr>
        <w:t xml:space="preserve">możliwość sfinansowania wydatków na realizację </w:t>
      </w:r>
      <w:r w:rsidR="00405320" w:rsidRPr="00024BB0">
        <w:rPr>
          <w:rFonts w:ascii="Century Gothic" w:hAnsi="Century Gothic" w:cs="Calibri"/>
          <w:sz w:val="20"/>
          <w:szCs w:val="20"/>
          <w:lang w:eastAsia="en-US"/>
        </w:rPr>
        <w:t>Programu Regionalnego</w:t>
      </w:r>
      <w:r w:rsidRPr="00024BB0">
        <w:rPr>
          <w:rFonts w:ascii="Century Gothic" w:hAnsi="Century Gothic" w:cs="Calibri"/>
          <w:sz w:val="20"/>
          <w:szCs w:val="20"/>
          <w:lang w:eastAsia="en-US"/>
        </w:rPr>
        <w:t xml:space="preserve"> środkami pochodzącymi z zaliczek i refundacji z</w:t>
      </w:r>
      <w:r w:rsidR="00B9668F" w:rsidRPr="00024BB0">
        <w:rPr>
          <w:rFonts w:ascii="Century Gothic" w:hAnsi="Century Gothic" w:cs="Calibri"/>
          <w:sz w:val="20"/>
          <w:szCs w:val="20"/>
          <w:lang w:eastAsia="en-US"/>
        </w:rPr>
        <w:t xml:space="preserve"> </w:t>
      </w:r>
      <w:r w:rsidRPr="00024BB0">
        <w:rPr>
          <w:rFonts w:ascii="Century Gothic" w:hAnsi="Century Gothic" w:cs="Calibri"/>
          <w:sz w:val="20"/>
          <w:szCs w:val="20"/>
          <w:lang w:eastAsia="en-US"/>
        </w:rPr>
        <w:t>Komisji Europejskiej w ramach danego programu;</w:t>
      </w:r>
    </w:p>
    <w:p w:rsidR="001132D4" w:rsidRPr="00024BB0" w:rsidRDefault="00D77775" w:rsidP="00024BB0">
      <w:pPr>
        <w:numPr>
          <w:ilvl w:val="0"/>
          <w:numId w:val="25"/>
        </w:numPr>
        <w:spacing w:after="120"/>
        <w:ind w:left="709" w:hanging="425"/>
        <w:jc w:val="both"/>
        <w:outlineLvl w:val="1"/>
        <w:rPr>
          <w:rFonts w:ascii="Century Gothic" w:hAnsi="Century Gothic" w:cs="Calibri"/>
          <w:sz w:val="20"/>
          <w:szCs w:val="20"/>
          <w:lang w:eastAsia="en-US"/>
        </w:rPr>
      </w:pPr>
      <w:r w:rsidRPr="00024BB0">
        <w:rPr>
          <w:rFonts w:ascii="Century Gothic" w:hAnsi="Century Gothic" w:cs="Calibri"/>
          <w:sz w:val="20"/>
          <w:szCs w:val="20"/>
          <w:lang w:eastAsia="en-US"/>
        </w:rPr>
        <w:t>wieloletnie limity zobowiązań budżetu środków europejskich i budżetu państwa, określone w załączniku do ustawy budżetowej;</w:t>
      </w:r>
    </w:p>
    <w:p w:rsidR="001132D4" w:rsidRPr="00024BB0" w:rsidRDefault="00D77775" w:rsidP="00024BB0">
      <w:pPr>
        <w:numPr>
          <w:ilvl w:val="0"/>
          <w:numId w:val="25"/>
        </w:numPr>
        <w:spacing w:after="120"/>
        <w:ind w:left="709" w:hanging="425"/>
        <w:jc w:val="both"/>
        <w:outlineLvl w:val="1"/>
        <w:rPr>
          <w:rFonts w:ascii="Century Gothic" w:hAnsi="Century Gothic" w:cs="Calibri"/>
          <w:sz w:val="20"/>
          <w:szCs w:val="20"/>
          <w:lang w:eastAsia="en-US"/>
        </w:rPr>
      </w:pPr>
      <w:r w:rsidRPr="00024BB0">
        <w:rPr>
          <w:rFonts w:ascii="Century Gothic" w:hAnsi="Century Gothic" w:cs="Calibri"/>
          <w:sz w:val="20"/>
          <w:szCs w:val="20"/>
          <w:lang w:eastAsia="en-US"/>
        </w:rPr>
        <w:t xml:space="preserve">limity wydatków na programy ustalone przez </w:t>
      </w:r>
      <w:r w:rsidR="00E058B0" w:rsidRPr="00024BB0">
        <w:rPr>
          <w:rFonts w:ascii="Century Gothic" w:eastAsia="Arial Unicode MS" w:hAnsi="Century Gothic" w:cs="Calibri"/>
          <w:sz w:val="20"/>
          <w:szCs w:val="20"/>
        </w:rPr>
        <w:t>ministra właściwego do spraw budżetu</w:t>
      </w:r>
      <w:r w:rsidRPr="00024BB0">
        <w:rPr>
          <w:rFonts w:ascii="Century Gothic" w:hAnsi="Century Gothic" w:cs="Calibri"/>
          <w:sz w:val="20"/>
          <w:szCs w:val="20"/>
          <w:lang w:eastAsia="en-US"/>
        </w:rPr>
        <w:t xml:space="preserve"> w oparciu o założenia do projektu ustawy budżetowej przyjęte przez Radę Ministrów;</w:t>
      </w:r>
    </w:p>
    <w:p w:rsidR="001132D4" w:rsidRPr="00024BB0" w:rsidRDefault="00D77775" w:rsidP="00024BB0">
      <w:pPr>
        <w:numPr>
          <w:ilvl w:val="0"/>
          <w:numId w:val="25"/>
        </w:numPr>
        <w:spacing w:after="120"/>
        <w:ind w:left="709" w:hanging="425"/>
        <w:jc w:val="both"/>
        <w:outlineLvl w:val="1"/>
        <w:rPr>
          <w:rFonts w:ascii="Century Gothic" w:hAnsi="Century Gothic" w:cs="Calibri"/>
          <w:sz w:val="20"/>
          <w:szCs w:val="20"/>
          <w:lang w:eastAsia="en-US"/>
        </w:rPr>
      </w:pPr>
      <w:r w:rsidRPr="00024BB0">
        <w:rPr>
          <w:rFonts w:ascii="Century Gothic" w:hAnsi="Century Gothic" w:cs="Calibri"/>
          <w:sz w:val="20"/>
          <w:szCs w:val="20"/>
          <w:lang w:eastAsia="en-US"/>
        </w:rPr>
        <w:t>realizację wydatków w latach poprzedzających.</w:t>
      </w:r>
    </w:p>
    <w:p w:rsidR="001132D4" w:rsidRPr="00024BB0" w:rsidRDefault="00D77775" w:rsidP="00024BB0">
      <w:pPr>
        <w:numPr>
          <w:ilvl w:val="6"/>
          <w:numId w:val="7"/>
        </w:numPr>
        <w:tabs>
          <w:tab w:val="left" w:pos="284"/>
          <w:tab w:val="left" w:pos="426"/>
          <w:tab w:val="left" w:pos="2520"/>
        </w:tabs>
        <w:spacing w:after="120"/>
        <w:ind w:left="284" w:hanging="284"/>
        <w:jc w:val="both"/>
        <w:outlineLvl w:val="1"/>
        <w:rPr>
          <w:rFonts w:ascii="Century Gothic" w:hAnsi="Century Gothic" w:cs="Calibri"/>
          <w:sz w:val="20"/>
          <w:szCs w:val="20"/>
          <w:lang w:eastAsia="en-US"/>
        </w:rPr>
      </w:pPr>
      <w:r w:rsidRPr="00024BB0">
        <w:rPr>
          <w:rFonts w:ascii="Century Gothic" w:hAnsi="Century Gothic" w:cs="Calibri"/>
          <w:sz w:val="20"/>
          <w:szCs w:val="20"/>
          <w:lang w:eastAsia="en-US"/>
        </w:rPr>
        <w:t xml:space="preserve">Minister informuje Instytucję Zarządzającą </w:t>
      </w:r>
      <w:r w:rsidR="00405320" w:rsidRPr="00024BB0">
        <w:rPr>
          <w:rFonts w:ascii="Century Gothic" w:hAnsi="Century Gothic"/>
          <w:sz w:val="20"/>
          <w:szCs w:val="20"/>
        </w:rPr>
        <w:t xml:space="preserve">Programem Regionalnym </w:t>
      </w:r>
      <w:r w:rsidRPr="00024BB0">
        <w:rPr>
          <w:rFonts w:ascii="Century Gothic" w:hAnsi="Century Gothic" w:cs="Calibri"/>
          <w:sz w:val="20"/>
          <w:szCs w:val="20"/>
          <w:lang w:eastAsia="en-US"/>
        </w:rPr>
        <w:t xml:space="preserve">o środkach na realizację </w:t>
      </w:r>
      <w:r w:rsidR="00405320" w:rsidRPr="00024BB0">
        <w:rPr>
          <w:rFonts w:ascii="Century Gothic" w:hAnsi="Century Gothic" w:cs="Calibri"/>
          <w:sz w:val="20"/>
          <w:szCs w:val="20"/>
          <w:lang w:eastAsia="en-US"/>
        </w:rPr>
        <w:t xml:space="preserve">Programu Regionalnego </w:t>
      </w:r>
      <w:r w:rsidRPr="00024BB0">
        <w:rPr>
          <w:rFonts w:ascii="Century Gothic" w:hAnsi="Century Gothic" w:cs="Calibri"/>
          <w:sz w:val="20"/>
          <w:szCs w:val="20"/>
          <w:lang w:eastAsia="en-US"/>
        </w:rPr>
        <w:t>przyjętych w projekcie ustawy budżetowej, w terminie do dnia 25 października roku poprzedzającego rok budżetowy.</w:t>
      </w:r>
    </w:p>
    <w:p w:rsidR="001132D4" w:rsidRPr="00024BB0" w:rsidRDefault="00D77775" w:rsidP="00024BB0">
      <w:pPr>
        <w:numPr>
          <w:ilvl w:val="6"/>
          <w:numId w:val="7"/>
        </w:numPr>
        <w:tabs>
          <w:tab w:val="left" w:pos="284"/>
          <w:tab w:val="left" w:pos="426"/>
          <w:tab w:val="left" w:pos="2520"/>
        </w:tabs>
        <w:spacing w:after="120"/>
        <w:ind w:left="284" w:hanging="284"/>
        <w:jc w:val="both"/>
        <w:outlineLvl w:val="1"/>
        <w:rPr>
          <w:rFonts w:ascii="Century Gothic" w:hAnsi="Century Gothic" w:cs="Calibri"/>
          <w:sz w:val="20"/>
          <w:szCs w:val="20"/>
          <w:lang w:eastAsia="en-US"/>
        </w:rPr>
      </w:pPr>
      <w:r w:rsidRPr="00024BB0">
        <w:rPr>
          <w:rFonts w:ascii="Century Gothic" w:hAnsi="Century Gothic" w:cs="Calibri"/>
          <w:sz w:val="20"/>
          <w:szCs w:val="20"/>
          <w:lang w:eastAsia="en-US"/>
        </w:rPr>
        <w:t xml:space="preserve">W terminie 21 dni od dnia ogłoszenia ustawy budżetowej Minister przekazuje Instytucji Zarządzającej </w:t>
      </w:r>
      <w:r w:rsidR="00405320" w:rsidRPr="00024BB0">
        <w:rPr>
          <w:rFonts w:ascii="Century Gothic" w:hAnsi="Century Gothic"/>
          <w:sz w:val="20"/>
          <w:szCs w:val="20"/>
        </w:rPr>
        <w:t xml:space="preserve">Programem Regionalnym </w:t>
      </w:r>
      <w:r w:rsidRPr="00024BB0">
        <w:rPr>
          <w:rFonts w:ascii="Century Gothic" w:hAnsi="Century Gothic" w:cs="Calibri"/>
          <w:sz w:val="20"/>
          <w:szCs w:val="20"/>
          <w:lang w:eastAsia="en-US"/>
        </w:rPr>
        <w:t>informację w zakresie, o którym mowa w ust. 5.</w:t>
      </w:r>
    </w:p>
    <w:p w:rsidR="00236449" w:rsidRPr="00024BB0" w:rsidRDefault="00236449" w:rsidP="00024BB0">
      <w:pPr>
        <w:spacing w:after="120"/>
        <w:jc w:val="center"/>
        <w:rPr>
          <w:rFonts w:ascii="Century Gothic" w:hAnsi="Century Gothic"/>
          <w:b/>
          <w:i/>
          <w:sz w:val="20"/>
          <w:szCs w:val="20"/>
        </w:rPr>
      </w:pPr>
    </w:p>
    <w:p w:rsidR="001132D4" w:rsidRPr="00024BB0" w:rsidRDefault="00D77775" w:rsidP="003F2613">
      <w:pPr>
        <w:pStyle w:val="Nagwek2"/>
      </w:pPr>
      <w:r w:rsidRPr="00024BB0">
        <w:t xml:space="preserve">ROZDZIAŁ </w:t>
      </w:r>
      <w:r w:rsidR="008A6C9A" w:rsidRPr="00024BB0">
        <w:t>5</w:t>
      </w:r>
    </w:p>
    <w:p w:rsidR="001132D4" w:rsidRPr="00024BB0" w:rsidRDefault="00D77775" w:rsidP="003F2613">
      <w:pPr>
        <w:pStyle w:val="Nagwek2"/>
      </w:pPr>
      <w:r w:rsidRPr="00024BB0">
        <w:t xml:space="preserve">WARUNKI PRZEKAZYWANIA I ROZLICZANIA ŚRODKÓW Z BUDŻETU ŚRODKÓW EUROPEJSKICH I BUDŻETU PAŃSTWA W RAMACH </w:t>
      </w:r>
      <w:r w:rsidR="00405320" w:rsidRPr="00024BB0">
        <w:t>PROGRAMU REGIONALNEGO</w:t>
      </w:r>
    </w:p>
    <w:p w:rsidR="00236449" w:rsidRPr="00024BB0" w:rsidRDefault="00236449" w:rsidP="003F2613">
      <w:pPr>
        <w:pStyle w:val="Nagwek2"/>
      </w:pPr>
    </w:p>
    <w:p w:rsidR="001132D4" w:rsidRPr="00024BB0" w:rsidRDefault="006E149B" w:rsidP="00443758">
      <w:pPr>
        <w:pStyle w:val="Nagwek3"/>
      </w:pPr>
      <w:r w:rsidRPr="00024BB0">
        <w:t xml:space="preserve">Art. </w:t>
      </w:r>
      <w:r w:rsidR="008A6C9A" w:rsidRPr="00024BB0">
        <w:t>13</w:t>
      </w:r>
    </w:p>
    <w:p w:rsidR="001132D4" w:rsidRPr="00024BB0" w:rsidRDefault="00D77775" w:rsidP="00443758">
      <w:pPr>
        <w:pStyle w:val="Nagwek3"/>
      </w:pPr>
      <w:r w:rsidRPr="00024BB0">
        <w:t>[Ogólne warunki udzielania, przekazywania i rozliczania środków z budżetu środków europejskich i budżetu państwa w</w:t>
      </w:r>
      <w:r w:rsidR="00B9668F" w:rsidRPr="00024BB0">
        <w:t xml:space="preserve"> </w:t>
      </w:r>
      <w:r w:rsidRPr="00024BB0">
        <w:t xml:space="preserve">ramach </w:t>
      </w:r>
      <w:r w:rsidR="009B0C9E">
        <w:t>Programu Regionalnego</w:t>
      </w:r>
      <w:r w:rsidRPr="00024BB0">
        <w:t>]</w:t>
      </w:r>
    </w:p>
    <w:p w:rsidR="001132D4" w:rsidRPr="00024BB0" w:rsidRDefault="00D77775" w:rsidP="00024BB0">
      <w:pPr>
        <w:numPr>
          <w:ilvl w:val="6"/>
          <w:numId w:val="9"/>
        </w:numPr>
        <w:tabs>
          <w:tab w:val="left" w:pos="284"/>
          <w:tab w:val="left" w:pos="2520"/>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Środki na realizację </w:t>
      </w:r>
      <w:r w:rsidR="00405320" w:rsidRPr="00024BB0">
        <w:rPr>
          <w:rFonts w:ascii="Century Gothic" w:hAnsi="Century Gothic"/>
          <w:sz w:val="20"/>
          <w:szCs w:val="20"/>
        </w:rPr>
        <w:t>Programu Regionalnego</w:t>
      </w:r>
      <w:r w:rsidRPr="00024BB0">
        <w:rPr>
          <w:rFonts w:ascii="Century Gothic" w:hAnsi="Century Gothic" w:cs="Calibri"/>
          <w:sz w:val="20"/>
          <w:szCs w:val="20"/>
        </w:rPr>
        <w:t xml:space="preserve"> zapewniane są w formie:</w:t>
      </w:r>
    </w:p>
    <w:p w:rsidR="001132D4" w:rsidRPr="00024BB0" w:rsidRDefault="00D77775" w:rsidP="00024BB0">
      <w:pPr>
        <w:numPr>
          <w:ilvl w:val="0"/>
          <w:numId w:val="17"/>
        </w:numPr>
        <w:spacing w:after="120"/>
        <w:ind w:left="567" w:hanging="283"/>
        <w:jc w:val="both"/>
        <w:rPr>
          <w:rFonts w:ascii="Century Gothic" w:hAnsi="Century Gothic" w:cs="Calibri"/>
          <w:sz w:val="20"/>
          <w:szCs w:val="20"/>
        </w:rPr>
      </w:pPr>
      <w:r w:rsidRPr="00024BB0">
        <w:rPr>
          <w:rFonts w:ascii="Century Gothic" w:hAnsi="Century Gothic" w:cs="Calibri"/>
          <w:sz w:val="20"/>
          <w:szCs w:val="20"/>
        </w:rPr>
        <w:t xml:space="preserve">płatności z budżetu środków europejskich przekazywanych z rachunku prowadzonego w Banku Gospodarstwa Krajowego na podstawie zleceń płatności przekazanych do Banku Gospodarstwa Krajowego, zgodnie z art. 188 ustawy o finansach publicznych </w:t>
      </w:r>
      <w:r w:rsidRPr="00024BB0">
        <w:rPr>
          <w:rFonts w:ascii="Century Gothic" w:eastAsia="Arial Unicode MS" w:hAnsi="Century Gothic" w:cs="Calibri"/>
          <w:sz w:val="20"/>
          <w:szCs w:val="20"/>
        </w:rPr>
        <w:t>–</w:t>
      </w:r>
      <w:r w:rsidRPr="00024BB0">
        <w:rPr>
          <w:rFonts w:ascii="Century Gothic" w:hAnsi="Century Gothic" w:cs="Calibri"/>
          <w:sz w:val="20"/>
          <w:szCs w:val="20"/>
        </w:rPr>
        <w:t xml:space="preserve"> w odniesieniu do środków pochodzących z EFRR</w:t>
      </w:r>
      <w:r w:rsidR="003452C2">
        <w:rPr>
          <w:rFonts w:ascii="Century Gothic" w:hAnsi="Century Gothic" w:cs="Calibri"/>
          <w:sz w:val="20"/>
          <w:szCs w:val="20"/>
        </w:rPr>
        <w:t xml:space="preserve">, </w:t>
      </w:r>
      <w:r w:rsidRPr="00024BB0">
        <w:rPr>
          <w:rFonts w:ascii="Century Gothic" w:hAnsi="Century Gothic" w:cs="Calibri"/>
          <w:sz w:val="20"/>
          <w:szCs w:val="20"/>
        </w:rPr>
        <w:t>EFS+</w:t>
      </w:r>
      <w:r w:rsidR="003452C2">
        <w:rPr>
          <w:rFonts w:ascii="Century Gothic" w:hAnsi="Century Gothic" w:cs="Calibri"/>
          <w:sz w:val="20"/>
          <w:szCs w:val="20"/>
        </w:rPr>
        <w:t xml:space="preserve"> oraz FST</w:t>
      </w:r>
      <w:r w:rsidRPr="00024BB0">
        <w:rPr>
          <w:rFonts w:ascii="Century Gothic" w:hAnsi="Century Gothic" w:cs="Calibri"/>
          <w:sz w:val="20"/>
          <w:szCs w:val="20"/>
        </w:rPr>
        <w:t xml:space="preserve">, o których mowa w art. </w:t>
      </w:r>
      <w:r w:rsidR="00EB77F4" w:rsidRPr="00024BB0">
        <w:rPr>
          <w:rFonts w:ascii="Century Gothic" w:hAnsi="Century Gothic" w:cs="Calibri"/>
          <w:sz w:val="20"/>
          <w:szCs w:val="20"/>
        </w:rPr>
        <w:t xml:space="preserve">5 </w:t>
      </w:r>
      <w:r w:rsidRPr="00024BB0">
        <w:rPr>
          <w:rFonts w:ascii="Century Gothic" w:hAnsi="Century Gothic" w:cs="Calibri"/>
          <w:sz w:val="20"/>
          <w:szCs w:val="20"/>
        </w:rPr>
        <w:t>ust. 1, z w</w:t>
      </w:r>
      <w:r w:rsidRPr="00540D84">
        <w:rPr>
          <w:rFonts w:ascii="Century Gothic" w:hAnsi="Century Gothic" w:cs="Calibri"/>
          <w:sz w:val="20"/>
          <w:szCs w:val="20"/>
        </w:rPr>
        <w:t>yłączeniem środków na pomoc techniczną</w:t>
      </w:r>
      <w:r w:rsidR="00765D72" w:rsidRPr="00983630">
        <w:rPr>
          <w:rFonts w:ascii="Century Gothic" w:hAnsi="Century Gothic" w:cs="Calibri"/>
          <w:sz w:val="20"/>
          <w:szCs w:val="20"/>
        </w:rPr>
        <w:t>,</w:t>
      </w:r>
      <w:r w:rsidR="00765D72" w:rsidRPr="00374FD4">
        <w:rPr>
          <w:rFonts w:ascii="Century Gothic" w:hAnsi="Century Gothic" w:cs="Calibri"/>
          <w:sz w:val="20"/>
          <w:szCs w:val="20"/>
        </w:rPr>
        <w:t xml:space="preserve"> </w:t>
      </w:r>
      <w:r w:rsidR="00D34553" w:rsidRPr="00374FD4">
        <w:rPr>
          <w:rFonts w:ascii="Century Gothic" w:hAnsi="Century Gothic" w:cs="Calibri"/>
          <w:sz w:val="20"/>
          <w:szCs w:val="20"/>
        </w:rPr>
        <w:t xml:space="preserve">o których mowa w art. </w:t>
      </w:r>
      <w:r w:rsidR="00D34553" w:rsidRPr="00CE27F1">
        <w:rPr>
          <w:rFonts w:ascii="Century Gothic" w:hAnsi="Century Gothic" w:cs="Calibri"/>
          <w:sz w:val="20"/>
          <w:szCs w:val="20"/>
        </w:rPr>
        <w:t>5 ust. 2</w:t>
      </w:r>
      <w:r w:rsidR="003452C2" w:rsidRPr="00C77AD6">
        <w:rPr>
          <w:rFonts w:ascii="Century Gothic" w:hAnsi="Century Gothic" w:cs="Calibri"/>
          <w:sz w:val="20"/>
          <w:szCs w:val="20"/>
        </w:rPr>
        <w:t>,</w:t>
      </w:r>
      <w:r w:rsidR="00765D72" w:rsidRPr="002519A6">
        <w:rPr>
          <w:rFonts w:ascii="Century Gothic" w:hAnsi="Century Gothic" w:cs="Calibri"/>
          <w:sz w:val="20"/>
          <w:szCs w:val="20"/>
        </w:rPr>
        <w:t xml:space="preserve"> </w:t>
      </w:r>
      <w:r w:rsidR="00D34553" w:rsidRPr="002519A6">
        <w:rPr>
          <w:rFonts w:ascii="Century Gothic" w:hAnsi="Century Gothic" w:cs="Calibri"/>
          <w:sz w:val="20"/>
          <w:szCs w:val="20"/>
        </w:rPr>
        <w:t>3</w:t>
      </w:r>
      <w:r w:rsidR="003452C2" w:rsidRPr="002519A6">
        <w:rPr>
          <w:rFonts w:ascii="Century Gothic" w:hAnsi="Century Gothic" w:cs="Calibri"/>
          <w:sz w:val="20"/>
          <w:szCs w:val="20"/>
        </w:rPr>
        <w:t xml:space="preserve"> </w:t>
      </w:r>
      <w:r w:rsidR="00E431C6" w:rsidRPr="002519A6">
        <w:rPr>
          <w:rFonts w:ascii="Century Gothic" w:hAnsi="Century Gothic" w:cs="Calibri"/>
          <w:sz w:val="20"/>
          <w:szCs w:val="20"/>
        </w:rPr>
        <w:t>oraz 3a</w:t>
      </w:r>
      <w:r w:rsidRPr="00540D84">
        <w:rPr>
          <w:rFonts w:ascii="Century Gothic" w:hAnsi="Century Gothic" w:cs="Calibri"/>
          <w:sz w:val="20"/>
          <w:szCs w:val="20"/>
        </w:rPr>
        <w:t>;</w:t>
      </w:r>
    </w:p>
    <w:p w:rsidR="001132D4" w:rsidRPr="00024BB0" w:rsidRDefault="00D77775" w:rsidP="00024BB0">
      <w:pPr>
        <w:numPr>
          <w:ilvl w:val="0"/>
          <w:numId w:val="17"/>
        </w:numPr>
        <w:spacing w:after="120"/>
        <w:ind w:left="567" w:hanging="283"/>
        <w:jc w:val="both"/>
        <w:rPr>
          <w:rFonts w:ascii="Century Gothic" w:hAnsi="Century Gothic" w:cs="Calibri"/>
          <w:sz w:val="20"/>
          <w:szCs w:val="20"/>
        </w:rPr>
      </w:pPr>
      <w:r w:rsidRPr="00024BB0">
        <w:rPr>
          <w:rFonts w:ascii="Century Gothic" w:hAnsi="Century Gothic" w:cs="Calibri"/>
          <w:sz w:val="20"/>
          <w:szCs w:val="20"/>
        </w:rPr>
        <w:t xml:space="preserve">dotacji celowej z budżetu państwa, przekazywanej Instytucji Zarządzającej </w:t>
      </w:r>
      <w:r w:rsidR="00405320" w:rsidRPr="00024BB0">
        <w:rPr>
          <w:rFonts w:ascii="Century Gothic" w:hAnsi="Century Gothic" w:cs="Calibri"/>
          <w:sz w:val="20"/>
          <w:szCs w:val="20"/>
        </w:rPr>
        <w:t xml:space="preserve">Programem Regionalnym </w:t>
      </w:r>
      <w:r w:rsidRPr="00024BB0">
        <w:rPr>
          <w:rFonts w:ascii="Century Gothic" w:hAnsi="Century Gothic" w:cs="Calibri"/>
          <w:sz w:val="20"/>
          <w:szCs w:val="20"/>
        </w:rPr>
        <w:t xml:space="preserve">przez Ministra </w:t>
      </w:r>
      <w:r w:rsidRPr="00024BB0">
        <w:rPr>
          <w:rFonts w:ascii="Century Gothic" w:eastAsia="Arial Unicode MS" w:hAnsi="Century Gothic" w:cs="Calibri"/>
          <w:sz w:val="20"/>
          <w:szCs w:val="20"/>
        </w:rPr>
        <w:t>–</w:t>
      </w:r>
      <w:r w:rsidRPr="00024BB0">
        <w:rPr>
          <w:rFonts w:ascii="Century Gothic" w:hAnsi="Century Gothic" w:cs="Calibri"/>
          <w:sz w:val="20"/>
          <w:szCs w:val="20"/>
        </w:rPr>
        <w:t xml:space="preserve"> w odniesieniu do środków na finansowanie wkładu krajowego, o których mowa w art. </w:t>
      </w:r>
      <w:r w:rsidR="00EB77F4" w:rsidRPr="00024BB0">
        <w:rPr>
          <w:rFonts w:ascii="Century Gothic" w:hAnsi="Century Gothic" w:cs="Calibri"/>
          <w:sz w:val="20"/>
          <w:szCs w:val="20"/>
        </w:rPr>
        <w:t xml:space="preserve">5 </w:t>
      </w:r>
      <w:r w:rsidRPr="00024BB0">
        <w:rPr>
          <w:rFonts w:ascii="Century Gothic" w:hAnsi="Century Gothic" w:cs="Calibri"/>
          <w:sz w:val="20"/>
          <w:szCs w:val="20"/>
        </w:rPr>
        <w:t>ust</w:t>
      </w:r>
      <w:r w:rsidRPr="00540D84">
        <w:rPr>
          <w:rFonts w:ascii="Century Gothic" w:hAnsi="Century Gothic" w:cs="Calibri"/>
          <w:sz w:val="20"/>
          <w:szCs w:val="20"/>
        </w:rPr>
        <w:t xml:space="preserve">. </w:t>
      </w:r>
      <w:r w:rsidR="00D34553" w:rsidRPr="00540D84">
        <w:rPr>
          <w:rFonts w:ascii="Century Gothic" w:hAnsi="Century Gothic" w:cs="Calibri"/>
          <w:sz w:val="20"/>
          <w:szCs w:val="20"/>
        </w:rPr>
        <w:t>4</w:t>
      </w:r>
      <w:r w:rsidRPr="00983630">
        <w:rPr>
          <w:rFonts w:ascii="Century Gothic" w:hAnsi="Century Gothic" w:cs="Calibri"/>
          <w:sz w:val="20"/>
          <w:szCs w:val="20"/>
        </w:rPr>
        <w:t>, oraz środków na</w:t>
      </w:r>
      <w:r w:rsidRPr="00374FD4">
        <w:rPr>
          <w:rFonts w:ascii="Century Gothic" w:hAnsi="Century Gothic" w:cs="Calibri"/>
          <w:sz w:val="20"/>
          <w:szCs w:val="20"/>
        </w:rPr>
        <w:t xml:space="preserve"> pomoc techniczną</w:t>
      </w:r>
      <w:r w:rsidR="00952E95" w:rsidRPr="00374FD4">
        <w:rPr>
          <w:rFonts w:ascii="Century Gothic" w:hAnsi="Century Gothic" w:cs="Calibri"/>
          <w:sz w:val="20"/>
          <w:szCs w:val="20"/>
        </w:rPr>
        <w:t>, o kt</w:t>
      </w:r>
      <w:r w:rsidR="00952E95" w:rsidRPr="00CE27F1">
        <w:rPr>
          <w:rFonts w:ascii="Century Gothic" w:hAnsi="Century Gothic" w:cs="Calibri"/>
          <w:sz w:val="20"/>
          <w:szCs w:val="20"/>
        </w:rPr>
        <w:t xml:space="preserve">órych mowa w </w:t>
      </w:r>
      <w:r w:rsidR="00952E95" w:rsidRPr="00C77AD6">
        <w:rPr>
          <w:rFonts w:ascii="Century Gothic" w:hAnsi="Century Gothic" w:cs="Calibri"/>
          <w:sz w:val="20"/>
          <w:szCs w:val="20"/>
        </w:rPr>
        <w:t xml:space="preserve">art. </w:t>
      </w:r>
      <w:r w:rsidR="00EB77F4" w:rsidRPr="00C77AD6">
        <w:rPr>
          <w:rFonts w:ascii="Century Gothic" w:hAnsi="Century Gothic" w:cs="Calibri"/>
          <w:sz w:val="20"/>
          <w:szCs w:val="20"/>
        </w:rPr>
        <w:t xml:space="preserve">5 </w:t>
      </w:r>
      <w:r w:rsidR="00952E95" w:rsidRPr="00C77AD6">
        <w:rPr>
          <w:rFonts w:ascii="Century Gothic" w:hAnsi="Century Gothic" w:cs="Calibri"/>
          <w:sz w:val="20"/>
          <w:szCs w:val="20"/>
        </w:rPr>
        <w:t xml:space="preserve">ust. </w:t>
      </w:r>
      <w:r w:rsidR="00D34553" w:rsidRPr="002519A6">
        <w:rPr>
          <w:rFonts w:ascii="Century Gothic" w:hAnsi="Century Gothic" w:cs="Calibri"/>
          <w:sz w:val="20"/>
          <w:szCs w:val="20"/>
        </w:rPr>
        <w:t>2</w:t>
      </w:r>
      <w:r w:rsidR="003452C2" w:rsidRPr="002519A6">
        <w:rPr>
          <w:rFonts w:ascii="Century Gothic" w:hAnsi="Century Gothic" w:cs="Calibri"/>
          <w:sz w:val="20"/>
          <w:szCs w:val="20"/>
        </w:rPr>
        <w:t xml:space="preserve">, </w:t>
      </w:r>
      <w:r w:rsidR="00D34553" w:rsidRPr="002519A6">
        <w:rPr>
          <w:rFonts w:ascii="Century Gothic" w:hAnsi="Century Gothic" w:cs="Calibri"/>
          <w:sz w:val="20"/>
          <w:szCs w:val="20"/>
        </w:rPr>
        <w:t>3</w:t>
      </w:r>
      <w:r w:rsidR="003452C2" w:rsidRPr="002519A6">
        <w:rPr>
          <w:rFonts w:ascii="Century Gothic" w:hAnsi="Century Gothic" w:cs="Calibri"/>
          <w:sz w:val="20"/>
          <w:szCs w:val="20"/>
        </w:rPr>
        <w:t xml:space="preserve"> </w:t>
      </w:r>
      <w:r w:rsidR="00E431C6" w:rsidRPr="002519A6">
        <w:rPr>
          <w:rFonts w:ascii="Century Gothic" w:hAnsi="Century Gothic" w:cs="Calibri"/>
          <w:sz w:val="20"/>
          <w:szCs w:val="20"/>
        </w:rPr>
        <w:t>oraz</w:t>
      </w:r>
      <w:r w:rsidR="003452C2" w:rsidRPr="00540D84">
        <w:rPr>
          <w:rFonts w:ascii="Century Gothic" w:hAnsi="Century Gothic" w:cs="Calibri"/>
          <w:sz w:val="20"/>
          <w:szCs w:val="20"/>
        </w:rPr>
        <w:t xml:space="preserve"> </w:t>
      </w:r>
      <w:r w:rsidR="00E431C6" w:rsidRPr="00540D84">
        <w:rPr>
          <w:rFonts w:ascii="Century Gothic" w:hAnsi="Century Gothic" w:cs="Calibri"/>
          <w:sz w:val="20"/>
          <w:szCs w:val="20"/>
        </w:rPr>
        <w:t>3a</w:t>
      </w:r>
      <w:r w:rsidR="00D34553" w:rsidRPr="00983630">
        <w:rPr>
          <w:rFonts w:ascii="Century Gothic" w:hAnsi="Century Gothic" w:cs="Calibri"/>
          <w:sz w:val="20"/>
          <w:szCs w:val="20"/>
        </w:rPr>
        <w:t>.</w:t>
      </w:r>
    </w:p>
    <w:p w:rsidR="001132D4" w:rsidRPr="00024BB0" w:rsidRDefault="00D77775" w:rsidP="00024BB0">
      <w:pPr>
        <w:numPr>
          <w:ilvl w:val="6"/>
          <w:numId w:val="9"/>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W trakcie roku budżetowego środki na realizację </w:t>
      </w:r>
      <w:r w:rsidR="00405320" w:rsidRPr="00024BB0">
        <w:rPr>
          <w:rFonts w:ascii="Century Gothic" w:hAnsi="Century Gothic" w:cs="Calibri"/>
          <w:sz w:val="20"/>
          <w:szCs w:val="20"/>
        </w:rPr>
        <w:t xml:space="preserve">Programu Regionalnego </w:t>
      </w:r>
      <w:r w:rsidRPr="00024BB0">
        <w:rPr>
          <w:rFonts w:ascii="Century Gothic" w:hAnsi="Century Gothic" w:cs="Calibri"/>
          <w:sz w:val="20"/>
          <w:szCs w:val="20"/>
        </w:rPr>
        <w:t>mogą zostać zwiększone o środki uruchomione z rezerwy celowej budżetu środków europejskich lub rezerwy celowej budżetu państwa.</w:t>
      </w:r>
    </w:p>
    <w:p w:rsidR="001132D4" w:rsidRPr="00024BB0" w:rsidRDefault="00D77775" w:rsidP="00024BB0">
      <w:pPr>
        <w:numPr>
          <w:ilvl w:val="6"/>
          <w:numId w:val="9"/>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Środki, o których mowa w ust. 1, są przyznawane corocznie do dnia ostatecznego rozliczenia </w:t>
      </w:r>
      <w:r w:rsidR="00405320" w:rsidRPr="00024BB0">
        <w:rPr>
          <w:rFonts w:ascii="Century Gothic" w:hAnsi="Century Gothic" w:cs="Calibri"/>
          <w:sz w:val="20"/>
          <w:szCs w:val="20"/>
        </w:rPr>
        <w:t>Programu Regionalnego</w:t>
      </w:r>
      <w:r w:rsidRPr="00024BB0">
        <w:rPr>
          <w:rFonts w:ascii="Century Gothic" w:hAnsi="Century Gothic" w:cs="Calibri"/>
          <w:sz w:val="20"/>
          <w:szCs w:val="20"/>
        </w:rPr>
        <w:t xml:space="preserve">, na podstawie wniosku o przyznanie środków z budżetu środków europejskich oraz o udzielenie dotacji celowej z budżetu państwa, przekazywanego Ministrowi przez Instytucję Zarządzającą </w:t>
      </w:r>
      <w:r w:rsidR="00405320" w:rsidRPr="00024BB0">
        <w:rPr>
          <w:rFonts w:ascii="Century Gothic" w:hAnsi="Century Gothic" w:cs="Calibri"/>
          <w:sz w:val="20"/>
          <w:szCs w:val="20"/>
        </w:rPr>
        <w:t>Programem Regionalnym</w:t>
      </w:r>
      <w:r w:rsidRPr="00024BB0">
        <w:rPr>
          <w:rFonts w:ascii="Century Gothic" w:hAnsi="Century Gothic" w:cs="Calibri"/>
          <w:sz w:val="20"/>
          <w:szCs w:val="20"/>
        </w:rPr>
        <w:t>. Wniosek jest przekazywany Ministrowi corocznie,</w:t>
      </w:r>
      <w:r w:rsidR="00554164" w:rsidRPr="00024BB0">
        <w:rPr>
          <w:rFonts w:ascii="Century Gothic" w:hAnsi="Century Gothic" w:cs="Calibri"/>
          <w:sz w:val="20"/>
          <w:szCs w:val="20"/>
        </w:rPr>
        <w:t xml:space="preserve"> w wersji papierowej i elektronicznej (skan podpisanego dokumentu)</w:t>
      </w:r>
      <w:r w:rsidR="00554164" w:rsidRPr="00024BB0">
        <w:rPr>
          <w:rFonts w:ascii="Century Gothic" w:eastAsia="Calibri" w:hAnsi="Century Gothic" w:cs="Arial"/>
          <w:sz w:val="18"/>
          <w:szCs w:val="18"/>
          <w:lang w:eastAsia="en-US"/>
        </w:rPr>
        <w:t xml:space="preserve"> </w:t>
      </w:r>
      <w:r w:rsidR="00554164" w:rsidRPr="00024BB0">
        <w:rPr>
          <w:rFonts w:ascii="Century Gothic" w:eastAsia="Calibri" w:hAnsi="Century Gothic" w:cs="Arial"/>
          <w:sz w:val="20"/>
          <w:szCs w:val="20"/>
          <w:lang w:eastAsia="en-US"/>
        </w:rPr>
        <w:t xml:space="preserve">lub wersji podpisanej </w:t>
      </w:r>
      <w:r w:rsidR="009C70B2" w:rsidRPr="00024BB0">
        <w:rPr>
          <w:rFonts w:ascii="Century Gothic" w:eastAsia="Calibri" w:hAnsi="Century Gothic" w:cs="Arial"/>
          <w:sz w:val="20"/>
          <w:szCs w:val="20"/>
          <w:lang w:eastAsia="en-US"/>
        </w:rPr>
        <w:t xml:space="preserve">podpisem </w:t>
      </w:r>
      <w:r w:rsidR="00554164" w:rsidRPr="00024BB0">
        <w:rPr>
          <w:rFonts w:ascii="Century Gothic" w:eastAsia="Calibri" w:hAnsi="Century Gothic" w:cs="Arial"/>
          <w:sz w:val="20"/>
          <w:szCs w:val="20"/>
          <w:lang w:eastAsia="en-US"/>
        </w:rPr>
        <w:t>elektronicznym,</w:t>
      </w:r>
      <w:r w:rsidRPr="00024BB0">
        <w:rPr>
          <w:rFonts w:ascii="Century Gothic" w:hAnsi="Century Gothic" w:cs="Calibri"/>
          <w:sz w:val="20"/>
          <w:szCs w:val="20"/>
        </w:rPr>
        <w:t xml:space="preserve"> w terminie do dnia 30 listopada roku poprzedzającego rok budżetowy, i może być aktualizowany. Wzór wniosku stanowi załącznik nr </w:t>
      </w:r>
      <w:r w:rsidR="00832022" w:rsidRPr="00024BB0">
        <w:rPr>
          <w:rFonts w:ascii="Century Gothic" w:hAnsi="Century Gothic" w:cs="Calibri"/>
          <w:sz w:val="20"/>
          <w:szCs w:val="20"/>
        </w:rPr>
        <w:t>1</w:t>
      </w:r>
      <w:r w:rsidR="00927826" w:rsidRPr="00024BB0">
        <w:rPr>
          <w:rFonts w:ascii="Century Gothic" w:hAnsi="Century Gothic" w:cs="Calibri"/>
          <w:sz w:val="20"/>
          <w:szCs w:val="20"/>
        </w:rPr>
        <w:t>1</w:t>
      </w:r>
      <w:r w:rsidR="00585704" w:rsidRPr="00024BB0">
        <w:rPr>
          <w:rFonts w:ascii="Century Gothic" w:hAnsi="Century Gothic" w:cs="Calibri"/>
          <w:sz w:val="20"/>
          <w:szCs w:val="20"/>
        </w:rPr>
        <w:t xml:space="preserve"> </w:t>
      </w:r>
      <w:r w:rsidRPr="00024BB0">
        <w:rPr>
          <w:rFonts w:ascii="Century Gothic" w:hAnsi="Century Gothic" w:cs="Calibri"/>
          <w:sz w:val="20"/>
          <w:szCs w:val="20"/>
        </w:rPr>
        <w:t>do Kontraktu.</w:t>
      </w:r>
    </w:p>
    <w:p w:rsidR="001132D4" w:rsidRPr="00024BB0" w:rsidRDefault="00D77775" w:rsidP="00024BB0">
      <w:pPr>
        <w:numPr>
          <w:ilvl w:val="6"/>
          <w:numId w:val="9"/>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Wraz z wnioskiem, o którym mowa w ust. 3, Instytucja Zarządzająca </w:t>
      </w:r>
      <w:r w:rsidR="00405320" w:rsidRPr="00024BB0">
        <w:rPr>
          <w:rFonts w:ascii="Century Gothic" w:hAnsi="Century Gothic"/>
          <w:sz w:val="20"/>
          <w:szCs w:val="20"/>
        </w:rPr>
        <w:t xml:space="preserve">Programem Regionalnym </w:t>
      </w:r>
      <w:r w:rsidRPr="00024BB0">
        <w:rPr>
          <w:rFonts w:ascii="Century Gothic" w:hAnsi="Century Gothic" w:cs="Calibri"/>
          <w:sz w:val="20"/>
          <w:szCs w:val="20"/>
        </w:rPr>
        <w:t xml:space="preserve">przesyła harmonogram zapotrzebowania na środki dotacji celowej z budżetu </w:t>
      </w:r>
      <w:r w:rsidRPr="00024BB0">
        <w:rPr>
          <w:rFonts w:ascii="Century Gothic" w:hAnsi="Century Gothic" w:cs="Calibri"/>
          <w:sz w:val="20"/>
          <w:szCs w:val="20"/>
        </w:rPr>
        <w:lastRenderedPageBreak/>
        <w:t xml:space="preserve">państwa oraz </w:t>
      </w:r>
      <w:r w:rsidR="00D1532B" w:rsidRPr="00024BB0">
        <w:rPr>
          <w:rFonts w:ascii="Century Gothic" w:hAnsi="Century Gothic" w:cs="Calibri"/>
          <w:sz w:val="20"/>
          <w:szCs w:val="20"/>
        </w:rPr>
        <w:t xml:space="preserve">harmonogram zapotrzebowania na </w:t>
      </w:r>
      <w:r w:rsidRPr="00024BB0">
        <w:rPr>
          <w:rFonts w:ascii="Century Gothic" w:hAnsi="Century Gothic" w:cs="Calibri"/>
          <w:sz w:val="20"/>
          <w:szCs w:val="20"/>
        </w:rPr>
        <w:t>środki z budżetu środków europejskich</w:t>
      </w:r>
      <w:r w:rsidR="00554164" w:rsidRPr="00024BB0">
        <w:rPr>
          <w:rFonts w:ascii="Century Gothic" w:hAnsi="Century Gothic" w:cs="Calibri"/>
          <w:sz w:val="20"/>
          <w:szCs w:val="20"/>
        </w:rPr>
        <w:t>, w wersji papierowej i elektronicznej (skan podpisanego dokumentu)</w:t>
      </w:r>
      <w:r w:rsidR="00554164" w:rsidRPr="00024BB0">
        <w:rPr>
          <w:rFonts w:ascii="Century Gothic" w:eastAsia="Calibri" w:hAnsi="Century Gothic" w:cs="Arial"/>
          <w:sz w:val="18"/>
          <w:szCs w:val="18"/>
          <w:lang w:eastAsia="en-US"/>
        </w:rPr>
        <w:t xml:space="preserve"> </w:t>
      </w:r>
      <w:r w:rsidR="00554164" w:rsidRPr="00024BB0">
        <w:rPr>
          <w:rFonts w:ascii="Century Gothic" w:eastAsia="Calibri" w:hAnsi="Century Gothic" w:cs="Arial"/>
          <w:sz w:val="20"/>
          <w:szCs w:val="20"/>
          <w:lang w:eastAsia="en-US"/>
        </w:rPr>
        <w:t xml:space="preserve">lub wersji podpisanej </w:t>
      </w:r>
      <w:r w:rsidR="009C70B2" w:rsidRPr="00024BB0">
        <w:rPr>
          <w:rFonts w:ascii="Century Gothic" w:eastAsia="Calibri" w:hAnsi="Century Gothic" w:cs="Arial"/>
          <w:sz w:val="20"/>
          <w:szCs w:val="20"/>
          <w:lang w:eastAsia="en-US"/>
        </w:rPr>
        <w:t xml:space="preserve">podpisem </w:t>
      </w:r>
      <w:r w:rsidR="00554164" w:rsidRPr="00024BB0">
        <w:rPr>
          <w:rFonts w:ascii="Century Gothic" w:eastAsia="Calibri" w:hAnsi="Century Gothic" w:cs="Arial"/>
          <w:sz w:val="20"/>
          <w:szCs w:val="20"/>
          <w:lang w:eastAsia="en-US"/>
        </w:rPr>
        <w:t>elektronicznym.</w:t>
      </w:r>
      <w:r w:rsidRPr="00024BB0">
        <w:rPr>
          <w:rFonts w:ascii="Century Gothic" w:hAnsi="Century Gothic" w:cs="Calibri"/>
          <w:sz w:val="20"/>
          <w:szCs w:val="20"/>
        </w:rPr>
        <w:t xml:space="preserve"> Wzory harmonogramów stanowią </w:t>
      </w:r>
      <w:r w:rsidR="0066434F" w:rsidRPr="00024BB0">
        <w:rPr>
          <w:rFonts w:ascii="Century Gothic" w:hAnsi="Century Gothic" w:cs="Calibri"/>
          <w:sz w:val="20"/>
          <w:szCs w:val="20"/>
        </w:rPr>
        <w:t xml:space="preserve">odpowiednio </w:t>
      </w:r>
      <w:r w:rsidRPr="00024BB0">
        <w:rPr>
          <w:rFonts w:ascii="Century Gothic" w:hAnsi="Century Gothic" w:cs="Calibri"/>
          <w:sz w:val="20"/>
          <w:szCs w:val="20"/>
        </w:rPr>
        <w:t xml:space="preserve">załączniki nr </w:t>
      </w:r>
      <w:r w:rsidR="00F61D71" w:rsidRPr="00024BB0">
        <w:rPr>
          <w:rFonts w:ascii="Century Gothic" w:hAnsi="Century Gothic" w:cs="Calibri"/>
          <w:sz w:val="20"/>
          <w:szCs w:val="20"/>
        </w:rPr>
        <w:t>1</w:t>
      </w:r>
      <w:r w:rsidR="00832022" w:rsidRPr="00024BB0">
        <w:rPr>
          <w:rFonts w:ascii="Century Gothic" w:hAnsi="Century Gothic" w:cs="Calibri"/>
          <w:sz w:val="20"/>
          <w:szCs w:val="20"/>
        </w:rPr>
        <w:t>2</w:t>
      </w:r>
      <w:r w:rsidR="00F61D71" w:rsidRPr="00024BB0">
        <w:rPr>
          <w:rFonts w:ascii="Century Gothic" w:hAnsi="Century Gothic" w:cs="Calibri"/>
          <w:sz w:val="20"/>
          <w:szCs w:val="20"/>
        </w:rPr>
        <w:t xml:space="preserve"> </w:t>
      </w:r>
      <w:r w:rsidRPr="00024BB0">
        <w:rPr>
          <w:rFonts w:ascii="Century Gothic" w:hAnsi="Century Gothic" w:cs="Calibri"/>
          <w:sz w:val="20"/>
          <w:szCs w:val="20"/>
        </w:rPr>
        <w:t xml:space="preserve">i </w:t>
      </w:r>
      <w:r w:rsidR="00F61D71" w:rsidRPr="00024BB0">
        <w:rPr>
          <w:rFonts w:ascii="Century Gothic" w:hAnsi="Century Gothic" w:cs="Calibri"/>
          <w:sz w:val="20"/>
          <w:szCs w:val="20"/>
        </w:rPr>
        <w:t>1</w:t>
      </w:r>
      <w:r w:rsidR="00832022" w:rsidRPr="00024BB0">
        <w:rPr>
          <w:rFonts w:ascii="Century Gothic" w:hAnsi="Century Gothic" w:cs="Calibri"/>
          <w:sz w:val="20"/>
          <w:szCs w:val="20"/>
        </w:rPr>
        <w:t>3</w:t>
      </w:r>
      <w:r w:rsidR="00F61D71" w:rsidRPr="00024BB0">
        <w:rPr>
          <w:rFonts w:ascii="Century Gothic" w:hAnsi="Century Gothic" w:cs="Calibri"/>
          <w:sz w:val="20"/>
          <w:szCs w:val="20"/>
        </w:rPr>
        <w:t xml:space="preserve"> </w:t>
      </w:r>
      <w:r w:rsidRPr="00024BB0">
        <w:rPr>
          <w:rFonts w:ascii="Century Gothic" w:hAnsi="Century Gothic" w:cs="Calibri"/>
          <w:sz w:val="20"/>
          <w:szCs w:val="20"/>
        </w:rPr>
        <w:t>do Kontraktu.</w:t>
      </w:r>
    </w:p>
    <w:p w:rsidR="001132D4" w:rsidRPr="00024BB0" w:rsidRDefault="00D77775" w:rsidP="00024BB0">
      <w:pPr>
        <w:numPr>
          <w:ilvl w:val="6"/>
          <w:numId w:val="9"/>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W harmonogramie</w:t>
      </w:r>
      <w:r w:rsidR="0066434F" w:rsidRPr="00024BB0">
        <w:rPr>
          <w:rFonts w:ascii="Century Gothic" w:hAnsi="Century Gothic" w:cs="Calibri"/>
          <w:sz w:val="20"/>
          <w:szCs w:val="20"/>
        </w:rPr>
        <w:t xml:space="preserve"> zapotrzebowania na środki dotacji celowej z budżetu państwa</w:t>
      </w:r>
      <w:r w:rsidRPr="00024BB0">
        <w:rPr>
          <w:rFonts w:ascii="Century Gothic" w:hAnsi="Century Gothic" w:cs="Calibri"/>
          <w:sz w:val="20"/>
          <w:szCs w:val="20"/>
        </w:rPr>
        <w:t xml:space="preserve">, Instytucja Zarządzająca </w:t>
      </w:r>
      <w:r w:rsidR="00405320" w:rsidRPr="00024BB0">
        <w:rPr>
          <w:rFonts w:ascii="Century Gothic" w:hAnsi="Century Gothic" w:cs="Calibri"/>
          <w:sz w:val="20"/>
          <w:szCs w:val="20"/>
        </w:rPr>
        <w:t xml:space="preserve">Programem Regionalnym </w:t>
      </w:r>
      <w:r w:rsidRPr="00024BB0">
        <w:rPr>
          <w:rFonts w:ascii="Century Gothic" w:hAnsi="Century Gothic" w:cs="Calibri"/>
          <w:sz w:val="20"/>
          <w:szCs w:val="20"/>
        </w:rPr>
        <w:t>wskazuje w</w:t>
      </w:r>
      <w:r w:rsidR="00531BC4" w:rsidRPr="00024BB0">
        <w:rPr>
          <w:rFonts w:ascii="Century Gothic" w:hAnsi="Century Gothic" w:cs="Calibri"/>
          <w:sz w:val="20"/>
          <w:szCs w:val="20"/>
        </w:rPr>
        <w:t xml:space="preserve"> </w:t>
      </w:r>
      <w:r w:rsidRPr="00024BB0">
        <w:rPr>
          <w:rFonts w:ascii="Century Gothic" w:hAnsi="Century Gothic" w:cs="Calibri"/>
          <w:sz w:val="20"/>
          <w:szCs w:val="20"/>
        </w:rPr>
        <w:t>szczególności kwotę pierwszej i drugiej transzy dotacji celowej z budżetu państwa oraz termin przekazania tych transz.</w:t>
      </w:r>
    </w:p>
    <w:p w:rsidR="001132D4" w:rsidRPr="00024BB0" w:rsidRDefault="00D77775" w:rsidP="00024BB0">
      <w:pPr>
        <w:numPr>
          <w:ilvl w:val="6"/>
          <w:numId w:val="9"/>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Minister informuje Instytucję Zarządzającą </w:t>
      </w:r>
      <w:r w:rsidR="00405320" w:rsidRPr="00024BB0">
        <w:rPr>
          <w:rFonts w:ascii="Century Gothic" w:hAnsi="Century Gothic"/>
          <w:sz w:val="20"/>
          <w:szCs w:val="20"/>
        </w:rPr>
        <w:t xml:space="preserve">Programem Regionalnym </w:t>
      </w:r>
      <w:r w:rsidRPr="00024BB0">
        <w:rPr>
          <w:rFonts w:ascii="Century Gothic" w:hAnsi="Century Gothic" w:cs="Calibri"/>
          <w:sz w:val="20"/>
          <w:szCs w:val="20"/>
        </w:rPr>
        <w:t xml:space="preserve">o błędach we wniosku, o którym mowa w ust. 3, w terminie 7 dni roboczych od dnia otrzymania oryginału wniosku, i występuje do Instytucji Zarządzającej </w:t>
      </w:r>
      <w:r w:rsidR="00405320" w:rsidRPr="00024BB0">
        <w:rPr>
          <w:rFonts w:ascii="Century Gothic" w:hAnsi="Century Gothic"/>
          <w:sz w:val="20"/>
          <w:szCs w:val="20"/>
        </w:rPr>
        <w:t>Programem Regionalnym</w:t>
      </w:r>
      <w:r w:rsidRPr="00024BB0">
        <w:rPr>
          <w:rFonts w:ascii="Century Gothic" w:hAnsi="Century Gothic"/>
          <w:sz w:val="20"/>
          <w:szCs w:val="20"/>
        </w:rPr>
        <w:t xml:space="preserve"> </w:t>
      </w:r>
      <w:r w:rsidRPr="00024BB0">
        <w:rPr>
          <w:rFonts w:ascii="Century Gothic" w:hAnsi="Century Gothic" w:cs="Calibri"/>
          <w:sz w:val="20"/>
          <w:szCs w:val="20"/>
        </w:rPr>
        <w:t>o dokonanie korekty lub uzupełnienie wniosku. Instytucja Zarządzająca</w:t>
      </w:r>
      <w:r w:rsidRPr="00024BB0">
        <w:rPr>
          <w:rFonts w:ascii="Century Gothic" w:hAnsi="Century Gothic"/>
          <w:sz w:val="20"/>
          <w:szCs w:val="20"/>
        </w:rPr>
        <w:t xml:space="preserve"> </w:t>
      </w:r>
      <w:r w:rsidR="00405320" w:rsidRPr="00024BB0">
        <w:rPr>
          <w:rFonts w:ascii="Century Gothic" w:hAnsi="Century Gothic"/>
          <w:sz w:val="20"/>
          <w:szCs w:val="20"/>
        </w:rPr>
        <w:t>Programem Regionalnym</w:t>
      </w:r>
      <w:r w:rsidRPr="00024BB0">
        <w:rPr>
          <w:rFonts w:ascii="Century Gothic" w:hAnsi="Century Gothic" w:cs="Calibri"/>
          <w:sz w:val="20"/>
          <w:szCs w:val="20"/>
        </w:rPr>
        <w:t xml:space="preserve"> dokonuje korekty lub uzupełnienia wniosku i przesyła go Ministrowi w terminie 5 dni roboczych od dnia otrzymania informacji o błędach.</w:t>
      </w:r>
    </w:p>
    <w:p w:rsidR="001132D4" w:rsidRPr="00024BB0" w:rsidRDefault="00D77775" w:rsidP="00024BB0">
      <w:pPr>
        <w:numPr>
          <w:ilvl w:val="6"/>
          <w:numId w:val="9"/>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W przypadku stwierdzenia oczywistych omyłek i błędów rachunkowych</w:t>
      </w:r>
      <w:r w:rsidR="00531BC4" w:rsidRPr="00024BB0">
        <w:rPr>
          <w:rFonts w:ascii="Century Gothic" w:hAnsi="Century Gothic" w:cs="Calibri"/>
          <w:sz w:val="20"/>
          <w:szCs w:val="20"/>
        </w:rPr>
        <w:t>,</w:t>
      </w:r>
      <w:r w:rsidRPr="00024BB0">
        <w:rPr>
          <w:rFonts w:ascii="Century Gothic" w:hAnsi="Century Gothic" w:cs="Calibri"/>
          <w:sz w:val="20"/>
          <w:szCs w:val="20"/>
        </w:rPr>
        <w:t xml:space="preserve"> przepis ust. 6 nie wyklucza możliwości uzupełnienia lub poprawienia wniosku przez właściwy departament w urzędzie obsługującym Ministra, który informuje o tym fakcie Instytucję Zarządzającą </w:t>
      </w:r>
      <w:r w:rsidR="00405320" w:rsidRPr="00024BB0">
        <w:rPr>
          <w:rFonts w:ascii="Century Gothic" w:hAnsi="Century Gothic"/>
          <w:sz w:val="20"/>
          <w:szCs w:val="20"/>
        </w:rPr>
        <w:t>Programem Regionalnym</w:t>
      </w:r>
      <w:r w:rsidRPr="00024BB0">
        <w:rPr>
          <w:rFonts w:ascii="Century Gothic" w:hAnsi="Century Gothic" w:cs="Calibri"/>
          <w:sz w:val="20"/>
          <w:szCs w:val="20"/>
        </w:rPr>
        <w:t>.</w:t>
      </w:r>
      <w:r w:rsidR="00554164" w:rsidRPr="00024BB0">
        <w:rPr>
          <w:rFonts w:ascii="Century Gothic" w:hAnsi="Century Gothic" w:cs="Calibri"/>
          <w:sz w:val="20"/>
          <w:szCs w:val="20"/>
        </w:rPr>
        <w:t xml:space="preserve"> Uzupełnienie lub poprawienie wniosku dokonywane jest tylko na wniosku przesłanym w formie papierowej.</w:t>
      </w:r>
    </w:p>
    <w:p w:rsidR="001132D4" w:rsidRPr="00024BB0" w:rsidRDefault="00D77775" w:rsidP="00024BB0">
      <w:pPr>
        <w:numPr>
          <w:ilvl w:val="6"/>
          <w:numId w:val="9"/>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Na podstawie wniosku i harmonogramu, o których mowa odpowiednio w ust. 3 i 4, z zastrzeżeniem ust. 10, Minister sporządza</w:t>
      </w:r>
      <w:r w:rsidR="00554164" w:rsidRPr="00024BB0">
        <w:rPr>
          <w:rFonts w:ascii="Century Gothic" w:hAnsi="Century Gothic" w:cs="Calibri"/>
          <w:sz w:val="20"/>
          <w:szCs w:val="20"/>
        </w:rPr>
        <w:t xml:space="preserve">, w wersji papierowej </w:t>
      </w:r>
      <w:r w:rsidR="00541EDB" w:rsidRPr="00024BB0">
        <w:rPr>
          <w:rFonts w:ascii="Century Gothic" w:hAnsi="Century Gothic" w:cs="Calibri"/>
          <w:sz w:val="20"/>
          <w:szCs w:val="20"/>
        </w:rPr>
        <w:t xml:space="preserve">i elektronicznej (skan podpisanego dokumentu) </w:t>
      </w:r>
      <w:r w:rsidR="00554164" w:rsidRPr="00024BB0">
        <w:rPr>
          <w:rFonts w:ascii="Century Gothic" w:hAnsi="Century Gothic" w:cs="Calibri"/>
          <w:sz w:val="20"/>
          <w:szCs w:val="20"/>
        </w:rPr>
        <w:t xml:space="preserve">lub wersji podpisanej </w:t>
      </w:r>
      <w:r w:rsidR="0066434F" w:rsidRPr="00024BB0">
        <w:rPr>
          <w:rFonts w:ascii="Century Gothic" w:hAnsi="Century Gothic" w:cs="Calibri"/>
          <w:sz w:val="20"/>
          <w:szCs w:val="20"/>
        </w:rPr>
        <w:t xml:space="preserve">podpisem </w:t>
      </w:r>
      <w:r w:rsidR="00554164" w:rsidRPr="00024BB0">
        <w:rPr>
          <w:rFonts w:ascii="Century Gothic" w:hAnsi="Century Gothic" w:cs="Calibri"/>
          <w:sz w:val="20"/>
          <w:szCs w:val="20"/>
        </w:rPr>
        <w:t>elektronicznym,</w:t>
      </w:r>
      <w:r w:rsidRPr="00024BB0">
        <w:rPr>
          <w:rFonts w:ascii="Century Gothic" w:hAnsi="Century Gothic" w:cs="Calibri"/>
          <w:sz w:val="20"/>
          <w:szCs w:val="20"/>
        </w:rPr>
        <w:t xml:space="preserve"> odpowiednio:</w:t>
      </w:r>
    </w:p>
    <w:p w:rsidR="001132D4" w:rsidRPr="00024BB0" w:rsidRDefault="00D77775" w:rsidP="00024BB0">
      <w:pPr>
        <w:numPr>
          <w:ilvl w:val="0"/>
          <w:numId w:val="8"/>
        </w:numPr>
        <w:tabs>
          <w:tab w:val="left" w:pos="567"/>
        </w:tabs>
        <w:spacing w:after="120"/>
        <w:ind w:left="567" w:hanging="283"/>
        <w:jc w:val="both"/>
        <w:rPr>
          <w:rFonts w:ascii="Century Gothic" w:hAnsi="Century Gothic" w:cs="Calibri"/>
          <w:sz w:val="20"/>
          <w:szCs w:val="20"/>
        </w:rPr>
      </w:pPr>
      <w:r w:rsidRPr="00024BB0">
        <w:rPr>
          <w:rFonts w:ascii="Century Gothic" w:hAnsi="Century Gothic" w:cs="Calibri"/>
          <w:sz w:val="20"/>
          <w:szCs w:val="20"/>
        </w:rPr>
        <w:t xml:space="preserve">roczny plan udzielania dotacji celowej z budżetu państwa na realizację </w:t>
      </w:r>
      <w:r w:rsidR="00405320" w:rsidRPr="00024BB0">
        <w:rPr>
          <w:rFonts w:ascii="Century Gothic" w:hAnsi="Century Gothic" w:cs="Calibri"/>
          <w:sz w:val="20"/>
          <w:szCs w:val="20"/>
        </w:rPr>
        <w:t>Programu Regionalnego</w:t>
      </w:r>
      <w:r w:rsidRPr="00024BB0">
        <w:rPr>
          <w:rFonts w:ascii="Century Gothic" w:hAnsi="Century Gothic" w:cs="Calibri"/>
          <w:sz w:val="20"/>
          <w:szCs w:val="20"/>
        </w:rPr>
        <w:t xml:space="preserve">, zgodnie ze wzorem stanowiącym załącznik nr </w:t>
      </w:r>
      <w:r w:rsidR="00F61D71" w:rsidRPr="00024BB0">
        <w:rPr>
          <w:rFonts w:ascii="Century Gothic" w:hAnsi="Century Gothic" w:cs="Calibri"/>
          <w:sz w:val="20"/>
          <w:szCs w:val="20"/>
        </w:rPr>
        <w:t>1</w:t>
      </w:r>
      <w:r w:rsidR="00832022" w:rsidRPr="00024BB0">
        <w:rPr>
          <w:rFonts w:ascii="Century Gothic" w:hAnsi="Century Gothic" w:cs="Calibri"/>
          <w:sz w:val="20"/>
          <w:szCs w:val="20"/>
        </w:rPr>
        <w:t>4</w:t>
      </w:r>
      <w:r w:rsidR="00F61D71" w:rsidRPr="00024BB0">
        <w:rPr>
          <w:rFonts w:ascii="Century Gothic" w:hAnsi="Century Gothic" w:cs="Calibri"/>
          <w:sz w:val="20"/>
          <w:szCs w:val="20"/>
        </w:rPr>
        <w:t xml:space="preserve"> </w:t>
      </w:r>
      <w:r w:rsidRPr="00024BB0">
        <w:rPr>
          <w:rFonts w:ascii="Century Gothic" w:hAnsi="Century Gothic" w:cs="Calibri"/>
          <w:sz w:val="20"/>
          <w:szCs w:val="20"/>
        </w:rPr>
        <w:t>do Kontraktu,</w:t>
      </w:r>
    </w:p>
    <w:p w:rsidR="001132D4" w:rsidRPr="00024BB0" w:rsidRDefault="00D77775" w:rsidP="00024BB0">
      <w:pPr>
        <w:numPr>
          <w:ilvl w:val="0"/>
          <w:numId w:val="8"/>
        </w:numPr>
        <w:tabs>
          <w:tab w:val="left" w:pos="567"/>
        </w:tabs>
        <w:spacing w:after="120"/>
        <w:ind w:left="567" w:hanging="283"/>
        <w:jc w:val="both"/>
        <w:rPr>
          <w:rFonts w:ascii="Century Gothic" w:hAnsi="Century Gothic" w:cs="Calibri"/>
          <w:sz w:val="20"/>
          <w:szCs w:val="20"/>
        </w:rPr>
      </w:pPr>
      <w:r w:rsidRPr="00024BB0">
        <w:rPr>
          <w:rFonts w:ascii="Century Gothic" w:hAnsi="Century Gothic" w:cs="Calibri"/>
          <w:sz w:val="20"/>
          <w:szCs w:val="20"/>
        </w:rPr>
        <w:t xml:space="preserve">upoważnienia do wydawania zgody na dokonywanie płatności na podstawie wystawionych zleceń płatności na realizację </w:t>
      </w:r>
      <w:r w:rsidR="00405320" w:rsidRPr="00024BB0">
        <w:rPr>
          <w:rFonts w:ascii="Century Gothic" w:hAnsi="Century Gothic" w:cs="Calibri"/>
          <w:sz w:val="20"/>
          <w:szCs w:val="20"/>
        </w:rPr>
        <w:t xml:space="preserve">Programu Regionalnego </w:t>
      </w:r>
      <w:r w:rsidRPr="00024BB0">
        <w:rPr>
          <w:rFonts w:ascii="Century Gothic" w:hAnsi="Century Gothic" w:cs="Calibri"/>
          <w:sz w:val="20"/>
          <w:szCs w:val="20"/>
        </w:rPr>
        <w:t>w ramach budżetu środków europejskich, zgodnie ze wzorem stanowiącym załącznik</w:t>
      </w:r>
      <w:r w:rsidR="00EF6176" w:rsidRPr="00024BB0">
        <w:rPr>
          <w:rFonts w:ascii="Century Gothic" w:hAnsi="Century Gothic" w:cs="Calibri"/>
          <w:sz w:val="20"/>
          <w:szCs w:val="20"/>
        </w:rPr>
        <w:t>i</w:t>
      </w:r>
      <w:r w:rsidRPr="00024BB0">
        <w:rPr>
          <w:rFonts w:ascii="Century Gothic" w:hAnsi="Century Gothic" w:cs="Calibri"/>
          <w:sz w:val="20"/>
          <w:szCs w:val="20"/>
        </w:rPr>
        <w:t xml:space="preserve"> nr </w:t>
      </w:r>
      <w:r w:rsidR="00F61D71" w:rsidRPr="00024BB0">
        <w:rPr>
          <w:rFonts w:ascii="Century Gothic" w:hAnsi="Century Gothic" w:cs="Calibri"/>
          <w:sz w:val="20"/>
          <w:szCs w:val="20"/>
        </w:rPr>
        <w:t>1</w:t>
      </w:r>
      <w:r w:rsidR="00832022" w:rsidRPr="00024BB0">
        <w:rPr>
          <w:rFonts w:ascii="Century Gothic" w:hAnsi="Century Gothic" w:cs="Calibri"/>
          <w:sz w:val="20"/>
          <w:szCs w:val="20"/>
        </w:rPr>
        <w:t>5</w:t>
      </w:r>
      <w:r w:rsidR="00F61D71" w:rsidRPr="00024BB0">
        <w:rPr>
          <w:rFonts w:ascii="Century Gothic" w:hAnsi="Century Gothic" w:cs="Calibri"/>
          <w:sz w:val="20"/>
          <w:szCs w:val="20"/>
        </w:rPr>
        <w:t xml:space="preserve"> </w:t>
      </w:r>
      <w:r w:rsidRPr="00024BB0">
        <w:rPr>
          <w:rFonts w:ascii="Century Gothic" w:hAnsi="Century Gothic" w:cs="Calibri"/>
          <w:sz w:val="20"/>
          <w:szCs w:val="20"/>
        </w:rPr>
        <w:t>i</w:t>
      </w:r>
      <w:r w:rsidR="00531BC4" w:rsidRPr="00024BB0">
        <w:rPr>
          <w:rFonts w:ascii="Century Gothic" w:hAnsi="Century Gothic" w:cs="Calibri"/>
          <w:sz w:val="20"/>
          <w:szCs w:val="20"/>
        </w:rPr>
        <w:t xml:space="preserve"> </w:t>
      </w:r>
      <w:r w:rsidR="00F61D71" w:rsidRPr="00024BB0">
        <w:rPr>
          <w:rFonts w:ascii="Century Gothic" w:hAnsi="Century Gothic" w:cs="Calibri"/>
          <w:sz w:val="20"/>
          <w:szCs w:val="20"/>
        </w:rPr>
        <w:t>1</w:t>
      </w:r>
      <w:r w:rsidR="00832022" w:rsidRPr="00024BB0">
        <w:rPr>
          <w:rFonts w:ascii="Century Gothic" w:hAnsi="Century Gothic" w:cs="Calibri"/>
          <w:sz w:val="20"/>
          <w:szCs w:val="20"/>
        </w:rPr>
        <w:t>6</w:t>
      </w:r>
      <w:r w:rsidR="00F61D71" w:rsidRPr="00024BB0">
        <w:rPr>
          <w:rFonts w:ascii="Century Gothic" w:hAnsi="Century Gothic" w:cs="Calibri"/>
          <w:sz w:val="20"/>
          <w:szCs w:val="20"/>
        </w:rPr>
        <w:t xml:space="preserve"> </w:t>
      </w:r>
      <w:r w:rsidRPr="00024BB0">
        <w:rPr>
          <w:rFonts w:ascii="Century Gothic" w:hAnsi="Century Gothic" w:cs="Calibri"/>
          <w:sz w:val="20"/>
          <w:szCs w:val="20"/>
        </w:rPr>
        <w:t>do Kontraktu</w:t>
      </w:r>
    </w:p>
    <w:p w:rsidR="001132D4" w:rsidRPr="00024BB0" w:rsidRDefault="00D77775" w:rsidP="00024BB0">
      <w:pPr>
        <w:tabs>
          <w:tab w:val="left" w:pos="0"/>
          <w:tab w:val="left" w:pos="426"/>
        </w:tabs>
        <w:spacing w:after="120"/>
        <w:ind w:firstLine="284"/>
        <w:jc w:val="both"/>
        <w:rPr>
          <w:rFonts w:ascii="Century Gothic" w:hAnsi="Century Gothic" w:cs="Calibri"/>
          <w:sz w:val="20"/>
          <w:szCs w:val="20"/>
        </w:rPr>
      </w:pPr>
      <w:r w:rsidRPr="00024BB0">
        <w:rPr>
          <w:rFonts w:ascii="Century Gothic" w:eastAsia="Arial Unicode MS" w:hAnsi="Century Gothic" w:cs="Calibri"/>
          <w:sz w:val="20"/>
          <w:szCs w:val="20"/>
        </w:rPr>
        <w:t>–</w:t>
      </w:r>
      <w:r w:rsidRPr="00024BB0">
        <w:rPr>
          <w:rFonts w:ascii="Century Gothic" w:hAnsi="Century Gothic" w:cs="Calibri"/>
          <w:sz w:val="20"/>
          <w:szCs w:val="20"/>
        </w:rPr>
        <w:t xml:space="preserve"> i przekazuje je niezwłocznie Instytucji Zarządzającej </w:t>
      </w:r>
      <w:r w:rsidR="00405320" w:rsidRPr="00024BB0">
        <w:rPr>
          <w:rFonts w:ascii="Century Gothic" w:hAnsi="Century Gothic"/>
          <w:sz w:val="20"/>
          <w:szCs w:val="20"/>
        </w:rPr>
        <w:t>Programem Regionalnym</w:t>
      </w:r>
      <w:r w:rsidRPr="00024BB0">
        <w:rPr>
          <w:rFonts w:ascii="Century Gothic" w:hAnsi="Century Gothic" w:cs="Calibri"/>
          <w:sz w:val="20"/>
          <w:szCs w:val="20"/>
        </w:rPr>
        <w:t>.</w:t>
      </w:r>
    </w:p>
    <w:p w:rsidR="001132D4" w:rsidRPr="00024BB0" w:rsidRDefault="00D77775" w:rsidP="00024BB0">
      <w:pPr>
        <w:numPr>
          <w:ilvl w:val="6"/>
          <w:numId w:val="9"/>
        </w:numPr>
        <w:tabs>
          <w:tab w:val="left" w:pos="284"/>
          <w:tab w:val="left" w:pos="2520"/>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Zmiana limitu wydatków części 34 budżetu państwa </w:t>
      </w:r>
      <w:r w:rsidRPr="00024BB0">
        <w:rPr>
          <w:rFonts w:ascii="Century Gothic" w:eastAsia="Arial Unicode MS" w:hAnsi="Century Gothic" w:cs="Calibri"/>
          <w:sz w:val="20"/>
          <w:szCs w:val="20"/>
        </w:rPr>
        <w:t>–</w:t>
      </w:r>
      <w:r w:rsidRPr="00024BB0">
        <w:rPr>
          <w:rFonts w:ascii="Century Gothic" w:hAnsi="Century Gothic" w:cs="Calibri"/>
          <w:sz w:val="20"/>
          <w:szCs w:val="20"/>
        </w:rPr>
        <w:t xml:space="preserve"> </w:t>
      </w:r>
      <w:r w:rsidR="0066434F" w:rsidRPr="00024BB0">
        <w:rPr>
          <w:rFonts w:ascii="Century Gothic" w:hAnsi="Century Gothic" w:cs="Calibri"/>
          <w:sz w:val="20"/>
          <w:szCs w:val="20"/>
        </w:rPr>
        <w:t xml:space="preserve">rozwój </w:t>
      </w:r>
      <w:r w:rsidRPr="00024BB0">
        <w:rPr>
          <w:rFonts w:ascii="Century Gothic" w:hAnsi="Century Gothic" w:cs="Calibri"/>
          <w:sz w:val="20"/>
          <w:szCs w:val="20"/>
        </w:rPr>
        <w:t xml:space="preserve">regionalny w ramach budżetu państwa lub budżetu środków europejskich na </w:t>
      </w:r>
      <w:r w:rsidR="00405320" w:rsidRPr="00024BB0">
        <w:rPr>
          <w:rFonts w:ascii="Century Gothic" w:hAnsi="Century Gothic" w:cs="Calibri"/>
          <w:sz w:val="20"/>
          <w:szCs w:val="20"/>
        </w:rPr>
        <w:t>Program Regionalny</w:t>
      </w:r>
      <w:r w:rsidRPr="00024BB0">
        <w:rPr>
          <w:rFonts w:ascii="Century Gothic" w:hAnsi="Century Gothic" w:cs="Calibri"/>
          <w:sz w:val="20"/>
          <w:szCs w:val="20"/>
        </w:rPr>
        <w:t xml:space="preserve">, zmiana kwoty środków budżetowych na realizację </w:t>
      </w:r>
      <w:r w:rsidR="00405320" w:rsidRPr="00024BB0">
        <w:rPr>
          <w:rFonts w:ascii="Century Gothic" w:hAnsi="Century Gothic" w:cs="Calibri"/>
          <w:sz w:val="20"/>
          <w:szCs w:val="20"/>
        </w:rPr>
        <w:t xml:space="preserve">Programu Regionalnego </w:t>
      </w:r>
      <w:r w:rsidRPr="00024BB0">
        <w:rPr>
          <w:rFonts w:ascii="Century Gothic" w:hAnsi="Century Gothic" w:cs="Calibri"/>
          <w:sz w:val="20"/>
          <w:szCs w:val="20"/>
        </w:rPr>
        <w:t xml:space="preserve">lub zmiana klasyfikacji budżetowej środków jest dokonywana na podstawie wniosku od Instytucji Zarządzającej </w:t>
      </w:r>
      <w:r w:rsidR="00405320" w:rsidRPr="00024BB0">
        <w:rPr>
          <w:rFonts w:ascii="Century Gothic" w:hAnsi="Century Gothic"/>
          <w:sz w:val="20"/>
          <w:szCs w:val="20"/>
        </w:rPr>
        <w:t>Programem Regionalnym</w:t>
      </w:r>
      <w:r w:rsidRPr="00024BB0">
        <w:rPr>
          <w:rFonts w:ascii="Century Gothic" w:hAnsi="Century Gothic" w:cs="Calibri"/>
          <w:sz w:val="20"/>
          <w:szCs w:val="20"/>
        </w:rPr>
        <w:t xml:space="preserve">, o którym mowa w ust. 3, złożonego w wersji papierowej i elektronicznej (skan </w:t>
      </w:r>
      <w:r w:rsidR="00D15ED8" w:rsidRPr="00024BB0">
        <w:rPr>
          <w:rFonts w:ascii="Century Gothic" w:hAnsi="Century Gothic" w:cs="Calibri"/>
          <w:sz w:val="20"/>
          <w:szCs w:val="20"/>
        </w:rPr>
        <w:t xml:space="preserve">podpisanego </w:t>
      </w:r>
      <w:r w:rsidRPr="00024BB0">
        <w:rPr>
          <w:rFonts w:ascii="Century Gothic" w:hAnsi="Century Gothic" w:cs="Calibri"/>
          <w:sz w:val="20"/>
          <w:szCs w:val="20"/>
        </w:rPr>
        <w:t>dokumentu)</w:t>
      </w:r>
      <w:r w:rsidR="005057BC" w:rsidRPr="00024BB0">
        <w:rPr>
          <w:rFonts w:ascii="Century Gothic" w:eastAsia="Calibri" w:hAnsi="Century Gothic" w:cs="Arial"/>
          <w:sz w:val="18"/>
          <w:szCs w:val="18"/>
          <w:lang w:eastAsia="en-US"/>
        </w:rPr>
        <w:t xml:space="preserve"> </w:t>
      </w:r>
      <w:r w:rsidR="005057BC" w:rsidRPr="00024BB0">
        <w:rPr>
          <w:rFonts w:ascii="Century Gothic" w:eastAsia="Calibri" w:hAnsi="Century Gothic" w:cs="Arial"/>
          <w:sz w:val="20"/>
          <w:szCs w:val="20"/>
          <w:lang w:eastAsia="en-US"/>
        </w:rPr>
        <w:t xml:space="preserve">lub wersji podpisanej </w:t>
      </w:r>
      <w:r w:rsidR="009C70B2" w:rsidRPr="00024BB0">
        <w:rPr>
          <w:rFonts w:ascii="Century Gothic" w:eastAsia="Calibri" w:hAnsi="Century Gothic" w:cs="Arial"/>
          <w:sz w:val="20"/>
          <w:szCs w:val="20"/>
          <w:lang w:eastAsia="en-US"/>
        </w:rPr>
        <w:t xml:space="preserve">podpisem </w:t>
      </w:r>
      <w:r w:rsidR="005057BC" w:rsidRPr="00024BB0">
        <w:rPr>
          <w:rFonts w:ascii="Century Gothic" w:eastAsia="Calibri" w:hAnsi="Century Gothic" w:cs="Arial"/>
          <w:sz w:val="20"/>
          <w:szCs w:val="20"/>
          <w:lang w:eastAsia="en-US"/>
        </w:rPr>
        <w:t>elektronicznym</w:t>
      </w:r>
      <w:r w:rsidR="00D15ED8" w:rsidRPr="00024BB0">
        <w:rPr>
          <w:rFonts w:ascii="Century Gothic" w:eastAsia="Calibri" w:hAnsi="Century Gothic" w:cs="Arial"/>
          <w:sz w:val="20"/>
          <w:szCs w:val="20"/>
          <w:lang w:eastAsia="en-US"/>
        </w:rPr>
        <w:t xml:space="preserve">. </w:t>
      </w:r>
      <w:r w:rsidRPr="00024BB0">
        <w:rPr>
          <w:rFonts w:ascii="Century Gothic" w:hAnsi="Century Gothic" w:cs="Calibri"/>
          <w:sz w:val="20"/>
          <w:szCs w:val="20"/>
        </w:rPr>
        <w:t xml:space="preserve">Niezwłocznie po dokonaniu zmiany, Minister dokonuje zmiany rocznego planu lub upoważnienia, o których mowa w ust. 8. Minister zastrzega sobie prawo do korekty kwoty dokonywanej zmiany. W przypadku, gdy zmiana rocznego planu lub upoważnienia wymaga decyzji lub zgody </w:t>
      </w:r>
      <w:r w:rsidR="00E058B0" w:rsidRPr="00024BB0">
        <w:rPr>
          <w:rFonts w:ascii="Century Gothic" w:eastAsia="Arial Unicode MS" w:hAnsi="Century Gothic" w:cs="Calibri"/>
          <w:sz w:val="20"/>
          <w:szCs w:val="20"/>
        </w:rPr>
        <w:t>ministra właściwego do spraw budżetu</w:t>
      </w:r>
      <w:r w:rsidRPr="00024BB0">
        <w:rPr>
          <w:rFonts w:ascii="Century Gothic" w:hAnsi="Century Gothic" w:cs="Calibri"/>
          <w:sz w:val="20"/>
          <w:szCs w:val="20"/>
        </w:rPr>
        <w:t xml:space="preserve">, termin dokonania zmiany jest uzależniony od terminu, w którym </w:t>
      </w:r>
      <w:r w:rsidR="00E058B0" w:rsidRPr="00024BB0">
        <w:rPr>
          <w:rFonts w:ascii="Century Gothic" w:eastAsia="Arial Unicode MS" w:hAnsi="Century Gothic" w:cs="Calibri"/>
          <w:sz w:val="20"/>
          <w:szCs w:val="20"/>
        </w:rPr>
        <w:t xml:space="preserve">minister właściwy do spraw budżetu </w:t>
      </w:r>
      <w:r w:rsidRPr="00024BB0">
        <w:rPr>
          <w:rFonts w:ascii="Century Gothic" w:hAnsi="Century Gothic" w:cs="Calibri"/>
          <w:sz w:val="20"/>
          <w:szCs w:val="20"/>
        </w:rPr>
        <w:t>wyda decyzję lub zgodę w tym zakresie.</w:t>
      </w:r>
    </w:p>
    <w:p w:rsidR="001132D4" w:rsidRPr="00024BB0" w:rsidRDefault="00D77775" w:rsidP="00024BB0">
      <w:pPr>
        <w:numPr>
          <w:ilvl w:val="6"/>
          <w:numId w:val="9"/>
        </w:numPr>
        <w:tabs>
          <w:tab w:val="left" w:pos="284"/>
          <w:tab w:val="left" w:pos="2520"/>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Zmiana limitu, o której mowa w ust. 9, może zostać dokonana z inicjatywy Ministra, po dokonaniu analizy wydatkowania środków oraz stanu środków pozostałych do wydatkowania w ramach budżetu państwa oraz budżetu środków europejskich, w drodze uzgodnień roboczych z Instytucją Zarządzającą </w:t>
      </w:r>
      <w:r w:rsidR="00405320" w:rsidRPr="00024BB0">
        <w:rPr>
          <w:rFonts w:ascii="Century Gothic" w:hAnsi="Century Gothic" w:cs="Calibri"/>
          <w:sz w:val="20"/>
          <w:szCs w:val="20"/>
        </w:rPr>
        <w:t>Programem Regionalnym</w:t>
      </w:r>
      <w:r w:rsidRPr="00024BB0">
        <w:rPr>
          <w:rFonts w:ascii="Century Gothic" w:hAnsi="Century Gothic" w:cs="Calibri"/>
          <w:sz w:val="20"/>
          <w:szCs w:val="20"/>
        </w:rPr>
        <w:t>. Zmiana ta nie wymaga przedłożenia wniosku, o którym mowa w ust. 3. W sytuacji dokonania zmiany Minister informuje o tym niezwłocznie Instytucję Zarządzającą</w:t>
      </w:r>
      <w:r w:rsidRPr="00024BB0">
        <w:rPr>
          <w:rFonts w:ascii="Century Gothic" w:hAnsi="Century Gothic"/>
          <w:sz w:val="20"/>
          <w:szCs w:val="20"/>
        </w:rPr>
        <w:t xml:space="preserve"> </w:t>
      </w:r>
      <w:r w:rsidR="00405320" w:rsidRPr="00024BB0">
        <w:rPr>
          <w:rFonts w:ascii="Century Gothic" w:hAnsi="Century Gothic"/>
          <w:sz w:val="20"/>
          <w:szCs w:val="20"/>
        </w:rPr>
        <w:t xml:space="preserve">Programem Regionalnym </w:t>
      </w:r>
      <w:r w:rsidRPr="00024BB0">
        <w:rPr>
          <w:rFonts w:ascii="Century Gothic" w:hAnsi="Century Gothic"/>
          <w:sz w:val="20"/>
          <w:szCs w:val="20"/>
        </w:rPr>
        <w:t xml:space="preserve">oraz sporządza </w:t>
      </w:r>
      <w:r w:rsidRPr="00024BB0">
        <w:rPr>
          <w:rFonts w:ascii="Century Gothic" w:hAnsi="Century Gothic" w:cs="Calibri"/>
          <w:sz w:val="20"/>
          <w:szCs w:val="20"/>
        </w:rPr>
        <w:t>dokumenty wymienione w ust. 8.</w:t>
      </w:r>
    </w:p>
    <w:p w:rsidR="001132D4" w:rsidRPr="00024BB0" w:rsidRDefault="00D77775" w:rsidP="00024BB0">
      <w:pPr>
        <w:numPr>
          <w:ilvl w:val="6"/>
          <w:numId w:val="9"/>
        </w:numPr>
        <w:tabs>
          <w:tab w:val="left" w:pos="284"/>
          <w:tab w:val="left" w:pos="2520"/>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Zmiany, o których mowa w ust. 9 i 10, mogą dotyczyć zmniejszenia lub zwiększenia limitu środków w ramach budżetu państwa lub budżetu środków europejskich. Warunkiem zwiększenia limitu o środki z rezerwy celowej jest spełnienie wymogów określonych w procedurze dotyczącej uruchamiania oraz przyznawania zapewnienia finansowania lub dofinansowania przedsięwzięcia ze środków rezerwy celowej budżetu państwa i budżetu </w:t>
      </w:r>
      <w:r w:rsidRPr="00024BB0">
        <w:rPr>
          <w:rFonts w:ascii="Century Gothic" w:hAnsi="Century Gothic" w:cs="Calibri"/>
          <w:sz w:val="20"/>
          <w:szCs w:val="20"/>
        </w:rPr>
        <w:lastRenderedPageBreak/>
        <w:t>środków europejskich, zwanej dalej „Procedurą”, obowiązującej w danym roku budżetowym, oraz dostępność środków w</w:t>
      </w:r>
      <w:r w:rsidR="00531BC4" w:rsidRPr="00024BB0">
        <w:rPr>
          <w:rFonts w:ascii="Century Gothic" w:hAnsi="Century Gothic" w:cs="Calibri"/>
          <w:sz w:val="20"/>
          <w:szCs w:val="20"/>
        </w:rPr>
        <w:t xml:space="preserve"> </w:t>
      </w:r>
      <w:r w:rsidRPr="00024BB0">
        <w:rPr>
          <w:rFonts w:ascii="Century Gothic" w:hAnsi="Century Gothic" w:cs="Calibri"/>
          <w:sz w:val="20"/>
          <w:szCs w:val="20"/>
        </w:rPr>
        <w:t xml:space="preserve">rezerwach celowych. Zmiana limitu następuje z inicjatywy Ministra po analizie wydatkowania środków oraz stanu środków pozostałych do wydatkowania lub na podstawie wniosku Instytucji Zarządzającej </w:t>
      </w:r>
      <w:r w:rsidR="00405320" w:rsidRPr="00024BB0">
        <w:rPr>
          <w:rFonts w:ascii="Century Gothic" w:hAnsi="Century Gothic"/>
          <w:sz w:val="20"/>
          <w:szCs w:val="20"/>
        </w:rPr>
        <w:t>Programem Regionalnym</w:t>
      </w:r>
      <w:r w:rsidRPr="00024BB0">
        <w:rPr>
          <w:rFonts w:ascii="Century Gothic" w:hAnsi="Century Gothic" w:cs="Calibri"/>
          <w:sz w:val="20"/>
          <w:szCs w:val="20"/>
        </w:rPr>
        <w:t>, o którym mowa w</w:t>
      </w:r>
      <w:r w:rsidR="00531BC4" w:rsidRPr="00024BB0">
        <w:rPr>
          <w:rFonts w:ascii="Century Gothic" w:hAnsi="Century Gothic" w:cs="Calibri"/>
          <w:sz w:val="20"/>
          <w:szCs w:val="20"/>
        </w:rPr>
        <w:t xml:space="preserve"> </w:t>
      </w:r>
      <w:r w:rsidRPr="00024BB0">
        <w:rPr>
          <w:rFonts w:ascii="Century Gothic" w:hAnsi="Century Gothic" w:cs="Calibri"/>
          <w:sz w:val="20"/>
          <w:szCs w:val="20"/>
        </w:rPr>
        <w:t>ust. 3, oraz uzasadnienia, w</w:t>
      </w:r>
      <w:r w:rsidR="00531BC4" w:rsidRPr="00024BB0">
        <w:rPr>
          <w:rFonts w:ascii="Century Gothic" w:hAnsi="Century Gothic" w:cs="Calibri"/>
          <w:sz w:val="20"/>
          <w:szCs w:val="20"/>
        </w:rPr>
        <w:t xml:space="preserve"> </w:t>
      </w:r>
      <w:r w:rsidRPr="00024BB0">
        <w:rPr>
          <w:rFonts w:ascii="Century Gothic" w:hAnsi="Century Gothic" w:cs="Calibri"/>
          <w:sz w:val="20"/>
          <w:szCs w:val="20"/>
        </w:rPr>
        <w:t xml:space="preserve">którym Instytucja Zarządzająca </w:t>
      </w:r>
      <w:r w:rsidR="00405320" w:rsidRPr="00024BB0">
        <w:rPr>
          <w:rFonts w:ascii="Century Gothic" w:hAnsi="Century Gothic"/>
          <w:sz w:val="20"/>
          <w:szCs w:val="20"/>
        </w:rPr>
        <w:t xml:space="preserve">Programem Regionalnym </w:t>
      </w:r>
      <w:r w:rsidRPr="00024BB0">
        <w:rPr>
          <w:rFonts w:ascii="Century Gothic" w:hAnsi="Century Gothic" w:cs="Calibri"/>
          <w:sz w:val="20"/>
          <w:szCs w:val="20"/>
        </w:rPr>
        <w:t>wskazuje kwotę środków wynikającą z aktualnego harmonogramu zapotrzebowania na środki dotacji celowej z budżetu państwa lub harmonogramu zapotrzebowania na środki z budżetu środków europejskich w bieżącym roku budżetowym.</w:t>
      </w:r>
    </w:p>
    <w:p w:rsidR="001132D4" w:rsidRPr="00024BB0" w:rsidRDefault="00D77775" w:rsidP="00024BB0">
      <w:pPr>
        <w:numPr>
          <w:ilvl w:val="6"/>
          <w:numId w:val="9"/>
        </w:numPr>
        <w:tabs>
          <w:tab w:val="left" w:pos="284"/>
          <w:tab w:val="left" w:pos="2520"/>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Minister występuje do </w:t>
      </w:r>
      <w:r w:rsidR="00E058B0" w:rsidRPr="00024BB0">
        <w:rPr>
          <w:rFonts w:ascii="Century Gothic" w:eastAsia="Arial Unicode MS" w:hAnsi="Century Gothic" w:cs="Calibri"/>
          <w:sz w:val="20"/>
          <w:szCs w:val="20"/>
        </w:rPr>
        <w:t>ministra właściwego do spraw budżetu</w:t>
      </w:r>
      <w:r w:rsidRPr="00024BB0">
        <w:rPr>
          <w:rFonts w:ascii="Century Gothic" w:hAnsi="Century Gothic" w:cs="Calibri"/>
          <w:sz w:val="20"/>
          <w:szCs w:val="20"/>
        </w:rPr>
        <w:t xml:space="preserve"> z wnioskiem o uruchomienie rezerwy celowej lub dokonanie zmian w</w:t>
      </w:r>
      <w:r w:rsidR="00531BC4" w:rsidRPr="00024BB0">
        <w:rPr>
          <w:rFonts w:ascii="Century Gothic" w:hAnsi="Century Gothic" w:cs="Calibri"/>
          <w:sz w:val="20"/>
          <w:szCs w:val="20"/>
        </w:rPr>
        <w:t xml:space="preserve"> </w:t>
      </w:r>
      <w:r w:rsidRPr="00024BB0">
        <w:rPr>
          <w:rFonts w:ascii="Century Gothic" w:hAnsi="Century Gothic" w:cs="Calibri"/>
          <w:sz w:val="20"/>
          <w:szCs w:val="20"/>
        </w:rPr>
        <w:t xml:space="preserve">budżecie państwa lub budżecie środków europejskich. Minister zastrzega sobie prawo korekty kwoty wnioskowanej przez Instytucję Zarządzającą </w:t>
      </w:r>
      <w:r w:rsidR="00405320" w:rsidRPr="00024BB0">
        <w:rPr>
          <w:rFonts w:ascii="Century Gothic" w:hAnsi="Century Gothic" w:cs="Calibri"/>
          <w:sz w:val="20"/>
          <w:szCs w:val="20"/>
        </w:rPr>
        <w:t>Programem Regionalnym</w:t>
      </w:r>
      <w:r w:rsidRPr="00024BB0">
        <w:rPr>
          <w:rFonts w:ascii="Century Gothic" w:hAnsi="Century Gothic" w:cs="Calibri"/>
          <w:sz w:val="20"/>
          <w:szCs w:val="20"/>
        </w:rPr>
        <w:t xml:space="preserve">, o czym niezwłocznie informuje Instytucję Zarządzającą </w:t>
      </w:r>
      <w:r w:rsidR="00405320" w:rsidRPr="00024BB0">
        <w:rPr>
          <w:rFonts w:ascii="Century Gothic" w:hAnsi="Century Gothic" w:cs="Calibri"/>
          <w:sz w:val="20"/>
          <w:szCs w:val="20"/>
        </w:rPr>
        <w:t>Programem Regionalnym</w:t>
      </w:r>
      <w:r w:rsidRPr="00024BB0">
        <w:rPr>
          <w:rFonts w:ascii="Century Gothic" w:hAnsi="Century Gothic" w:cs="Calibri"/>
          <w:sz w:val="20"/>
          <w:szCs w:val="20"/>
        </w:rPr>
        <w:t>.</w:t>
      </w:r>
    </w:p>
    <w:p w:rsidR="001132D4" w:rsidRPr="00024BB0" w:rsidRDefault="00D77775" w:rsidP="00024BB0">
      <w:pPr>
        <w:numPr>
          <w:ilvl w:val="6"/>
          <w:numId w:val="9"/>
        </w:numPr>
        <w:tabs>
          <w:tab w:val="left" w:pos="284"/>
          <w:tab w:val="left" w:pos="2520"/>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Ostatni wniosek o uruchomienie rezerwy celowej </w:t>
      </w:r>
      <w:r w:rsidR="00024EC6" w:rsidRPr="00024BB0">
        <w:rPr>
          <w:rFonts w:ascii="Century Gothic" w:eastAsia="Calibri" w:hAnsi="Century Gothic" w:cs="Arial"/>
          <w:sz w:val="20"/>
          <w:szCs w:val="20"/>
          <w:lang w:eastAsia="en-US"/>
        </w:rPr>
        <w:t>lub korekty decyzji w sprawie zmian w budżecie państwa lub budżecie środków europejskich</w:t>
      </w:r>
      <w:r w:rsidR="00024EC6" w:rsidRPr="00024BB0">
        <w:rPr>
          <w:rFonts w:ascii="Century Gothic" w:hAnsi="Century Gothic" w:cs="Calibri"/>
          <w:sz w:val="20"/>
          <w:szCs w:val="20"/>
        </w:rPr>
        <w:t xml:space="preserve"> </w:t>
      </w:r>
      <w:r w:rsidRPr="00024BB0">
        <w:rPr>
          <w:rFonts w:ascii="Century Gothic" w:hAnsi="Century Gothic" w:cs="Calibri"/>
          <w:sz w:val="20"/>
          <w:szCs w:val="20"/>
        </w:rPr>
        <w:t xml:space="preserve">Minister przekazuje do </w:t>
      </w:r>
      <w:r w:rsidR="00317E17" w:rsidRPr="00024BB0">
        <w:rPr>
          <w:rFonts w:ascii="Century Gothic" w:eastAsia="Arial Unicode MS" w:hAnsi="Century Gothic" w:cs="Calibri"/>
          <w:sz w:val="20"/>
          <w:szCs w:val="20"/>
        </w:rPr>
        <w:t>ministra właściwego do spraw budżetu</w:t>
      </w:r>
      <w:r w:rsidRPr="00024BB0">
        <w:rPr>
          <w:rFonts w:ascii="Century Gothic" w:hAnsi="Century Gothic" w:cs="Calibri"/>
          <w:sz w:val="20"/>
          <w:szCs w:val="20"/>
        </w:rPr>
        <w:t xml:space="preserve"> w terminie wynikającym z</w:t>
      </w:r>
      <w:r w:rsidR="00531BC4" w:rsidRPr="00024BB0">
        <w:rPr>
          <w:rFonts w:ascii="Century Gothic" w:hAnsi="Century Gothic" w:cs="Calibri"/>
          <w:sz w:val="20"/>
          <w:szCs w:val="20"/>
        </w:rPr>
        <w:t xml:space="preserve"> </w:t>
      </w:r>
      <w:r w:rsidRPr="00024BB0">
        <w:rPr>
          <w:rFonts w:ascii="Century Gothic" w:hAnsi="Century Gothic" w:cs="Calibri"/>
          <w:sz w:val="20"/>
          <w:szCs w:val="20"/>
        </w:rPr>
        <w:t>obowiązującej Procedury.</w:t>
      </w:r>
    </w:p>
    <w:p w:rsidR="00236449" w:rsidRPr="00024BB0" w:rsidRDefault="00236449" w:rsidP="00024BB0">
      <w:pPr>
        <w:spacing w:after="120"/>
        <w:jc w:val="center"/>
        <w:rPr>
          <w:rFonts w:ascii="Century Gothic" w:hAnsi="Century Gothic"/>
          <w:b/>
          <w:i/>
          <w:sz w:val="20"/>
          <w:szCs w:val="20"/>
        </w:rPr>
      </w:pPr>
    </w:p>
    <w:p w:rsidR="001132D4" w:rsidRPr="00024BB0" w:rsidRDefault="006E149B" w:rsidP="00443758">
      <w:pPr>
        <w:pStyle w:val="Nagwek3"/>
      </w:pPr>
      <w:r w:rsidRPr="00024BB0">
        <w:t>Art.</w:t>
      </w:r>
      <w:r w:rsidR="00E21056">
        <w:t xml:space="preserve"> </w:t>
      </w:r>
      <w:r w:rsidR="008A6C9A" w:rsidRPr="00024BB0">
        <w:t>14</w:t>
      </w:r>
    </w:p>
    <w:p w:rsidR="001132D4" w:rsidRPr="00024BB0" w:rsidRDefault="00D77775" w:rsidP="00443758">
      <w:pPr>
        <w:pStyle w:val="Nagwek3"/>
      </w:pPr>
      <w:r w:rsidRPr="00024BB0">
        <w:t xml:space="preserve">[Środki z budżetu środków europejskich w ramach </w:t>
      </w:r>
      <w:r w:rsidR="00405320" w:rsidRPr="00024BB0">
        <w:t>Programu Regionalnego</w:t>
      </w:r>
      <w:r w:rsidRPr="00024BB0">
        <w:t>]</w:t>
      </w:r>
    </w:p>
    <w:p w:rsidR="001132D4" w:rsidRPr="00024BB0" w:rsidRDefault="00D77775" w:rsidP="00024BB0">
      <w:pPr>
        <w:numPr>
          <w:ilvl w:val="6"/>
          <w:numId w:val="10"/>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Środki z budżetu środków europejskich przeznaczone na realizację </w:t>
      </w:r>
      <w:r w:rsidR="00405320" w:rsidRPr="00024BB0">
        <w:rPr>
          <w:rFonts w:ascii="Century Gothic" w:hAnsi="Century Gothic" w:cs="Calibri"/>
          <w:sz w:val="20"/>
          <w:szCs w:val="20"/>
        </w:rPr>
        <w:t xml:space="preserve">Programu Regionalnego </w:t>
      </w:r>
      <w:r w:rsidRPr="00024BB0">
        <w:rPr>
          <w:rFonts w:ascii="Century Gothic" w:hAnsi="Century Gothic" w:cs="Calibri"/>
          <w:sz w:val="20"/>
          <w:szCs w:val="20"/>
        </w:rPr>
        <w:t>przekazywane są z rachunku prowadzonego w</w:t>
      </w:r>
      <w:r w:rsidR="002F5547" w:rsidRPr="00024BB0">
        <w:rPr>
          <w:rFonts w:ascii="Century Gothic" w:hAnsi="Century Gothic" w:cs="Calibri"/>
          <w:sz w:val="20"/>
          <w:szCs w:val="20"/>
        </w:rPr>
        <w:t xml:space="preserve"> </w:t>
      </w:r>
      <w:r w:rsidRPr="00024BB0">
        <w:rPr>
          <w:rFonts w:ascii="Century Gothic" w:hAnsi="Century Gothic" w:cs="Calibri"/>
          <w:sz w:val="20"/>
          <w:szCs w:val="20"/>
        </w:rPr>
        <w:t>Banku Gospodarstwa Krajowego na rzecz beneficjenta, podmiotu upoważnionego przez beneficjenta lub wykonawcy na podstawie zlecenia płatności wystawionego przez instytucję, która zawarła z beneficjentem umowę o</w:t>
      </w:r>
      <w:r w:rsidR="002F5547" w:rsidRPr="00024BB0">
        <w:rPr>
          <w:rFonts w:ascii="Century Gothic" w:hAnsi="Century Gothic" w:cs="Calibri"/>
          <w:sz w:val="20"/>
          <w:szCs w:val="20"/>
        </w:rPr>
        <w:t xml:space="preserve"> </w:t>
      </w:r>
      <w:r w:rsidRPr="00024BB0">
        <w:rPr>
          <w:rFonts w:ascii="Century Gothic" w:hAnsi="Century Gothic" w:cs="Calibri"/>
          <w:sz w:val="20"/>
          <w:szCs w:val="20"/>
        </w:rPr>
        <w:t>dofinansowanie projektu/podjęła decyzję o dofinansowaniu projektu, po uzyskaniu przez tę instytucję upoważnienia od Ministra do wydawania zgody na dokonywanie płatności, o którym mowa w ust. 2.</w:t>
      </w:r>
    </w:p>
    <w:p w:rsidR="001132D4" w:rsidRPr="00024BB0" w:rsidRDefault="00D77775" w:rsidP="00024BB0">
      <w:pPr>
        <w:numPr>
          <w:ilvl w:val="6"/>
          <w:numId w:val="10"/>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Minister może upoważnić Instytucję Zarządzającą </w:t>
      </w:r>
      <w:r w:rsidR="00405320" w:rsidRPr="00024BB0">
        <w:rPr>
          <w:rFonts w:ascii="Century Gothic" w:hAnsi="Century Gothic"/>
          <w:sz w:val="20"/>
          <w:szCs w:val="20"/>
        </w:rPr>
        <w:t xml:space="preserve">Programem Regionalnym </w:t>
      </w:r>
      <w:r w:rsidRPr="00024BB0">
        <w:rPr>
          <w:rFonts w:ascii="Century Gothic" w:hAnsi="Century Gothic" w:cs="Calibri"/>
          <w:sz w:val="20"/>
          <w:szCs w:val="20"/>
        </w:rPr>
        <w:t xml:space="preserve">lub inne instytucje wskazane przez Instytucję Zarządzającą </w:t>
      </w:r>
      <w:r w:rsidR="00405320" w:rsidRPr="00024BB0">
        <w:rPr>
          <w:rFonts w:ascii="Century Gothic" w:hAnsi="Century Gothic"/>
          <w:sz w:val="20"/>
          <w:szCs w:val="20"/>
        </w:rPr>
        <w:t>Programem Regionalnym</w:t>
      </w:r>
      <w:r w:rsidRPr="00024BB0">
        <w:rPr>
          <w:rFonts w:ascii="Century Gothic" w:hAnsi="Century Gothic" w:cs="Calibri"/>
          <w:sz w:val="20"/>
          <w:szCs w:val="20"/>
        </w:rPr>
        <w:t>, które zawierają z beneficjentami umowy o dofinansowanie projektu/podejmują decyzje o dofinansowaniu projektu, do wydawania zgody na dokonywanie płatności</w:t>
      </w:r>
      <w:r w:rsidR="002F5547" w:rsidRPr="00024BB0">
        <w:rPr>
          <w:rFonts w:ascii="Century Gothic" w:hAnsi="Century Gothic" w:cs="Calibri"/>
          <w:sz w:val="20"/>
          <w:szCs w:val="20"/>
        </w:rPr>
        <w:t>,</w:t>
      </w:r>
      <w:r w:rsidRPr="00024BB0">
        <w:rPr>
          <w:rFonts w:ascii="Century Gothic" w:hAnsi="Century Gothic" w:cs="Calibri"/>
          <w:sz w:val="20"/>
          <w:szCs w:val="20"/>
        </w:rPr>
        <w:t xml:space="preserve"> wskazując w upoważnieniu limity, do których możliwe jest wydawanie zgody na dokonywanie płatności.</w:t>
      </w:r>
    </w:p>
    <w:p w:rsidR="001132D4" w:rsidRPr="00024BB0" w:rsidRDefault="00D77775" w:rsidP="00024BB0">
      <w:pPr>
        <w:numPr>
          <w:ilvl w:val="6"/>
          <w:numId w:val="10"/>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Instytucja wystawiająca zlecenie płatności jest zobowiązana do prowadzenia ewidencji płatności dokonanych w</w:t>
      </w:r>
      <w:r w:rsidR="002F5547" w:rsidRPr="00024BB0">
        <w:rPr>
          <w:rFonts w:ascii="Century Gothic" w:hAnsi="Century Gothic" w:cs="Calibri"/>
          <w:sz w:val="20"/>
          <w:szCs w:val="20"/>
        </w:rPr>
        <w:t xml:space="preserve"> </w:t>
      </w:r>
      <w:r w:rsidRPr="00024BB0">
        <w:rPr>
          <w:rFonts w:ascii="Century Gothic" w:hAnsi="Century Gothic" w:cs="Calibri"/>
          <w:sz w:val="20"/>
          <w:szCs w:val="20"/>
        </w:rPr>
        <w:t xml:space="preserve">ramach </w:t>
      </w:r>
      <w:r w:rsidR="00405320" w:rsidRPr="00024BB0">
        <w:rPr>
          <w:rFonts w:ascii="Century Gothic" w:hAnsi="Century Gothic" w:cs="Calibri"/>
          <w:sz w:val="20"/>
          <w:szCs w:val="20"/>
        </w:rPr>
        <w:t xml:space="preserve">Programu Regionalnego </w:t>
      </w:r>
      <w:r w:rsidRPr="00024BB0">
        <w:rPr>
          <w:rFonts w:ascii="Century Gothic" w:hAnsi="Century Gothic" w:cs="Calibri"/>
          <w:sz w:val="20"/>
          <w:szCs w:val="20"/>
        </w:rPr>
        <w:t>na rachunek beneficjentów, podmiotów upoważnio</w:t>
      </w:r>
      <w:r w:rsidRPr="003452C2">
        <w:rPr>
          <w:rFonts w:ascii="Century Gothic" w:hAnsi="Century Gothic" w:cs="Calibri"/>
          <w:sz w:val="20"/>
          <w:szCs w:val="20"/>
        </w:rPr>
        <w:t>nych przez beneficjentów lub wykonawców, oddzielnie w części finansowanej ze środków EFS</w:t>
      </w:r>
      <w:r w:rsidR="0066038D" w:rsidRPr="003452C2">
        <w:rPr>
          <w:rFonts w:ascii="Century Gothic" w:hAnsi="Century Gothic" w:cs="Calibri"/>
          <w:sz w:val="20"/>
          <w:szCs w:val="20"/>
        </w:rPr>
        <w:t>+</w:t>
      </w:r>
      <w:r w:rsidR="003452C2" w:rsidRPr="003452C2">
        <w:rPr>
          <w:rFonts w:ascii="Century Gothic" w:hAnsi="Century Gothic" w:cs="Calibri"/>
          <w:sz w:val="20"/>
          <w:szCs w:val="20"/>
        </w:rPr>
        <w:t xml:space="preserve">, </w:t>
      </w:r>
      <w:r w:rsidRPr="00507D9B">
        <w:rPr>
          <w:rFonts w:ascii="Century Gothic" w:hAnsi="Century Gothic" w:cs="Calibri"/>
          <w:sz w:val="20"/>
          <w:szCs w:val="20"/>
        </w:rPr>
        <w:t>oddzielnie w części finansowanej z</w:t>
      </w:r>
      <w:r w:rsidR="003452C2" w:rsidRPr="00507D9B">
        <w:rPr>
          <w:rFonts w:ascii="Century Gothic" w:hAnsi="Century Gothic" w:cs="Calibri"/>
          <w:sz w:val="20"/>
          <w:szCs w:val="20"/>
        </w:rPr>
        <w:t xml:space="preserve"> </w:t>
      </w:r>
      <w:r w:rsidRPr="00507D9B">
        <w:rPr>
          <w:rFonts w:ascii="Century Gothic" w:hAnsi="Century Gothic" w:cs="Calibri"/>
          <w:sz w:val="20"/>
          <w:szCs w:val="20"/>
        </w:rPr>
        <w:t>EFRR</w:t>
      </w:r>
      <w:r w:rsidR="003452C2" w:rsidRPr="00507D9B">
        <w:rPr>
          <w:rFonts w:ascii="Century Gothic" w:hAnsi="Century Gothic" w:cs="Calibri"/>
          <w:sz w:val="20"/>
          <w:szCs w:val="20"/>
        </w:rPr>
        <w:t xml:space="preserve"> oraz oddzielnie w części finansowanej </w:t>
      </w:r>
      <w:r w:rsidR="003452C2" w:rsidRPr="002519A6">
        <w:rPr>
          <w:rFonts w:ascii="Century Gothic" w:hAnsi="Century Gothic" w:cs="Calibri"/>
          <w:sz w:val="20"/>
          <w:szCs w:val="20"/>
        </w:rPr>
        <w:t>z</w:t>
      </w:r>
      <w:r w:rsidR="003452C2" w:rsidRPr="003452C2">
        <w:rPr>
          <w:rFonts w:ascii="Century Gothic" w:hAnsi="Century Gothic" w:cs="Calibri"/>
          <w:sz w:val="20"/>
          <w:szCs w:val="20"/>
        </w:rPr>
        <w:t xml:space="preserve"> FST</w:t>
      </w:r>
      <w:r w:rsidRPr="003452C2">
        <w:rPr>
          <w:rFonts w:ascii="Century Gothic" w:hAnsi="Century Gothic" w:cs="Calibri"/>
          <w:sz w:val="20"/>
          <w:szCs w:val="20"/>
        </w:rPr>
        <w:t>,</w:t>
      </w:r>
      <w:r w:rsidRPr="00024BB0">
        <w:rPr>
          <w:rFonts w:ascii="Century Gothic" w:hAnsi="Century Gothic" w:cs="Calibri"/>
          <w:sz w:val="20"/>
          <w:szCs w:val="20"/>
        </w:rPr>
        <w:t xml:space="preserve"> między innymi na podstawie informacji otrzymywanych z Banku Gospodarstwa Krajowego.</w:t>
      </w:r>
    </w:p>
    <w:p w:rsidR="001132D4" w:rsidRPr="00024BB0" w:rsidRDefault="00D77775" w:rsidP="00024BB0">
      <w:pPr>
        <w:numPr>
          <w:ilvl w:val="6"/>
          <w:numId w:val="10"/>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Instytucja Zarządzająca</w:t>
      </w:r>
      <w:r w:rsidRPr="00024BB0">
        <w:rPr>
          <w:rFonts w:ascii="Century Gothic" w:hAnsi="Century Gothic"/>
          <w:sz w:val="20"/>
          <w:szCs w:val="20"/>
        </w:rPr>
        <w:t xml:space="preserve"> </w:t>
      </w:r>
      <w:r w:rsidR="00405320" w:rsidRPr="00024BB0">
        <w:rPr>
          <w:rFonts w:ascii="Century Gothic" w:hAnsi="Century Gothic"/>
          <w:sz w:val="20"/>
          <w:szCs w:val="20"/>
        </w:rPr>
        <w:t>Programem Regionalnym</w:t>
      </w:r>
      <w:r w:rsidR="00405320" w:rsidRPr="00024BB0">
        <w:rPr>
          <w:rFonts w:ascii="Century Gothic" w:hAnsi="Century Gothic" w:cs="Calibri"/>
          <w:sz w:val="20"/>
          <w:szCs w:val="20"/>
        </w:rPr>
        <w:t xml:space="preserve"> </w:t>
      </w:r>
      <w:r w:rsidRPr="00024BB0">
        <w:rPr>
          <w:rFonts w:ascii="Century Gothic" w:hAnsi="Century Gothic" w:cs="Calibri"/>
          <w:sz w:val="20"/>
          <w:szCs w:val="20"/>
        </w:rPr>
        <w:t xml:space="preserve">prowadzi ewidencję płatności dokonanych na rzecz beneficjentów oraz wszelkich kwot odzyskanych i kwot do odzyskania w ramach </w:t>
      </w:r>
      <w:r w:rsidR="00405320" w:rsidRPr="00024BB0">
        <w:rPr>
          <w:rFonts w:ascii="Century Gothic" w:hAnsi="Century Gothic" w:cs="Calibri"/>
          <w:sz w:val="20"/>
          <w:szCs w:val="20"/>
        </w:rPr>
        <w:t>Programu Regionalnego</w:t>
      </w:r>
      <w:r w:rsidRPr="00024BB0">
        <w:rPr>
          <w:rFonts w:ascii="Century Gothic" w:hAnsi="Century Gothic" w:cs="Calibri"/>
          <w:sz w:val="20"/>
          <w:szCs w:val="20"/>
        </w:rPr>
        <w:t>, oddzielnie w części finansowanej ze środków EFS+</w:t>
      </w:r>
      <w:r w:rsidR="003452C2">
        <w:rPr>
          <w:rFonts w:ascii="Century Gothic" w:hAnsi="Century Gothic" w:cs="Calibri"/>
          <w:sz w:val="20"/>
          <w:szCs w:val="20"/>
        </w:rPr>
        <w:t xml:space="preserve">, </w:t>
      </w:r>
      <w:r w:rsidRPr="00024BB0">
        <w:rPr>
          <w:rFonts w:ascii="Century Gothic" w:hAnsi="Century Gothic" w:cs="Calibri"/>
          <w:sz w:val="20"/>
          <w:szCs w:val="20"/>
        </w:rPr>
        <w:t>oddzielnie w</w:t>
      </w:r>
      <w:r w:rsidR="002F5547" w:rsidRPr="00024BB0">
        <w:rPr>
          <w:rFonts w:ascii="Century Gothic" w:hAnsi="Century Gothic" w:cs="Calibri"/>
          <w:sz w:val="20"/>
          <w:szCs w:val="20"/>
        </w:rPr>
        <w:t xml:space="preserve"> </w:t>
      </w:r>
      <w:r w:rsidRPr="00024BB0">
        <w:rPr>
          <w:rFonts w:ascii="Century Gothic" w:hAnsi="Century Gothic" w:cs="Calibri"/>
          <w:sz w:val="20"/>
          <w:szCs w:val="20"/>
        </w:rPr>
        <w:t>części finansowanej z EFRR</w:t>
      </w:r>
      <w:r w:rsidR="003452C2">
        <w:rPr>
          <w:rFonts w:ascii="Century Gothic" w:hAnsi="Century Gothic" w:cs="Calibri"/>
          <w:sz w:val="20"/>
          <w:szCs w:val="20"/>
        </w:rPr>
        <w:t xml:space="preserve"> oraz oddzielnie w części finansowanej z FST</w:t>
      </w:r>
      <w:r w:rsidRPr="00024BB0">
        <w:rPr>
          <w:rFonts w:ascii="Century Gothic" w:hAnsi="Century Gothic" w:cs="Calibri"/>
          <w:sz w:val="20"/>
          <w:szCs w:val="20"/>
        </w:rPr>
        <w:t>.</w:t>
      </w:r>
    </w:p>
    <w:p w:rsidR="001132D4" w:rsidRPr="00024BB0" w:rsidRDefault="00D77775" w:rsidP="00024BB0">
      <w:pPr>
        <w:numPr>
          <w:ilvl w:val="6"/>
          <w:numId w:val="10"/>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W oparciu o porozumienie/umowę</w:t>
      </w:r>
      <w:r w:rsidR="002F5547" w:rsidRPr="00024BB0">
        <w:rPr>
          <w:rFonts w:ascii="Century Gothic" w:hAnsi="Century Gothic" w:cs="Calibri"/>
          <w:sz w:val="20"/>
          <w:szCs w:val="20"/>
        </w:rPr>
        <w:t>,</w:t>
      </w:r>
      <w:r w:rsidRPr="00024BB0">
        <w:rPr>
          <w:rFonts w:ascii="Century Gothic" w:hAnsi="Century Gothic" w:cs="Calibri"/>
          <w:sz w:val="20"/>
          <w:szCs w:val="20"/>
        </w:rPr>
        <w:t xml:space="preserve"> Instytucja Zarządzająca </w:t>
      </w:r>
      <w:r w:rsidR="00405320" w:rsidRPr="00024BB0">
        <w:rPr>
          <w:rFonts w:ascii="Century Gothic" w:hAnsi="Century Gothic"/>
          <w:sz w:val="20"/>
          <w:szCs w:val="20"/>
        </w:rPr>
        <w:t xml:space="preserve">Programem Regionalnym </w:t>
      </w:r>
      <w:r w:rsidRPr="00024BB0">
        <w:rPr>
          <w:rFonts w:ascii="Century Gothic" w:hAnsi="Century Gothic" w:cs="Calibri"/>
          <w:sz w:val="20"/>
          <w:szCs w:val="20"/>
        </w:rPr>
        <w:t xml:space="preserve">zobowiązuje instytucję, której powierzyła zadania związane z podpisywaniem umów o dofinansowanie w ramach </w:t>
      </w:r>
      <w:r w:rsidR="00405320" w:rsidRPr="00024BB0">
        <w:rPr>
          <w:rFonts w:ascii="Century Gothic" w:hAnsi="Century Gothic" w:cs="Calibri"/>
          <w:sz w:val="20"/>
          <w:szCs w:val="20"/>
        </w:rPr>
        <w:t>Programu Regionalnego</w:t>
      </w:r>
      <w:r w:rsidRPr="00024BB0">
        <w:rPr>
          <w:rFonts w:ascii="Century Gothic" w:hAnsi="Century Gothic" w:cs="Calibri"/>
          <w:sz w:val="20"/>
          <w:szCs w:val="20"/>
        </w:rPr>
        <w:t xml:space="preserve">, do prowadzenia ewidencji płatności dokonanych na rzecz beneficjentów oraz wszelkich kwot odzyskanych i kwot do odzyskania w ramach </w:t>
      </w:r>
      <w:r w:rsidR="00405320" w:rsidRPr="00024BB0">
        <w:rPr>
          <w:rFonts w:ascii="Century Gothic" w:hAnsi="Century Gothic" w:cs="Calibri"/>
          <w:sz w:val="20"/>
          <w:szCs w:val="20"/>
        </w:rPr>
        <w:t>Programu Regionalnego</w:t>
      </w:r>
      <w:r w:rsidRPr="00024BB0">
        <w:rPr>
          <w:rFonts w:ascii="Century Gothic" w:hAnsi="Century Gothic" w:cs="Calibri"/>
          <w:sz w:val="20"/>
          <w:szCs w:val="20"/>
        </w:rPr>
        <w:t>, oddzielnie w części finansowanej ze środków EFS+</w:t>
      </w:r>
      <w:r w:rsidR="003452C2">
        <w:rPr>
          <w:rFonts w:ascii="Century Gothic" w:hAnsi="Century Gothic" w:cs="Calibri"/>
          <w:sz w:val="20"/>
          <w:szCs w:val="20"/>
        </w:rPr>
        <w:t xml:space="preserve">, </w:t>
      </w:r>
      <w:r w:rsidRPr="00024BB0">
        <w:rPr>
          <w:rFonts w:ascii="Century Gothic" w:hAnsi="Century Gothic" w:cs="Calibri"/>
          <w:sz w:val="20"/>
          <w:szCs w:val="20"/>
        </w:rPr>
        <w:t>oddzielnie w części finansowanej z EFRR</w:t>
      </w:r>
      <w:r w:rsidR="003452C2">
        <w:rPr>
          <w:rFonts w:ascii="Century Gothic" w:hAnsi="Century Gothic" w:cs="Calibri"/>
          <w:sz w:val="20"/>
          <w:szCs w:val="20"/>
        </w:rPr>
        <w:t xml:space="preserve"> oraz oddzielnie w części finansowanej z FST</w:t>
      </w:r>
      <w:r w:rsidRPr="00024BB0">
        <w:rPr>
          <w:rFonts w:ascii="Century Gothic" w:hAnsi="Century Gothic" w:cs="Calibri"/>
          <w:sz w:val="20"/>
          <w:szCs w:val="20"/>
        </w:rPr>
        <w:t>.</w:t>
      </w:r>
    </w:p>
    <w:p w:rsidR="001132D4" w:rsidRPr="00024BB0" w:rsidRDefault="00D77775" w:rsidP="00024BB0">
      <w:pPr>
        <w:numPr>
          <w:ilvl w:val="6"/>
          <w:numId w:val="10"/>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Instytucja Zarządzająca </w:t>
      </w:r>
      <w:r w:rsidR="00405320" w:rsidRPr="00024BB0">
        <w:rPr>
          <w:rFonts w:ascii="Century Gothic" w:hAnsi="Century Gothic"/>
          <w:sz w:val="20"/>
          <w:szCs w:val="20"/>
        </w:rPr>
        <w:t xml:space="preserve">Programem Regionalnym </w:t>
      </w:r>
      <w:r w:rsidRPr="00024BB0">
        <w:rPr>
          <w:rFonts w:ascii="Century Gothic" w:hAnsi="Century Gothic" w:cs="Calibri"/>
          <w:sz w:val="20"/>
          <w:szCs w:val="20"/>
        </w:rPr>
        <w:t>zobowiązuje się do monitorowania i rozliczenia płatności przekazanych na rachunek beneficjentów, podmiotów upoważnionych przez beneficjentów lub wykonawców, w formie zaliczki, oddzielnie w</w:t>
      </w:r>
      <w:r w:rsidR="002F5547" w:rsidRPr="00024BB0">
        <w:rPr>
          <w:rFonts w:ascii="Century Gothic" w:hAnsi="Century Gothic" w:cs="Calibri"/>
          <w:sz w:val="20"/>
          <w:szCs w:val="20"/>
        </w:rPr>
        <w:t xml:space="preserve"> </w:t>
      </w:r>
      <w:r w:rsidRPr="00024BB0">
        <w:rPr>
          <w:rFonts w:ascii="Century Gothic" w:hAnsi="Century Gothic" w:cs="Calibri"/>
          <w:sz w:val="20"/>
          <w:szCs w:val="20"/>
        </w:rPr>
        <w:t>części finansowanej ze środków EFS</w:t>
      </w:r>
      <w:r w:rsidR="0066038D" w:rsidRPr="00024BB0">
        <w:rPr>
          <w:rFonts w:ascii="Century Gothic" w:hAnsi="Century Gothic" w:cs="Calibri"/>
          <w:sz w:val="20"/>
          <w:szCs w:val="20"/>
        </w:rPr>
        <w:t>+</w:t>
      </w:r>
      <w:r w:rsidR="003452C2">
        <w:rPr>
          <w:rFonts w:ascii="Century Gothic" w:hAnsi="Century Gothic" w:cs="Calibri"/>
          <w:sz w:val="20"/>
          <w:szCs w:val="20"/>
        </w:rPr>
        <w:t xml:space="preserve">, </w:t>
      </w:r>
      <w:r w:rsidRPr="00024BB0">
        <w:rPr>
          <w:rFonts w:ascii="Century Gothic" w:hAnsi="Century Gothic" w:cs="Calibri"/>
          <w:sz w:val="20"/>
          <w:szCs w:val="20"/>
        </w:rPr>
        <w:t>oddzielnie w części finansowanej z EFRR</w:t>
      </w:r>
      <w:r w:rsidR="003452C2">
        <w:rPr>
          <w:rFonts w:ascii="Century Gothic" w:hAnsi="Century Gothic" w:cs="Calibri"/>
          <w:sz w:val="20"/>
          <w:szCs w:val="20"/>
        </w:rPr>
        <w:t xml:space="preserve"> oraz </w:t>
      </w:r>
      <w:r w:rsidR="003452C2">
        <w:rPr>
          <w:rFonts w:ascii="Century Gothic" w:hAnsi="Century Gothic" w:cs="Calibri"/>
          <w:sz w:val="20"/>
          <w:szCs w:val="20"/>
        </w:rPr>
        <w:lastRenderedPageBreak/>
        <w:t>oddzielnie w części finansowanej z FST</w:t>
      </w:r>
      <w:r w:rsidRPr="00024BB0">
        <w:rPr>
          <w:rFonts w:ascii="Century Gothic" w:hAnsi="Century Gothic" w:cs="Calibri"/>
          <w:sz w:val="20"/>
          <w:szCs w:val="20"/>
        </w:rPr>
        <w:t xml:space="preserve">. Analogiczne postanowienia powinny zostać ujęte w porozumieniu/umowie zawartej między Instytucją Zarządzającą </w:t>
      </w:r>
      <w:r w:rsidR="00405320" w:rsidRPr="00024BB0">
        <w:rPr>
          <w:rFonts w:ascii="Century Gothic" w:hAnsi="Century Gothic"/>
          <w:sz w:val="20"/>
          <w:szCs w:val="20"/>
        </w:rPr>
        <w:t xml:space="preserve">Programem Regionalnym </w:t>
      </w:r>
      <w:r w:rsidRPr="00024BB0">
        <w:rPr>
          <w:rFonts w:ascii="Century Gothic" w:hAnsi="Century Gothic" w:cs="Calibri"/>
          <w:sz w:val="20"/>
          <w:szCs w:val="20"/>
        </w:rPr>
        <w:t>a właściwą Instytucją Pośredniczącą.</w:t>
      </w:r>
    </w:p>
    <w:p w:rsidR="003B0855" w:rsidRPr="00024BB0" w:rsidRDefault="003B0855" w:rsidP="00024BB0">
      <w:pPr>
        <w:tabs>
          <w:tab w:val="left" w:pos="284"/>
        </w:tabs>
        <w:spacing w:after="120"/>
        <w:jc w:val="both"/>
        <w:rPr>
          <w:rFonts w:ascii="Century Gothic" w:hAnsi="Century Gothic" w:cs="Calibri"/>
          <w:sz w:val="20"/>
          <w:szCs w:val="20"/>
        </w:rPr>
      </w:pPr>
    </w:p>
    <w:p w:rsidR="001132D4" w:rsidRPr="00024BB0" w:rsidRDefault="006E149B" w:rsidP="00443758">
      <w:pPr>
        <w:pStyle w:val="Nagwek3"/>
      </w:pPr>
      <w:r w:rsidRPr="00024BB0">
        <w:t xml:space="preserve">Art. </w:t>
      </w:r>
      <w:r w:rsidR="008A6C9A" w:rsidRPr="00024BB0">
        <w:t>15</w:t>
      </w:r>
    </w:p>
    <w:p w:rsidR="001132D4" w:rsidRPr="00024BB0" w:rsidRDefault="00D77775" w:rsidP="00443758">
      <w:pPr>
        <w:pStyle w:val="Nagwek3"/>
      </w:pPr>
      <w:r w:rsidRPr="00024BB0">
        <w:t xml:space="preserve">[Środki z budżetu państwa na finansowanie wkładu krajowego w ramach </w:t>
      </w:r>
      <w:r w:rsidR="00405320" w:rsidRPr="00024BB0">
        <w:t>Programu Regionalnego</w:t>
      </w:r>
      <w:r w:rsidRPr="00024BB0">
        <w:t>]</w:t>
      </w:r>
    </w:p>
    <w:p w:rsidR="001132D4" w:rsidRPr="00024BB0" w:rsidRDefault="00D77775" w:rsidP="00024BB0">
      <w:pPr>
        <w:numPr>
          <w:ilvl w:val="6"/>
          <w:numId w:val="16"/>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Minister przekazuje dotację celową z budżetu państwa na </w:t>
      </w:r>
      <w:r w:rsidRPr="00024BB0">
        <w:rPr>
          <w:rFonts w:ascii="Century Gothic" w:hAnsi="Century Gothic" w:cs="Calibri"/>
          <w:iCs/>
          <w:sz w:val="20"/>
          <w:szCs w:val="20"/>
        </w:rPr>
        <w:t>finansowanie wkładu krajowego w ramach</w:t>
      </w:r>
      <w:r w:rsidRPr="00024BB0">
        <w:rPr>
          <w:rFonts w:ascii="Century Gothic" w:hAnsi="Century Gothic" w:cs="Calibri"/>
          <w:sz w:val="20"/>
          <w:szCs w:val="20"/>
        </w:rPr>
        <w:t xml:space="preserve"> </w:t>
      </w:r>
      <w:r w:rsidR="00405320" w:rsidRPr="00024BB0">
        <w:rPr>
          <w:rFonts w:ascii="Century Gothic" w:hAnsi="Century Gothic" w:cs="Calibri"/>
          <w:sz w:val="20"/>
          <w:szCs w:val="20"/>
        </w:rPr>
        <w:t xml:space="preserve">Programu Regionalnego </w:t>
      </w:r>
      <w:r w:rsidRPr="00024BB0">
        <w:rPr>
          <w:rFonts w:ascii="Century Gothic" w:hAnsi="Century Gothic" w:cs="Calibri"/>
          <w:sz w:val="20"/>
          <w:szCs w:val="20"/>
        </w:rPr>
        <w:t xml:space="preserve">na rachunek/rachunki Instytucji Zarządzającej </w:t>
      </w:r>
      <w:r w:rsidR="00405320" w:rsidRPr="00024BB0">
        <w:rPr>
          <w:rFonts w:ascii="Century Gothic" w:hAnsi="Century Gothic" w:cs="Calibri"/>
          <w:sz w:val="20"/>
          <w:szCs w:val="20"/>
        </w:rPr>
        <w:t xml:space="preserve">Programem Regionalnym </w:t>
      </w:r>
      <w:r w:rsidRPr="00024BB0">
        <w:rPr>
          <w:rFonts w:ascii="Century Gothic" w:hAnsi="Century Gothic" w:cs="Calibri"/>
          <w:sz w:val="20"/>
          <w:szCs w:val="20"/>
        </w:rPr>
        <w:t xml:space="preserve">wskazany/wskazane we wniosku o przyznanie środków z budżetu środków europejskich oraz o udzielenie dotacji celowej z budżetu państwa w ramach </w:t>
      </w:r>
      <w:r w:rsidR="00405320" w:rsidRPr="00024BB0">
        <w:rPr>
          <w:rFonts w:ascii="Century Gothic" w:hAnsi="Century Gothic" w:cs="Calibri"/>
          <w:sz w:val="20"/>
          <w:szCs w:val="20"/>
        </w:rPr>
        <w:t>Programu Regionalnego</w:t>
      </w:r>
      <w:r w:rsidRPr="00024BB0">
        <w:rPr>
          <w:rFonts w:ascii="Century Gothic" w:hAnsi="Century Gothic" w:cs="Calibri"/>
          <w:sz w:val="20"/>
          <w:szCs w:val="20"/>
        </w:rPr>
        <w:t>.</w:t>
      </w:r>
    </w:p>
    <w:p w:rsidR="001132D4" w:rsidRPr="00024BB0" w:rsidRDefault="00D77775" w:rsidP="00024BB0">
      <w:pPr>
        <w:numPr>
          <w:ilvl w:val="6"/>
          <w:numId w:val="16"/>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Instytucja Zarządzająca </w:t>
      </w:r>
      <w:r w:rsidR="00405320" w:rsidRPr="00024BB0">
        <w:rPr>
          <w:rFonts w:ascii="Century Gothic" w:hAnsi="Century Gothic"/>
          <w:sz w:val="20"/>
          <w:szCs w:val="20"/>
        </w:rPr>
        <w:t xml:space="preserve">Programem Regionalnym </w:t>
      </w:r>
      <w:r w:rsidRPr="00024BB0">
        <w:rPr>
          <w:rFonts w:ascii="Century Gothic" w:hAnsi="Century Gothic" w:cs="Calibri"/>
          <w:sz w:val="20"/>
          <w:szCs w:val="20"/>
        </w:rPr>
        <w:t xml:space="preserve">podejmuje wszelkie działania zmierzające do przekazania dotacji celowej z budżetu państwa na finansowanie wkładu krajowego, na rzecz beneficjenta, podmiotu upoważnionego przez beneficjenta lub wykonawcy w tym samym terminie, w którym odpowiadająca dotacji celowej płatność jest przekazywana przez Bank Gospodarstwa Krajowego. </w:t>
      </w:r>
    </w:p>
    <w:p w:rsidR="001132D4" w:rsidRPr="00024BB0" w:rsidRDefault="00D77775" w:rsidP="00024BB0">
      <w:pPr>
        <w:numPr>
          <w:ilvl w:val="6"/>
          <w:numId w:val="16"/>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Dotacja celowa z budżetu państwa na finansowanie wkładu krajowego przekazywana jest przez Ministra w oparciu o</w:t>
      </w:r>
      <w:r w:rsidR="002F5547" w:rsidRPr="00024BB0">
        <w:rPr>
          <w:rFonts w:ascii="Century Gothic" w:hAnsi="Century Gothic" w:cs="Calibri"/>
          <w:sz w:val="20"/>
          <w:szCs w:val="20"/>
        </w:rPr>
        <w:t xml:space="preserve"> </w:t>
      </w:r>
      <w:r w:rsidRPr="00024BB0">
        <w:rPr>
          <w:rFonts w:ascii="Century Gothic" w:hAnsi="Century Gothic" w:cs="Calibri"/>
          <w:sz w:val="20"/>
          <w:szCs w:val="20"/>
        </w:rPr>
        <w:t xml:space="preserve">roczny plan udzielania dotacji celowej z budżetu państwa na realizację </w:t>
      </w:r>
      <w:r w:rsidR="00405320" w:rsidRPr="00024BB0">
        <w:rPr>
          <w:rFonts w:ascii="Century Gothic" w:hAnsi="Century Gothic" w:cs="Calibri"/>
          <w:sz w:val="20"/>
          <w:szCs w:val="20"/>
        </w:rPr>
        <w:t>Programu Regionalnego</w:t>
      </w:r>
      <w:r w:rsidRPr="00024BB0">
        <w:rPr>
          <w:rFonts w:ascii="Century Gothic" w:hAnsi="Century Gothic" w:cs="Calibri"/>
          <w:sz w:val="20"/>
          <w:szCs w:val="20"/>
        </w:rPr>
        <w:t>.</w:t>
      </w:r>
    </w:p>
    <w:p w:rsidR="001132D4" w:rsidRPr="00024BB0" w:rsidRDefault="00D77775" w:rsidP="00024BB0">
      <w:pPr>
        <w:numPr>
          <w:ilvl w:val="6"/>
          <w:numId w:val="16"/>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Pierwsza i druga transza dotacji celowej, o której mowa w ust. 1, opiewają odpowiednio na kwotę nie większą niż 15% dotacji celowej udzielonej na dany rok na realizację </w:t>
      </w:r>
      <w:r w:rsidR="00405320" w:rsidRPr="00024BB0">
        <w:rPr>
          <w:rFonts w:ascii="Century Gothic" w:hAnsi="Century Gothic" w:cs="Calibri"/>
          <w:sz w:val="20"/>
          <w:szCs w:val="20"/>
        </w:rPr>
        <w:t>Programu Regionalnego</w:t>
      </w:r>
      <w:r w:rsidRPr="00024BB0">
        <w:rPr>
          <w:rFonts w:ascii="Century Gothic" w:hAnsi="Century Gothic" w:cs="Calibri"/>
          <w:sz w:val="20"/>
          <w:szCs w:val="20"/>
        </w:rPr>
        <w:t>, chyba że z uzasadnienia do wniosku o</w:t>
      </w:r>
      <w:r w:rsidR="002F5547" w:rsidRPr="00024BB0">
        <w:rPr>
          <w:rFonts w:ascii="Century Gothic" w:hAnsi="Century Gothic" w:cs="Calibri"/>
          <w:sz w:val="20"/>
          <w:szCs w:val="20"/>
        </w:rPr>
        <w:t xml:space="preserve"> </w:t>
      </w:r>
      <w:r w:rsidRPr="00024BB0">
        <w:rPr>
          <w:rFonts w:ascii="Century Gothic" w:hAnsi="Century Gothic" w:cs="Calibri"/>
          <w:sz w:val="20"/>
          <w:szCs w:val="20"/>
        </w:rPr>
        <w:t>przyznanie środków z budżetu środków europejskich oraz o udzielenie dotacji celowej z budżetu państwa w</w:t>
      </w:r>
      <w:r w:rsidR="002F5547" w:rsidRPr="00024BB0">
        <w:rPr>
          <w:rFonts w:ascii="Century Gothic" w:hAnsi="Century Gothic" w:cs="Calibri"/>
          <w:sz w:val="20"/>
          <w:szCs w:val="20"/>
        </w:rPr>
        <w:t xml:space="preserve"> </w:t>
      </w:r>
      <w:r w:rsidRPr="00024BB0">
        <w:rPr>
          <w:rFonts w:ascii="Century Gothic" w:hAnsi="Century Gothic" w:cs="Calibri"/>
          <w:sz w:val="20"/>
          <w:szCs w:val="20"/>
        </w:rPr>
        <w:t xml:space="preserve">ramach </w:t>
      </w:r>
      <w:r w:rsidR="00405320" w:rsidRPr="00024BB0">
        <w:rPr>
          <w:rFonts w:ascii="Century Gothic" w:hAnsi="Century Gothic" w:cs="Calibri"/>
          <w:sz w:val="20"/>
          <w:szCs w:val="20"/>
        </w:rPr>
        <w:t>Programu Regionalnego</w:t>
      </w:r>
      <w:r w:rsidRPr="00024BB0">
        <w:rPr>
          <w:rFonts w:ascii="Century Gothic" w:hAnsi="Century Gothic" w:cs="Calibri"/>
          <w:sz w:val="20"/>
          <w:szCs w:val="20"/>
        </w:rPr>
        <w:t xml:space="preserve">, stanowiącego załącznik nr </w:t>
      </w:r>
      <w:r w:rsidR="00832022" w:rsidRPr="00024BB0">
        <w:rPr>
          <w:rFonts w:ascii="Century Gothic" w:hAnsi="Century Gothic" w:cs="Calibri"/>
          <w:sz w:val="20"/>
          <w:szCs w:val="20"/>
        </w:rPr>
        <w:t>1</w:t>
      </w:r>
      <w:r w:rsidR="00927826" w:rsidRPr="00024BB0">
        <w:rPr>
          <w:rFonts w:ascii="Century Gothic" w:hAnsi="Century Gothic" w:cs="Calibri"/>
          <w:sz w:val="20"/>
          <w:szCs w:val="20"/>
        </w:rPr>
        <w:t>7</w:t>
      </w:r>
      <w:r w:rsidR="0042514F" w:rsidRPr="00024BB0">
        <w:rPr>
          <w:rFonts w:ascii="Century Gothic" w:hAnsi="Century Gothic" w:cs="Calibri"/>
          <w:sz w:val="20"/>
          <w:szCs w:val="20"/>
        </w:rPr>
        <w:t xml:space="preserve"> </w:t>
      </w:r>
      <w:r w:rsidRPr="00024BB0">
        <w:rPr>
          <w:rFonts w:ascii="Century Gothic" w:hAnsi="Century Gothic" w:cs="Calibri"/>
          <w:sz w:val="20"/>
          <w:szCs w:val="20"/>
        </w:rPr>
        <w:t>do Kontraktu, wynika wyższa kwota zobowiązań, których płatność na rzecz beneficjentów planowana jest do zrealizowania w okresie 30 dni od daty otrzymania dotacji, a środki dotacji będące w</w:t>
      </w:r>
      <w:r w:rsidR="002F5547" w:rsidRPr="00024BB0">
        <w:rPr>
          <w:rFonts w:ascii="Century Gothic" w:hAnsi="Century Gothic" w:cs="Calibri"/>
          <w:sz w:val="20"/>
          <w:szCs w:val="20"/>
        </w:rPr>
        <w:t xml:space="preserve"> </w:t>
      </w:r>
      <w:r w:rsidRPr="00024BB0">
        <w:rPr>
          <w:rFonts w:ascii="Century Gothic" w:hAnsi="Century Gothic" w:cs="Calibri"/>
          <w:sz w:val="20"/>
          <w:szCs w:val="20"/>
        </w:rPr>
        <w:t xml:space="preserve">dyspozycji Instytucji Zarządzającej </w:t>
      </w:r>
      <w:r w:rsidR="009231E5" w:rsidRPr="00024BB0">
        <w:rPr>
          <w:rFonts w:ascii="Century Gothic" w:hAnsi="Century Gothic"/>
          <w:sz w:val="20"/>
          <w:szCs w:val="20"/>
        </w:rPr>
        <w:t xml:space="preserve">Programem Regionalnym </w:t>
      </w:r>
      <w:r w:rsidRPr="00024BB0">
        <w:rPr>
          <w:rFonts w:ascii="Century Gothic" w:hAnsi="Century Gothic" w:cs="Calibri"/>
          <w:sz w:val="20"/>
          <w:szCs w:val="20"/>
        </w:rPr>
        <w:t xml:space="preserve">są niewystarczające na pokrycie tych zobowiązań lub zobowiązania te nie będą mogły być pokryte ze środków ujętych w rozporządzeniu Rady Ministrów, wydanym na podstawie art. 181 ust. 2 ustawy o finansach publicznych. Pierwsza transza dotacji celowej jest przekazywana przez Ministra po zatwierdzeniu rocznego planu udzielania dotacji celowej z budżetu państwa na realizację </w:t>
      </w:r>
      <w:r w:rsidR="009231E5" w:rsidRPr="00024BB0">
        <w:rPr>
          <w:rFonts w:ascii="Century Gothic" w:hAnsi="Century Gothic" w:cs="Calibri"/>
          <w:sz w:val="20"/>
          <w:szCs w:val="20"/>
        </w:rPr>
        <w:t>Programu Regionalnego</w:t>
      </w:r>
      <w:r w:rsidRPr="00024BB0">
        <w:rPr>
          <w:rFonts w:ascii="Century Gothic" w:hAnsi="Century Gothic" w:cs="Calibri"/>
          <w:sz w:val="20"/>
          <w:szCs w:val="20"/>
        </w:rPr>
        <w:t>, jednak nie wcześniej niż 5 dnia roboczego w miesiącu styczniu w roku, którego dotyczy roczny plan.</w:t>
      </w:r>
    </w:p>
    <w:p w:rsidR="001132D4" w:rsidRPr="00024BB0" w:rsidRDefault="00D77775" w:rsidP="00024BB0">
      <w:pPr>
        <w:numPr>
          <w:ilvl w:val="6"/>
          <w:numId w:val="16"/>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Dotacja celowa z budżetu państwa jest przekazywana Instytucji Zarządzającej </w:t>
      </w:r>
      <w:r w:rsidR="009231E5" w:rsidRPr="00024BB0">
        <w:rPr>
          <w:rFonts w:ascii="Century Gothic" w:hAnsi="Century Gothic"/>
          <w:sz w:val="20"/>
          <w:szCs w:val="20"/>
        </w:rPr>
        <w:t>Programem Regionalnym</w:t>
      </w:r>
      <w:r w:rsidRPr="00024BB0">
        <w:rPr>
          <w:rFonts w:ascii="Century Gothic" w:hAnsi="Century Gothic"/>
          <w:sz w:val="20"/>
          <w:szCs w:val="20"/>
        </w:rPr>
        <w:t xml:space="preserve"> </w:t>
      </w:r>
      <w:r w:rsidRPr="00024BB0">
        <w:rPr>
          <w:rFonts w:ascii="Century Gothic" w:hAnsi="Century Gothic" w:cs="Calibri"/>
          <w:sz w:val="20"/>
          <w:szCs w:val="20"/>
        </w:rPr>
        <w:t xml:space="preserve">w następujący sposób: </w:t>
      </w:r>
    </w:p>
    <w:p w:rsidR="001132D4" w:rsidRPr="00024BB0" w:rsidRDefault="00D77775" w:rsidP="00024BB0">
      <w:pPr>
        <w:numPr>
          <w:ilvl w:val="0"/>
          <w:numId w:val="11"/>
        </w:numPr>
        <w:tabs>
          <w:tab w:val="left" w:pos="567"/>
        </w:tabs>
        <w:spacing w:after="120"/>
        <w:ind w:left="567" w:hanging="283"/>
        <w:jc w:val="both"/>
        <w:rPr>
          <w:rFonts w:ascii="Century Gothic" w:hAnsi="Century Gothic" w:cs="Calibri"/>
          <w:sz w:val="20"/>
          <w:szCs w:val="20"/>
        </w:rPr>
      </w:pPr>
      <w:r w:rsidRPr="00024BB0">
        <w:rPr>
          <w:rFonts w:ascii="Century Gothic" w:hAnsi="Century Gothic" w:cs="Calibri"/>
          <w:sz w:val="20"/>
          <w:szCs w:val="20"/>
        </w:rPr>
        <w:t>pierwsza i druga transza dotacji celowej przekazywana jest w wysokości i terminie określonym w</w:t>
      </w:r>
      <w:r w:rsidR="002F5547" w:rsidRPr="00024BB0">
        <w:rPr>
          <w:rFonts w:ascii="Century Gothic" w:hAnsi="Century Gothic" w:cs="Calibri"/>
          <w:sz w:val="20"/>
          <w:szCs w:val="20"/>
        </w:rPr>
        <w:t xml:space="preserve"> </w:t>
      </w:r>
      <w:r w:rsidRPr="00024BB0">
        <w:rPr>
          <w:rFonts w:ascii="Century Gothic" w:hAnsi="Century Gothic" w:cs="Calibri"/>
          <w:sz w:val="20"/>
          <w:szCs w:val="20"/>
        </w:rPr>
        <w:t>harmonogramie zapotrzebowania na środki dotacji celowej;</w:t>
      </w:r>
    </w:p>
    <w:p w:rsidR="001132D4" w:rsidRPr="00024BB0" w:rsidRDefault="00D77775" w:rsidP="00024BB0">
      <w:pPr>
        <w:numPr>
          <w:ilvl w:val="0"/>
          <w:numId w:val="11"/>
        </w:numPr>
        <w:tabs>
          <w:tab w:val="left" w:pos="567"/>
        </w:tabs>
        <w:spacing w:after="120"/>
        <w:ind w:left="567" w:hanging="283"/>
        <w:jc w:val="both"/>
        <w:rPr>
          <w:rFonts w:ascii="Century Gothic" w:hAnsi="Century Gothic" w:cs="Calibri"/>
          <w:sz w:val="20"/>
          <w:szCs w:val="20"/>
        </w:rPr>
      </w:pPr>
      <w:r w:rsidRPr="00024BB0">
        <w:rPr>
          <w:rFonts w:ascii="Century Gothic" w:hAnsi="Century Gothic" w:cs="Calibri"/>
          <w:sz w:val="20"/>
          <w:szCs w:val="20"/>
        </w:rPr>
        <w:t xml:space="preserve">począwszy od trzeciej transzy, przekazanie kolejnej transzy dotacji celowej następuje w oparciu o harmonogram, o którym mowa w art. </w:t>
      </w:r>
      <w:r w:rsidR="00E132FC" w:rsidRPr="00024BB0">
        <w:rPr>
          <w:rFonts w:ascii="Century Gothic" w:hAnsi="Century Gothic" w:cs="Calibri"/>
          <w:sz w:val="20"/>
          <w:szCs w:val="20"/>
        </w:rPr>
        <w:t xml:space="preserve">13 </w:t>
      </w:r>
      <w:r w:rsidRPr="00024BB0">
        <w:rPr>
          <w:rFonts w:ascii="Century Gothic" w:hAnsi="Century Gothic" w:cs="Calibri"/>
          <w:sz w:val="20"/>
          <w:szCs w:val="20"/>
        </w:rPr>
        <w:t xml:space="preserve">ust. 4, oraz pod warunkiem złożenia przez Instytucję Zarządzającą </w:t>
      </w:r>
      <w:r w:rsidR="009231E5" w:rsidRPr="00024BB0">
        <w:rPr>
          <w:rFonts w:ascii="Century Gothic" w:hAnsi="Century Gothic" w:cs="Calibri"/>
          <w:sz w:val="20"/>
          <w:szCs w:val="20"/>
        </w:rPr>
        <w:t xml:space="preserve">Programem Regionalnym </w:t>
      </w:r>
      <w:r w:rsidRPr="00024BB0">
        <w:rPr>
          <w:rFonts w:ascii="Century Gothic" w:hAnsi="Century Gothic" w:cs="Calibri"/>
          <w:sz w:val="20"/>
          <w:szCs w:val="20"/>
        </w:rPr>
        <w:t xml:space="preserve">poprawnego sprawozdania z wykorzystania dotacji celowej z budżetu państwa, o którym mowa w art. </w:t>
      </w:r>
      <w:r w:rsidR="00E132FC" w:rsidRPr="00024BB0">
        <w:rPr>
          <w:rFonts w:ascii="Century Gothic" w:hAnsi="Century Gothic" w:cs="Calibri"/>
          <w:sz w:val="20"/>
          <w:szCs w:val="20"/>
        </w:rPr>
        <w:t xml:space="preserve">17 </w:t>
      </w:r>
      <w:r w:rsidRPr="00024BB0">
        <w:rPr>
          <w:rFonts w:ascii="Century Gothic" w:hAnsi="Century Gothic" w:cs="Calibri"/>
          <w:sz w:val="20"/>
          <w:szCs w:val="20"/>
        </w:rPr>
        <w:t>ust. 1. Sprawozdanie jest przekazywane Ministrowi do 20 dnia każdego miesiąca, z wyłączeniem sprawozdania za grudzień. W</w:t>
      </w:r>
      <w:r w:rsidR="002F5547" w:rsidRPr="00024BB0">
        <w:rPr>
          <w:rFonts w:ascii="Century Gothic" w:hAnsi="Century Gothic" w:cs="Calibri"/>
          <w:sz w:val="20"/>
          <w:szCs w:val="20"/>
        </w:rPr>
        <w:t xml:space="preserve"> </w:t>
      </w:r>
      <w:r w:rsidRPr="00024BB0">
        <w:rPr>
          <w:rFonts w:ascii="Century Gothic" w:hAnsi="Century Gothic" w:cs="Calibri"/>
          <w:sz w:val="20"/>
          <w:szCs w:val="20"/>
        </w:rPr>
        <w:t xml:space="preserve">przypadku, gdy Instytucja Zarządzająca </w:t>
      </w:r>
      <w:r w:rsidR="009231E5" w:rsidRPr="00024BB0">
        <w:rPr>
          <w:rFonts w:ascii="Century Gothic" w:hAnsi="Century Gothic"/>
          <w:sz w:val="20"/>
          <w:szCs w:val="20"/>
        </w:rPr>
        <w:t xml:space="preserve">Programem Regionalnym </w:t>
      </w:r>
      <w:r w:rsidRPr="00024BB0">
        <w:rPr>
          <w:rFonts w:ascii="Century Gothic" w:hAnsi="Century Gothic" w:cs="Calibri"/>
          <w:sz w:val="20"/>
          <w:szCs w:val="20"/>
        </w:rPr>
        <w:t>nie złoży poprawnego sprawozdania, przekazanie kolejnej transzy dotacji celowej zostanie wstrzymane do czasu złożenia poprawnego sprawozdania.</w:t>
      </w:r>
    </w:p>
    <w:p w:rsidR="001132D4" w:rsidRPr="00024BB0" w:rsidRDefault="00D77775" w:rsidP="00024BB0">
      <w:pPr>
        <w:numPr>
          <w:ilvl w:val="6"/>
          <w:numId w:val="16"/>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W przypadku zwiększenia kwoty dotacji celowej o środki z rezerwy celowej budżetu państwa lub zmian klasyfikacji budżetowej, środki dotacji celowej są przekazywane na podstawie zaktualizowanego rocznego planu udzielania dotacji celowej z budżetu państwa w terminie i kwocie zgodnej z zapotrzebowaniem.</w:t>
      </w:r>
    </w:p>
    <w:p w:rsidR="001132D4" w:rsidRPr="00024BB0" w:rsidRDefault="00D77775" w:rsidP="00024BB0">
      <w:pPr>
        <w:numPr>
          <w:ilvl w:val="6"/>
          <w:numId w:val="16"/>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lastRenderedPageBreak/>
        <w:t>Począwszy od trzeciej transzy</w:t>
      </w:r>
      <w:r w:rsidR="00B7332E" w:rsidRPr="00024BB0">
        <w:rPr>
          <w:rFonts w:ascii="Century Gothic" w:hAnsi="Century Gothic" w:cs="Calibri"/>
          <w:sz w:val="20"/>
          <w:szCs w:val="20"/>
        </w:rPr>
        <w:t>,</w:t>
      </w:r>
      <w:r w:rsidRPr="00024BB0">
        <w:rPr>
          <w:rFonts w:ascii="Century Gothic" w:hAnsi="Century Gothic" w:cs="Calibri"/>
          <w:sz w:val="20"/>
          <w:szCs w:val="20"/>
        </w:rPr>
        <w:t xml:space="preserve"> Minister może przekazać Instytucji Zarządzającej </w:t>
      </w:r>
      <w:r w:rsidR="009231E5" w:rsidRPr="00024BB0">
        <w:rPr>
          <w:rFonts w:ascii="Century Gothic" w:hAnsi="Century Gothic"/>
          <w:sz w:val="20"/>
          <w:szCs w:val="20"/>
        </w:rPr>
        <w:t xml:space="preserve">Programem Regionalnym </w:t>
      </w:r>
      <w:r w:rsidRPr="00024BB0">
        <w:rPr>
          <w:rFonts w:ascii="Century Gothic" w:hAnsi="Century Gothic" w:cs="Calibri"/>
          <w:sz w:val="20"/>
          <w:szCs w:val="20"/>
        </w:rPr>
        <w:t xml:space="preserve">różnicę wynikającą z kwoty ujętej w harmonogramie zapotrzebowania na środki dotacji celowej z budżetu państwa i wysokości środków dotacji celowej, pozostającej na rachunkach Instytucji Zarządzającej </w:t>
      </w:r>
      <w:r w:rsidR="009231E5" w:rsidRPr="00024BB0">
        <w:rPr>
          <w:rFonts w:ascii="Century Gothic" w:hAnsi="Century Gothic"/>
          <w:sz w:val="20"/>
          <w:szCs w:val="20"/>
        </w:rPr>
        <w:t xml:space="preserve">Programem Regionalnym </w:t>
      </w:r>
      <w:r w:rsidRPr="00024BB0">
        <w:rPr>
          <w:rFonts w:ascii="Century Gothic" w:hAnsi="Century Gothic" w:cs="Calibri"/>
          <w:sz w:val="20"/>
          <w:szCs w:val="20"/>
        </w:rPr>
        <w:t>na dzień zatwierdzenia sprawozdania z</w:t>
      </w:r>
      <w:r w:rsidR="00B7332E" w:rsidRPr="00024BB0">
        <w:rPr>
          <w:rFonts w:ascii="Century Gothic" w:hAnsi="Century Gothic" w:cs="Calibri"/>
          <w:sz w:val="20"/>
          <w:szCs w:val="20"/>
        </w:rPr>
        <w:t xml:space="preserve"> </w:t>
      </w:r>
      <w:r w:rsidRPr="00024BB0">
        <w:rPr>
          <w:rFonts w:ascii="Century Gothic" w:hAnsi="Century Gothic" w:cs="Calibri"/>
          <w:sz w:val="20"/>
          <w:szCs w:val="20"/>
        </w:rPr>
        <w:t>wykorzystania dotacji celowej z budżetu państwa sporządzanego na ostatni dzień miesiąca. W przypadku dokonywania korekty sprawozdania stan rachunku powinien zostać zaktualizowany.</w:t>
      </w:r>
    </w:p>
    <w:p w:rsidR="001132D4" w:rsidRPr="00024BB0" w:rsidRDefault="00D77775" w:rsidP="00024BB0">
      <w:pPr>
        <w:numPr>
          <w:ilvl w:val="6"/>
          <w:numId w:val="16"/>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Wielkość transz dotacji celowej z budżetu państwa na finansowanie wkładu krajowego</w:t>
      </w:r>
      <w:r w:rsidR="00B7332E" w:rsidRPr="00024BB0">
        <w:rPr>
          <w:rFonts w:ascii="Century Gothic" w:hAnsi="Century Gothic" w:cs="Calibri"/>
          <w:sz w:val="20"/>
          <w:szCs w:val="20"/>
        </w:rPr>
        <w:t>,</w:t>
      </w:r>
      <w:r w:rsidRPr="00024BB0">
        <w:rPr>
          <w:rFonts w:ascii="Century Gothic" w:hAnsi="Century Gothic" w:cs="Calibri"/>
          <w:sz w:val="20"/>
          <w:szCs w:val="20"/>
        </w:rPr>
        <w:t xml:space="preserve"> określona w</w:t>
      </w:r>
      <w:r w:rsidR="00B7332E" w:rsidRPr="00024BB0">
        <w:rPr>
          <w:rFonts w:ascii="Century Gothic" w:hAnsi="Century Gothic" w:cs="Calibri"/>
          <w:sz w:val="20"/>
          <w:szCs w:val="20"/>
        </w:rPr>
        <w:t xml:space="preserve"> </w:t>
      </w:r>
      <w:r w:rsidRPr="00024BB0">
        <w:rPr>
          <w:rFonts w:ascii="Century Gothic" w:hAnsi="Century Gothic" w:cs="Calibri"/>
          <w:sz w:val="20"/>
          <w:szCs w:val="20"/>
        </w:rPr>
        <w:t xml:space="preserve">harmonogramie zapotrzebowania na środki dotacji celowej, które Instytucja Zarządzająca </w:t>
      </w:r>
      <w:r w:rsidR="009231E5" w:rsidRPr="00024BB0">
        <w:rPr>
          <w:rFonts w:ascii="Century Gothic" w:hAnsi="Century Gothic"/>
          <w:sz w:val="20"/>
          <w:szCs w:val="20"/>
        </w:rPr>
        <w:t xml:space="preserve">Programem Regionalnym </w:t>
      </w:r>
      <w:r w:rsidRPr="00024BB0">
        <w:rPr>
          <w:rFonts w:ascii="Century Gothic" w:hAnsi="Century Gothic" w:cs="Calibri"/>
          <w:sz w:val="20"/>
          <w:szCs w:val="20"/>
        </w:rPr>
        <w:t>otrzymuje na pokrycie bieżącego zapotrzebowania, wynika z:</w:t>
      </w:r>
    </w:p>
    <w:p w:rsidR="001132D4" w:rsidRPr="00024BB0" w:rsidRDefault="00D77775" w:rsidP="00024BB0">
      <w:pPr>
        <w:numPr>
          <w:ilvl w:val="0"/>
          <w:numId w:val="12"/>
        </w:numPr>
        <w:tabs>
          <w:tab w:val="left" w:pos="567"/>
        </w:tabs>
        <w:spacing w:after="120"/>
        <w:ind w:left="567" w:hanging="283"/>
        <w:jc w:val="both"/>
        <w:rPr>
          <w:rFonts w:ascii="Century Gothic" w:hAnsi="Century Gothic" w:cs="Calibri"/>
          <w:sz w:val="20"/>
          <w:szCs w:val="20"/>
        </w:rPr>
      </w:pPr>
      <w:r w:rsidRPr="00024BB0">
        <w:rPr>
          <w:rFonts w:ascii="Century Gothic" w:hAnsi="Century Gothic" w:cs="Calibri"/>
          <w:sz w:val="20"/>
          <w:szCs w:val="20"/>
        </w:rPr>
        <w:t xml:space="preserve">wartości refundacji w ramach finansowania wkładu krajowego, wynikających z wniosków o płatność, które zostały złożone do Instytucji Zarządzającej </w:t>
      </w:r>
      <w:r w:rsidR="009231E5" w:rsidRPr="00024BB0">
        <w:rPr>
          <w:rFonts w:ascii="Century Gothic" w:hAnsi="Century Gothic"/>
          <w:sz w:val="20"/>
          <w:szCs w:val="20"/>
        </w:rPr>
        <w:t xml:space="preserve">Programem Regionalnym </w:t>
      </w:r>
      <w:r w:rsidRPr="00024BB0">
        <w:rPr>
          <w:rFonts w:ascii="Century Gothic" w:hAnsi="Century Gothic" w:cs="Calibri"/>
          <w:sz w:val="20"/>
          <w:szCs w:val="20"/>
        </w:rPr>
        <w:t>i nie zostały jeszcze zrefundowane;</w:t>
      </w:r>
    </w:p>
    <w:p w:rsidR="001132D4" w:rsidRPr="00024BB0" w:rsidRDefault="00D77775" w:rsidP="00024BB0">
      <w:pPr>
        <w:numPr>
          <w:ilvl w:val="0"/>
          <w:numId w:val="12"/>
        </w:numPr>
        <w:tabs>
          <w:tab w:val="left" w:pos="567"/>
        </w:tabs>
        <w:spacing w:after="120"/>
        <w:ind w:left="567" w:hanging="283"/>
        <w:jc w:val="both"/>
        <w:rPr>
          <w:rFonts w:ascii="Century Gothic" w:hAnsi="Century Gothic" w:cs="Calibri"/>
          <w:sz w:val="20"/>
          <w:szCs w:val="20"/>
        </w:rPr>
      </w:pPr>
      <w:r w:rsidRPr="00024BB0">
        <w:rPr>
          <w:rFonts w:ascii="Century Gothic" w:hAnsi="Century Gothic" w:cs="Calibri"/>
          <w:sz w:val="20"/>
          <w:szCs w:val="20"/>
        </w:rPr>
        <w:t xml:space="preserve">wartości wydatków, jakie Instytucja Zarządzająca </w:t>
      </w:r>
      <w:r w:rsidR="009231E5" w:rsidRPr="00024BB0">
        <w:rPr>
          <w:rFonts w:ascii="Century Gothic" w:hAnsi="Century Gothic"/>
          <w:sz w:val="20"/>
          <w:szCs w:val="20"/>
        </w:rPr>
        <w:t xml:space="preserve">Programem Regionalnym </w:t>
      </w:r>
      <w:r w:rsidRPr="00024BB0">
        <w:rPr>
          <w:rFonts w:ascii="Century Gothic" w:hAnsi="Century Gothic" w:cs="Calibri"/>
          <w:sz w:val="20"/>
          <w:szCs w:val="20"/>
        </w:rPr>
        <w:t>poniosła i nie zrefundowała w poprzednim okresie rozliczeniowym oraz jakie zamierza ponieść w okresie od dnia sporządzenia sprawozdania na realizację projektów własnych, wynikających z harmonogramów wydatków;</w:t>
      </w:r>
    </w:p>
    <w:p w:rsidR="001132D4" w:rsidRPr="00024BB0" w:rsidRDefault="00D77775" w:rsidP="00024BB0">
      <w:pPr>
        <w:numPr>
          <w:ilvl w:val="0"/>
          <w:numId w:val="12"/>
        </w:numPr>
        <w:tabs>
          <w:tab w:val="left" w:pos="567"/>
        </w:tabs>
        <w:spacing w:after="120"/>
        <w:ind w:left="567" w:hanging="283"/>
        <w:jc w:val="both"/>
        <w:rPr>
          <w:rFonts w:ascii="Century Gothic" w:hAnsi="Century Gothic" w:cs="Calibri"/>
          <w:sz w:val="20"/>
          <w:szCs w:val="20"/>
        </w:rPr>
      </w:pPr>
      <w:r w:rsidRPr="00024BB0">
        <w:rPr>
          <w:rFonts w:ascii="Century Gothic" w:hAnsi="Century Gothic" w:cs="Calibri"/>
          <w:sz w:val="20"/>
          <w:szCs w:val="20"/>
        </w:rPr>
        <w:t xml:space="preserve">wartości zaliczek w ramach finansowania wkładu krajowego, które będą wypłacone przez Instytucję Zarządzającą </w:t>
      </w:r>
      <w:r w:rsidR="009231E5" w:rsidRPr="00024BB0">
        <w:rPr>
          <w:rFonts w:ascii="Century Gothic" w:hAnsi="Century Gothic"/>
          <w:sz w:val="20"/>
          <w:szCs w:val="20"/>
        </w:rPr>
        <w:t xml:space="preserve">Programem Regionalnym </w:t>
      </w:r>
      <w:r w:rsidRPr="00024BB0">
        <w:rPr>
          <w:rFonts w:ascii="Century Gothic" w:hAnsi="Century Gothic" w:cs="Calibri"/>
          <w:sz w:val="20"/>
          <w:szCs w:val="20"/>
        </w:rPr>
        <w:t xml:space="preserve">lub inne instytucje wskazane przez Instytucję Zarządzającą </w:t>
      </w:r>
      <w:r w:rsidR="009231E5" w:rsidRPr="00024BB0">
        <w:rPr>
          <w:rFonts w:ascii="Century Gothic" w:hAnsi="Century Gothic"/>
          <w:sz w:val="20"/>
          <w:szCs w:val="20"/>
        </w:rPr>
        <w:t xml:space="preserve">Programem Regionalnym </w:t>
      </w:r>
      <w:r w:rsidRPr="00024BB0">
        <w:rPr>
          <w:rFonts w:ascii="Century Gothic" w:hAnsi="Century Gothic" w:cs="Calibri"/>
          <w:sz w:val="20"/>
          <w:szCs w:val="20"/>
        </w:rPr>
        <w:t>na podstawie zawartych umów o</w:t>
      </w:r>
      <w:r w:rsidR="00B7332E" w:rsidRPr="00024BB0">
        <w:rPr>
          <w:rFonts w:ascii="Century Gothic" w:hAnsi="Century Gothic" w:cs="Calibri"/>
          <w:sz w:val="20"/>
          <w:szCs w:val="20"/>
        </w:rPr>
        <w:t xml:space="preserve"> </w:t>
      </w:r>
      <w:r w:rsidRPr="00024BB0">
        <w:rPr>
          <w:rFonts w:ascii="Century Gothic" w:hAnsi="Century Gothic" w:cs="Calibri"/>
          <w:sz w:val="20"/>
          <w:szCs w:val="20"/>
        </w:rPr>
        <w:t>dofinansowanie/podjętych decyzji o dofinansowaniu;</w:t>
      </w:r>
    </w:p>
    <w:p w:rsidR="001132D4" w:rsidRPr="00024BB0" w:rsidRDefault="00D77775" w:rsidP="00024BB0">
      <w:pPr>
        <w:numPr>
          <w:ilvl w:val="0"/>
          <w:numId w:val="12"/>
        </w:numPr>
        <w:tabs>
          <w:tab w:val="left" w:pos="567"/>
        </w:tabs>
        <w:spacing w:after="120"/>
        <w:ind w:left="567" w:hanging="283"/>
        <w:jc w:val="both"/>
        <w:rPr>
          <w:rFonts w:ascii="Century Gothic" w:hAnsi="Century Gothic" w:cs="Calibri"/>
          <w:sz w:val="20"/>
          <w:szCs w:val="20"/>
        </w:rPr>
      </w:pPr>
      <w:r w:rsidRPr="00024BB0">
        <w:rPr>
          <w:rFonts w:ascii="Century Gothic" w:hAnsi="Century Gothic" w:cs="Calibri"/>
          <w:sz w:val="20"/>
          <w:szCs w:val="20"/>
        </w:rPr>
        <w:t xml:space="preserve">wartości zleceń płatności w zakresie wydatków budżetu środków europejskich planowanych do złożenia w Banku Gospodarstwa Krajowego w okresie, w którym będą ponoszone wydatki na </w:t>
      </w:r>
      <w:r w:rsidR="009231E5" w:rsidRPr="00024BB0">
        <w:rPr>
          <w:rFonts w:ascii="Century Gothic" w:hAnsi="Century Gothic" w:cs="Calibri"/>
          <w:sz w:val="20"/>
          <w:szCs w:val="20"/>
        </w:rPr>
        <w:t>Program Regionalny</w:t>
      </w:r>
      <w:r w:rsidRPr="00024BB0">
        <w:rPr>
          <w:rFonts w:ascii="Century Gothic" w:hAnsi="Century Gothic" w:cs="Calibri"/>
          <w:sz w:val="20"/>
          <w:szCs w:val="20"/>
        </w:rPr>
        <w:t>.</w:t>
      </w:r>
    </w:p>
    <w:p w:rsidR="001132D4" w:rsidRPr="00024BB0" w:rsidRDefault="00D77775" w:rsidP="00024BB0">
      <w:pPr>
        <w:numPr>
          <w:ilvl w:val="6"/>
          <w:numId w:val="16"/>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Instytucja Zarządzająca </w:t>
      </w:r>
      <w:r w:rsidR="009231E5" w:rsidRPr="00024BB0">
        <w:rPr>
          <w:rFonts w:ascii="Century Gothic" w:hAnsi="Century Gothic"/>
          <w:sz w:val="20"/>
          <w:szCs w:val="20"/>
        </w:rPr>
        <w:t xml:space="preserve">Programem Regionalnym </w:t>
      </w:r>
      <w:r w:rsidRPr="00024BB0">
        <w:rPr>
          <w:rFonts w:ascii="Century Gothic" w:hAnsi="Century Gothic" w:cs="Calibri"/>
          <w:sz w:val="20"/>
          <w:szCs w:val="20"/>
        </w:rPr>
        <w:t>zobowiązana jest do prowadzenia ewidencji księgowej w zakresie dotacji celowej z</w:t>
      </w:r>
      <w:r w:rsidR="00B7332E" w:rsidRPr="00024BB0">
        <w:rPr>
          <w:rFonts w:ascii="Century Gothic" w:hAnsi="Century Gothic" w:cs="Calibri"/>
          <w:sz w:val="20"/>
          <w:szCs w:val="20"/>
        </w:rPr>
        <w:t xml:space="preserve"> </w:t>
      </w:r>
      <w:r w:rsidRPr="00024BB0">
        <w:rPr>
          <w:rFonts w:ascii="Century Gothic" w:hAnsi="Century Gothic" w:cs="Calibri"/>
          <w:sz w:val="20"/>
          <w:szCs w:val="20"/>
        </w:rPr>
        <w:t xml:space="preserve">budżetu państwa, otrzymanej i udzielonej zgodnie z ust. 5, w podziale na </w:t>
      </w:r>
      <w:r w:rsidRPr="00024BB0">
        <w:rPr>
          <w:rFonts w:ascii="Century Gothic" w:eastAsia="Arial Unicode MS" w:hAnsi="Century Gothic" w:cs="Calibri"/>
          <w:sz w:val="20"/>
          <w:szCs w:val="20"/>
        </w:rPr>
        <w:t>finansowanie wkładu krajowego, stanowiące uzupełnienie do środków z EFRR oraz finansowanie wkładu krajowego, stanowiące uzupełnienie do środków z EFS</w:t>
      </w:r>
      <w:r w:rsidR="0066038D" w:rsidRPr="00024BB0">
        <w:rPr>
          <w:rFonts w:ascii="Century Gothic" w:eastAsia="Arial Unicode MS" w:hAnsi="Century Gothic" w:cs="Calibri"/>
          <w:sz w:val="20"/>
          <w:szCs w:val="20"/>
        </w:rPr>
        <w:t>+</w:t>
      </w:r>
      <w:r w:rsidR="00E431C6">
        <w:rPr>
          <w:rFonts w:ascii="Century Gothic" w:eastAsia="Arial Unicode MS" w:hAnsi="Century Gothic" w:cs="Calibri"/>
          <w:sz w:val="20"/>
          <w:szCs w:val="20"/>
        </w:rPr>
        <w:t xml:space="preserve"> oraz finansowanie wkładu krajowego, stanowiące uzupełnienie do środków z FST</w:t>
      </w:r>
      <w:r w:rsidRPr="00024BB0">
        <w:rPr>
          <w:rFonts w:ascii="Century Gothic" w:eastAsia="Arial Unicode MS" w:hAnsi="Century Gothic" w:cs="Calibri"/>
          <w:sz w:val="20"/>
          <w:szCs w:val="20"/>
        </w:rPr>
        <w:t>.</w:t>
      </w:r>
    </w:p>
    <w:p w:rsidR="001132D4" w:rsidRPr="00024BB0" w:rsidRDefault="00D77775" w:rsidP="00024BB0">
      <w:pPr>
        <w:numPr>
          <w:ilvl w:val="6"/>
          <w:numId w:val="16"/>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Instytucja Zarządzająca </w:t>
      </w:r>
      <w:r w:rsidR="009231E5" w:rsidRPr="00024BB0">
        <w:rPr>
          <w:rFonts w:ascii="Century Gothic" w:hAnsi="Century Gothic"/>
          <w:sz w:val="20"/>
          <w:szCs w:val="20"/>
        </w:rPr>
        <w:t xml:space="preserve">Programem Regionalnym </w:t>
      </w:r>
      <w:r w:rsidRPr="00024BB0">
        <w:rPr>
          <w:rFonts w:ascii="Century Gothic" w:hAnsi="Century Gothic" w:cs="Calibri"/>
          <w:sz w:val="20"/>
          <w:szCs w:val="20"/>
        </w:rPr>
        <w:t xml:space="preserve">wydatkuje środki dotacji celowej z budżetu państwa z wyodrębnionych, przeznaczonych tylko do obsługi </w:t>
      </w:r>
      <w:r w:rsidR="009231E5" w:rsidRPr="00024BB0">
        <w:rPr>
          <w:rFonts w:ascii="Century Gothic" w:hAnsi="Century Gothic" w:cs="Calibri"/>
          <w:sz w:val="20"/>
          <w:szCs w:val="20"/>
        </w:rPr>
        <w:t>Programu Regionalnego</w:t>
      </w:r>
      <w:r w:rsidRPr="00024BB0">
        <w:rPr>
          <w:rFonts w:ascii="Century Gothic" w:hAnsi="Century Gothic" w:cs="Calibri"/>
          <w:sz w:val="20"/>
          <w:szCs w:val="20"/>
        </w:rPr>
        <w:t xml:space="preserve">, rachunków bankowych wskazanych we wniosku, o którym mowa w art. </w:t>
      </w:r>
      <w:r w:rsidR="00E132FC" w:rsidRPr="00024BB0">
        <w:rPr>
          <w:rFonts w:ascii="Century Gothic" w:hAnsi="Century Gothic" w:cs="Calibri"/>
          <w:sz w:val="20"/>
          <w:szCs w:val="20"/>
        </w:rPr>
        <w:t xml:space="preserve">13 </w:t>
      </w:r>
      <w:r w:rsidRPr="00024BB0">
        <w:rPr>
          <w:rFonts w:ascii="Century Gothic" w:hAnsi="Century Gothic" w:cs="Calibri"/>
          <w:sz w:val="20"/>
          <w:szCs w:val="20"/>
        </w:rPr>
        <w:t xml:space="preserve">ust. 3. W przypadku likwidacji, otwarcia lub zakwalifikowania nowego rachunku do obsługi dotacji celowej z budżetu państwa Instytucja Zarządzająca </w:t>
      </w:r>
      <w:r w:rsidR="009231E5" w:rsidRPr="00024BB0">
        <w:rPr>
          <w:rFonts w:ascii="Century Gothic" w:hAnsi="Century Gothic" w:cs="Calibri"/>
          <w:sz w:val="20"/>
          <w:szCs w:val="20"/>
        </w:rPr>
        <w:t xml:space="preserve">Programem Regionalnym </w:t>
      </w:r>
      <w:r w:rsidRPr="00024BB0">
        <w:rPr>
          <w:rFonts w:ascii="Century Gothic" w:hAnsi="Century Gothic" w:cs="Calibri"/>
          <w:sz w:val="20"/>
          <w:szCs w:val="20"/>
        </w:rPr>
        <w:t>informuje o tym niezwłocznie Ministra</w:t>
      </w:r>
      <w:r w:rsidR="003645C0" w:rsidRPr="00024BB0">
        <w:rPr>
          <w:rFonts w:ascii="Century Gothic" w:hAnsi="Century Gothic" w:cs="Calibri"/>
          <w:sz w:val="20"/>
          <w:szCs w:val="20"/>
        </w:rPr>
        <w:t>, składając zaktualizowany wniosek</w:t>
      </w:r>
      <w:r w:rsidR="00B7332E" w:rsidRPr="00024BB0">
        <w:rPr>
          <w:rFonts w:ascii="Century Gothic" w:hAnsi="Century Gothic" w:cs="Calibri"/>
          <w:sz w:val="20"/>
          <w:szCs w:val="20"/>
        </w:rPr>
        <w:t>,</w:t>
      </w:r>
      <w:r w:rsidR="003645C0" w:rsidRPr="00024BB0">
        <w:rPr>
          <w:rFonts w:ascii="Century Gothic" w:hAnsi="Century Gothic" w:cs="Calibri"/>
          <w:sz w:val="20"/>
          <w:szCs w:val="20"/>
        </w:rPr>
        <w:t xml:space="preserve"> o którym mowa w art. </w:t>
      </w:r>
      <w:r w:rsidR="00E132FC" w:rsidRPr="00024BB0">
        <w:rPr>
          <w:rFonts w:ascii="Century Gothic" w:hAnsi="Century Gothic" w:cs="Calibri"/>
          <w:sz w:val="20"/>
          <w:szCs w:val="20"/>
        </w:rPr>
        <w:t xml:space="preserve">13 </w:t>
      </w:r>
      <w:r w:rsidR="003645C0" w:rsidRPr="00024BB0">
        <w:rPr>
          <w:rFonts w:ascii="Century Gothic" w:hAnsi="Century Gothic" w:cs="Calibri"/>
          <w:sz w:val="20"/>
          <w:szCs w:val="20"/>
        </w:rPr>
        <w:t>ust. 3</w:t>
      </w:r>
      <w:r w:rsidRPr="00024BB0">
        <w:rPr>
          <w:rFonts w:ascii="Century Gothic" w:hAnsi="Century Gothic" w:cs="Calibri"/>
          <w:sz w:val="20"/>
          <w:szCs w:val="20"/>
        </w:rPr>
        <w:t>.</w:t>
      </w:r>
    </w:p>
    <w:p w:rsidR="001132D4" w:rsidRPr="00024BB0" w:rsidRDefault="00D77775" w:rsidP="00024BB0">
      <w:pPr>
        <w:numPr>
          <w:ilvl w:val="6"/>
          <w:numId w:val="16"/>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 Rozliczenie środków przekazanych w ramach transz dotacji celowej z budżetu państwa następuje poprzez przedstawienie Ministrowi poprawnego rozliczenia przekazanych środków w formie wniosku</w:t>
      </w:r>
      <w:r w:rsidR="00B7332E" w:rsidRPr="00024BB0">
        <w:rPr>
          <w:rFonts w:ascii="Century Gothic" w:hAnsi="Century Gothic" w:cs="Calibri"/>
          <w:sz w:val="20"/>
          <w:szCs w:val="20"/>
        </w:rPr>
        <w:t xml:space="preserve"> </w:t>
      </w:r>
      <w:r w:rsidRPr="00024BB0">
        <w:rPr>
          <w:rFonts w:ascii="Century Gothic" w:hAnsi="Century Gothic" w:cs="Calibri"/>
          <w:sz w:val="20"/>
          <w:szCs w:val="20"/>
        </w:rPr>
        <w:t>o</w:t>
      </w:r>
      <w:r w:rsidR="00B7332E" w:rsidRPr="00024BB0">
        <w:rPr>
          <w:rFonts w:ascii="Century Gothic" w:hAnsi="Century Gothic" w:cs="Calibri"/>
          <w:sz w:val="20"/>
          <w:szCs w:val="20"/>
        </w:rPr>
        <w:t xml:space="preserve"> </w:t>
      </w:r>
      <w:r w:rsidRPr="00024BB0">
        <w:rPr>
          <w:rFonts w:ascii="Century Gothic" w:hAnsi="Century Gothic" w:cs="Calibri"/>
          <w:sz w:val="20"/>
          <w:szCs w:val="20"/>
        </w:rPr>
        <w:t>rozliczenie dotacji celowej z budżetu państwa, zawierającego zestawienie przygotowane w oparciu o wyciągi z rachunków bankowych, o</w:t>
      </w:r>
      <w:r w:rsidR="00B7332E" w:rsidRPr="00024BB0">
        <w:rPr>
          <w:rFonts w:ascii="Century Gothic" w:hAnsi="Century Gothic" w:cs="Calibri"/>
          <w:sz w:val="20"/>
          <w:szCs w:val="20"/>
        </w:rPr>
        <w:t xml:space="preserve"> </w:t>
      </w:r>
      <w:r w:rsidRPr="00024BB0">
        <w:rPr>
          <w:rFonts w:ascii="Century Gothic" w:hAnsi="Century Gothic" w:cs="Calibri"/>
          <w:sz w:val="20"/>
          <w:szCs w:val="20"/>
        </w:rPr>
        <w:t>których mowa w ust. 10, lub raportów kasowych, potwierdzających:</w:t>
      </w:r>
    </w:p>
    <w:p w:rsidR="001132D4" w:rsidRPr="00024BB0" w:rsidRDefault="00D77775" w:rsidP="00024BB0">
      <w:pPr>
        <w:numPr>
          <w:ilvl w:val="0"/>
          <w:numId w:val="13"/>
        </w:numPr>
        <w:tabs>
          <w:tab w:val="left" w:pos="567"/>
        </w:tabs>
        <w:spacing w:after="120"/>
        <w:ind w:left="567" w:hanging="283"/>
        <w:jc w:val="both"/>
        <w:rPr>
          <w:rFonts w:ascii="Century Gothic" w:hAnsi="Century Gothic" w:cs="Calibri"/>
          <w:sz w:val="20"/>
          <w:szCs w:val="20"/>
        </w:rPr>
      </w:pPr>
      <w:r w:rsidRPr="00024BB0">
        <w:rPr>
          <w:rFonts w:ascii="Century Gothic" w:hAnsi="Century Gothic" w:cs="Calibri"/>
          <w:sz w:val="20"/>
          <w:szCs w:val="20"/>
        </w:rPr>
        <w:t>przekazanie w okresie rozliczeniowym dotacji celowej z budżetu państwa na finansowanie wkładu krajowego, w</w:t>
      </w:r>
      <w:r w:rsidR="00B7332E" w:rsidRPr="00024BB0">
        <w:rPr>
          <w:rFonts w:ascii="Century Gothic" w:hAnsi="Century Gothic" w:cs="Calibri"/>
          <w:sz w:val="20"/>
          <w:szCs w:val="20"/>
        </w:rPr>
        <w:t xml:space="preserve"> </w:t>
      </w:r>
      <w:r w:rsidRPr="00024BB0">
        <w:rPr>
          <w:rFonts w:ascii="Century Gothic" w:hAnsi="Century Gothic" w:cs="Calibri"/>
          <w:sz w:val="20"/>
          <w:szCs w:val="20"/>
        </w:rPr>
        <w:t>formie zaliczki lub refundacji beneficjentom/Instytucjom Pośredniczącym/podmiotom, którym</w:t>
      </w:r>
      <w:r w:rsidR="00B7332E" w:rsidRPr="00024BB0">
        <w:rPr>
          <w:rFonts w:ascii="Century Gothic" w:hAnsi="Century Gothic" w:cs="Calibri"/>
          <w:sz w:val="20"/>
          <w:szCs w:val="20"/>
        </w:rPr>
        <w:t xml:space="preserve"> </w:t>
      </w:r>
      <w:r w:rsidRPr="00024BB0">
        <w:rPr>
          <w:rFonts w:ascii="Century Gothic" w:hAnsi="Century Gothic" w:cs="Calibri"/>
          <w:sz w:val="20"/>
          <w:szCs w:val="20"/>
        </w:rPr>
        <w:t>w</w:t>
      </w:r>
      <w:r w:rsidR="00B7332E" w:rsidRPr="00024BB0">
        <w:rPr>
          <w:rFonts w:ascii="Century Gothic" w:hAnsi="Century Gothic" w:cs="Calibri"/>
          <w:sz w:val="20"/>
          <w:szCs w:val="20"/>
        </w:rPr>
        <w:t xml:space="preserve"> </w:t>
      </w:r>
      <w:r w:rsidRPr="00024BB0">
        <w:rPr>
          <w:rFonts w:ascii="Century Gothic" w:hAnsi="Century Gothic" w:cs="Calibri"/>
          <w:sz w:val="20"/>
          <w:szCs w:val="20"/>
        </w:rPr>
        <w:t xml:space="preserve">ramach </w:t>
      </w:r>
      <w:r w:rsidR="009231E5" w:rsidRPr="00024BB0">
        <w:rPr>
          <w:rFonts w:ascii="Century Gothic" w:hAnsi="Century Gothic" w:cs="Calibri"/>
          <w:sz w:val="20"/>
          <w:szCs w:val="20"/>
        </w:rPr>
        <w:t xml:space="preserve">Programu Regionalnego </w:t>
      </w:r>
      <w:r w:rsidRPr="00024BB0">
        <w:rPr>
          <w:rFonts w:ascii="Century Gothic" w:hAnsi="Century Gothic" w:cs="Calibri"/>
          <w:sz w:val="20"/>
          <w:szCs w:val="20"/>
        </w:rPr>
        <w:t>została powierzona realizacja zadań odnoszących się bezpośrednio do</w:t>
      </w:r>
      <w:r w:rsidR="00B7332E" w:rsidRPr="00024BB0">
        <w:rPr>
          <w:rFonts w:ascii="Century Gothic" w:hAnsi="Century Gothic" w:cs="Calibri"/>
          <w:sz w:val="20"/>
          <w:szCs w:val="20"/>
        </w:rPr>
        <w:t xml:space="preserve"> </w:t>
      </w:r>
      <w:r w:rsidRPr="00024BB0">
        <w:rPr>
          <w:rFonts w:ascii="Century Gothic" w:hAnsi="Century Gothic" w:cs="Calibri"/>
          <w:sz w:val="20"/>
          <w:szCs w:val="20"/>
        </w:rPr>
        <w:t>beneficjentów, niebędących wojewódzkimi jednostkami budżetowymi, wraz z</w:t>
      </w:r>
      <w:r w:rsidR="00B7332E" w:rsidRPr="00024BB0">
        <w:rPr>
          <w:rFonts w:ascii="Century Gothic" w:hAnsi="Century Gothic" w:cs="Calibri"/>
          <w:sz w:val="20"/>
          <w:szCs w:val="20"/>
        </w:rPr>
        <w:t xml:space="preserve"> </w:t>
      </w:r>
      <w:r w:rsidRPr="00024BB0">
        <w:rPr>
          <w:rFonts w:ascii="Century Gothic" w:hAnsi="Century Gothic" w:cs="Calibri"/>
          <w:sz w:val="20"/>
          <w:szCs w:val="20"/>
        </w:rPr>
        <w:t>uwzględnieniem rozliczonych środków wypłaconych w formie zaliczki;</w:t>
      </w:r>
    </w:p>
    <w:p w:rsidR="001132D4" w:rsidRPr="00024BB0" w:rsidRDefault="00D77775" w:rsidP="00024BB0">
      <w:pPr>
        <w:numPr>
          <w:ilvl w:val="0"/>
          <w:numId w:val="13"/>
        </w:numPr>
        <w:tabs>
          <w:tab w:val="left" w:pos="567"/>
        </w:tabs>
        <w:spacing w:after="120"/>
        <w:ind w:left="567" w:hanging="283"/>
        <w:jc w:val="both"/>
        <w:rPr>
          <w:rFonts w:ascii="Century Gothic" w:hAnsi="Century Gothic" w:cs="Calibri"/>
          <w:sz w:val="20"/>
          <w:szCs w:val="20"/>
        </w:rPr>
      </w:pPr>
      <w:r w:rsidRPr="00024BB0">
        <w:rPr>
          <w:rFonts w:ascii="Century Gothic" w:hAnsi="Century Gothic" w:cs="Calibri"/>
          <w:sz w:val="20"/>
          <w:szCs w:val="20"/>
        </w:rPr>
        <w:t>wydatkowanie w okresie rozliczeniowym środków przez Instytucje Pośredniczące</w:t>
      </w:r>
      <w:r w:rsidR="00B7332E" w:rsidRPr="00024BB0">
        <w:rPr>
          <w:rFonts w:ascii="Century Gothic" w:hAnsi="Century Gothic" w:cs="Calibri"/>
          <w:sz w:val="20"/>
          <w:szCs w:val="20"/>
        </w:rPr>
        <w:t xml:space="preserve"> </w:t>
      </w:r>
      <w:r w:rsidRPr="00024BB0">
        <w:rPr>
          <w:rFonts w:ascii="Century Gothic" w:hAnsi="Century Gothic" w:cs="Calibri"/>
          <w:sz w:val="20"/>
          <w:szCs w:val="20"/>
        </w:rPr>
        <w:t xml:space="preserve">lub podmioty będące wojewódzkimi jednostkami budżetowymi, którym w ramach </w:t>
      </w:r>
      <w:r w:rsidRPr="00024BB0">
        <w:rPr>
          <w:rFonts w:ascii="Century Gothic" w:hAnsi="Century Gothic" w:cs="Calibri"/>
          <w:sz w:val="20"/>
          <w:szCs w:val="20"/>
        </w:rPr>
        <w:lastRenderedPageBreak/>
        <w:t>programów została powierzona realizacja zadań odnoszących się bezpośrednio do beneficjentów;</w:t>
      </w:r>
    </w:p>
    <w:p w:rsidR="001132D4" w:rsidRPr="00024BB0" w:rsidRDefault="00D77775" w:rsidP="00024BB0">
      <w:pPr>
        <w:numPr>
          <w:ilvl w:val="0"/>
          <w:numId w:val="13"/>
        </w:numPr>
        <w:tabs>
          <w:tab w:val="left" w:pos="567"/>
        </w:tabs>
        <w:spacing w:after="120"/>
        <w:ind w:left="567" w:hanging="283"/>
        <w:jc w:val="both"/>
        <w:rPr>
          <w:rFonts w:ascii="Century Gothic" w:hAnsi="Century Gothic" w:cs="Calibri"/>
          <w:sz w:val="20"/>
          <w:szCs w:val="20"/>
        </w:rPr>
      </w:pPr>
      <w:r w:rsidRPr="00024BB0">
        <w:rPr>
          <w:rFonts w:ascii="Century Gothic" w:hAnsi="Century Gothic" w:cs="Calibri"/>
          <w:sz w:val="20"/>
          <w:szCs w:val="20"/>
        </w:rPr>
        <w:t>zwrot niewykorzystanej części dotacji, o którym mowa ust. 14.</w:t>
      </w:r>
    </w:p>
    <w:p w:rsidR="001132D4" w:rsidRPr="00024BB0" w:rsidRDefault="00D77775" w:rsidP="00024BB0">
      <w:pPr>
        <w:numPr>
          <w:ilvl w:val="6"/>
          <w:numId w:val="16"/>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Wniosek, o którym mowa w ust. 11, obejmujący rozliczenie całego roku budżetowego, Instytucja Zarządzająca </w:t>
      </w:r>
      <w:r w:rsidR="009231E5" w:rsidRPr="00024BB0">
        <w:rPr>
          <w:rFonts w:ascii="Century Gothic" w:hAnsi="Century Gothic" w:cs="Calibri"/>
          <w:sz w:val="20"/>
          <w:szCs w:val="20"/>
        </w:rPr>
        <w:t xml:space="preserve">Programem Regionalnym </w:t>
      </w:r>
      <w:r w:rsidRPr="00024BB0">
        <w:rPr>
          <w:rFonts w:ascii="Century Gothic" w:hAnsi="Century Gothic" w:cs="Calibri"/>
          <w:sz w:val="20"/>
          <w:szCs w:val="20"/>
        </w:rPr>
        <w:t>przekazuje Ministrowi w terminie do dnia 7 lutego roku następnego. Wniosek sporządzany jest z uwzględnieniem art. 168 ustawy o finansach publicznych</w:t>
      </w:r>
      <w:r w:rsidR="00E943CE" w:rsidRPr="00024BB0">
        <w:rPr>
          <w:rFonts w:ascii="Century Gothic" w:hAnsi="Century Gothic" w:cs="Calibri"/>
          <w:sz w:val="20"/>
          <w:szCs w:val="20"/>
        </w:rPr>
        <w:t>, w wersji papierowej i elektronicznej (skan podpisanego dokumentu)</w:t>
      </w:r>
      <w:r w:rsidR="00E943CE" w:rsidRPr="00024BB0">
        <w:rPr>
          <w:rFonts w:ascii="Century Gothic" w:eastAsia="Calibri" w:hAnsi="Century Gothic" w:cs="Arial"/>
          <w:sz w:val="18"/>
          <w:szCs w:val="18"/>
          <w:lang w:eastAsia="en-US"/>
        </w:rPr>
        <w:t xml:space="preserve"> </w:t>
      </w:r>
      <w:r w:rsidR="00E943CE" w:rsidRPr="00024BB0">
        <w:rPr>
          <w:rFonts w:ascii="Century Gothic" w:eastAsia="Calibri" w:hAnsi="Century Gothic" w:cs="Arial"/>
          <w:sz w:val="20"/>
          <w:szCs w:val="20"/>
          <w:lang w:eastAsia="en-US"/>
        </w:rPr>
        <w:t xml:space="preserve">lub wersji podpisanej </w:t>
      </w:r>
      <w:r w:rsidR="009C70B2" w:rsidRPr="00024BB0">
        <w:rPr>
          <w:rFonts w:ascii="Century Gothic" w:eastAsia="Calibri" w:hAnsi="Century Gothic" w:cs="Arial"/>
          <w:sz w:val="20"/>
          <w:szCs w:val="20"/>
          <w:lang w:eastAsia="en-US"/>
        </w:rPr>
        <w:t xml:space="preserve">podpisem </w:t>
      </w:r>
      <w:r w:rsidR="00E943CE" w:rsidRPr="00024BB0">
        <w:rPr>
          <w:rFonts w:ascii="Century Gothic" w:eastAsia="Calibri" w:hAnsi="Century Gothic" w:cs="Arial"/>
          <w:sz w:val="20"/>
          <w:szCs w:val="20"/>
          <w:lang w:eastAsia="en-US"/>
        </w:rPr>
        <w:t>elektronicznym</w:t>
      </w:r>
      <w:r w:rsidR="0042514F" w:rsidRPr="00024BB0">
        <w:rPr>
          <w:rFonts w:ascii="Century Gothic" w:eastAsia="Calibri" w:hAnsi="Century Gothic" w:cs="Arial"/>
          <w:sz w:val="20"/>
          <w:szCs w:val="20"/>
          <w:lang w:eastAsia="en-US"/>
        </w:rPr>
        <w:t>.</w:t>
      </w:r>
      <w:r w:rsidRPr="00024BB0">
        <w:rPr>
          <w:rFonts w:ascii="Century Gothic" w:hAnsi="Century Gothic" w:cs="Calibri"/>
          <w:sz w:val="20"/>
          <w:szCs w:val="20"/>
        </w:rPr>
        <w:t xml:space="preserve"> Wzór wniosku stanowi</w:t>
      </w:r>
      <w:r w:rsidR="00EF6176" w:rsidRPr="00024BB0">
        <w:rPr>
          <w:rFonts w:ascii="Century Gothic" w:hAnsi="Century Gothic" w:cs="Calibri"/>
          <w:sz w:val="20"/>
          <w:szCs w:val="20"/>
        </w:rPr>
        <w:t>ą</w:t>
      </w:r>
      <w:r w:rsidRPr="00024BB0">
        <w:rPr>
          <w:rFonts w:ascii="Century Gothic" w:hAnsi="Century Gothic" w:cs="Calibri"/>
          <w:sz w:val="20"/>
          <w:szCs w:val="20"/>
        </w:rPr>
        <w:t xml:space="preserve"> załącznik</w:t>
      </w:r>
      <w:r w:rsidR="00EF6176" w:rsidRPr="00024BB0">
        <w:rPr>
          <w:rFonts w:ascii="Century Gothic" w:hAnsi="Century Gothic" w:cs="Calibri"/>
          <w:sz w:val="20"/>
          <w:szCs w:val="20"/>
        </w:rPr>
        <w:t>i</w:t>
      </w:r>
      <w:r w:rsidRPr="00024BB0">
        <w:rPr>
          <w:rFonts w:ascii="Century Gothic" w:hAnsi="Century Gothic" w:cs="Calibri"/>
          <w:sz w:val="20"/>
          <w:szCs w:val="20"/>
        </w:rPr>
        <w:t xml:space="preserve"> nr </w:t>
      </w:r>
      <w:r w:rsidR="0042514F" w:rsidRPr="00024BB0">
        <w:rPr>
          <w:rFonts w:ascii="Century Gothic" w:hAnsi="Century Gothic" w:cs="Calibri"/>
          <w:sz w:val="20"/>
          <w:szCs w:val="20"/>
        </w:rPr>
        <w:t>1</w:t>
      </w:r>
      <w:r w:rsidR="00927826" w:rsidRPr="00024BB0">
        <w:rPr>
          <w:rFonts w:ascii="Century Gothic" w:hAnsi="Century Gothic" w:cs="Calibri"/>
          <w:sz w:val="20"/>
          <w:szCs w:val="20"/>
        </w:rPr>
        <w:t>8</w:t>
      </w:r>
      <w:r w:rsidR="0042514F" w:rsidRPr="00024BB0">
        <w:rPr>
          <w:rFonts w:ascii="Century Gothic" w:hAnsi="Century Gothic" w:cs="Calibri"/>
          <w:sz w:val="20"/>
          <w:szCs w:val="20"/>
        </w:rPr>
        <w:t xml:space="preserve"> </w:t>
      </w:r>
      <w:r w:rsidRPr="00024BB0">
        <w:rPr>
          <w:rFonts w:ascii="Century Gothic" w:hAnsi="Century Gothic" w:cs="Calibri"/>
          <w:sz w:val="20"/>
          <w:szCs w:val="20"/>
        </w:rPr>
        <w:t xml:space="preserve">i </w:t>
      </w:r>
      <w:r w:rsidR="0042514F" w:rsidRPr="00024BB0">
        <w:rPr>
          <w:rFonts w:ascii="Century Gothic" w:hAnsi="Century Gothic" w:cs="Calibri"/>
          <w:sz w:val="20"/>
          <w:szCs w:val="20"/>
        </w:rPr>
        <w:t>1</w:t>
      </w:r>
      <w:r w:rsidR="00927826" w:rsidRPr="00024BB0">
        <w:rPr>
          <w:rFonts w:ascii="Century Gothic" w:hAnsi="Century Gothic" w:cs="Calibri"/>
          <w:sz w:val="20"/>
          <w:szCs w:val="20"/>
        </w:rPr>
        <w:t>9</w:t>
      </w:r>
      <w:r w:rsidR="0042514F" w:rsidRPr="00024BB0">
        <w:rPr>
          <w:rFonts w:ascii="Century Gothic" w:hAnsi="Century Gothic" w:cs="Calibri"/>
          <w:sz w:val="20"/>
          <w:szCs w:val="20"/>
        </w:rPr>
        <w:t xml:space="preserve"> </w:t>
      </w:r>
      <w:r w:rsidRPr="00024BB0">
        <w:rPr>
          <w:rFonts w:ascii="Century Gothic" w:hAnsi="Century Gothic" w:cs="Calibri"/>
          <w:sz w:val="20"/>
          <w:szCs w:val="20"/>
        </w:rPr>
        <w:t>do Kontraktu.</w:t>
      </w:r>
    </w:p>
    <w:p w:rsidR="001132D4" w:rsidRPr="00024BB0" w:rsidRDefault="00D77775" w:rsidP="00024BB0">
      <w:pPr>
        <w:numPr>
          <w:ilvl w:val="6"/>
          <w:numId w:val="16"/>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Instytucja Zarządzająca </w:t>
      </w:r>
      <w:r w:rsidR="009231E5" w:rsidRPr="00024BB0">
        <w:rPr>
          <w:rFonts w:ascii="Century Gothic" w:hAnsi="Century Gothic"/>
          <w:sz w:val="20"/>
          <w:szCs w:val="20"/>
        </w:rPr>
        <w:t xml:space="preserve">Programem Regionalnym </w:t>
      </w:r>
      <w:r w:rsidRPr="00024BB0">
        <w:rPr>
          <w:rFonts w:ascii="Century Gothic" w:hAnsi="Century Gothic" w:cs="Calibri"/>
          <w:sz w:val="20"/>
          <w:szCs w:val="20"/>
        </w:rPr>
        <w:t>może dokonać zwrotu części środków dotacji celowej z budżetu państwa na właściwe rachunki bankowe Ministra, w</w:t>
      </w:r>
      <w:r w:rsidR="00B7332E" w:rsidRPr="00024BB0">
        <w:rPr>
          <w:rFonts w:ascii="Century Gothic" w:hAnsi="Century Gothic" w:cs="Calibri"/>
          <w:sz w:val="20"/>
          <w:szCs w:val="20"/>
        </w:rPr>
        <w:t xml:space="preserve"> </w:t>
      </w:r>
      <w:r w:rsidRPr="00024BB0">
        <w:rPr>
          <w:rFonts w:ascii="Century Gothic" w:hAnsi="Century Gothic" w:cs="Calibri"/>
          <w:sz w:val="20"/>
          <w:szCs w:val="20"/>
        </w:rPr>
        <w:t xml:space="preserve">przypadku, gdy środki te nie zostaną wykorzystane przez Instytucję Zarządzającą </w:t>
      </w:r>
      <w:r w:rsidR="009231E5" w:rsidRPr="00024BB0">
        <w:rPr>
          <w:rFonts w:ascii="Century Gothic" w:hAnsi="Century Gothic" w:cs="Calibri"/>
          <w:sz w:val="20"/>
          <w:szCs w:val="20"/>
        </w:rPr>
        <w:t>Programem Regionalnym</w:t>
      </w:r>
      <w:r w:rsidR="00E943CE" w:rsidRPr="00024BB0">
        <w:rPr>
          <w:rFonts w:ascii="Century Gothic" w:hAnsi="Century Gothic" w:cs="Calibri"/>
          <w:sz w:val="20"/>
          <w:szCs w:val="20"/>
        </w:rPr>
        <w:t xml:space="preserve">, informując o tym Ministra w wersji papierowej i elektronicznej (skan podpisanego dokumentu) lub wersji podpisanej </w:t>
      </w:r>
      <w:r w:rsidR="009C70B2" w:rsidRPr="00024BB0">
        <w:rPr>
          <w:rFonts w:ascii="Century Gothic" w:hAnsi="Century Gothic" w:cs="Calibri"/>
          <w:sz w:val="20"/>
          <w:szCs w:val="20"/>
        </w:rPr>
        <w:t xml:space="preserve">podpisem </w:t>
      </w:r>
      <w:r w:rsidR="00E943CE" w:rsidRPr="00024BB0">
        <w:rPr>
          <w:rFonts w:ascii="Century Gothic" w:hAnsi="Century Gothic" w:cs="Calibri"/>
          <w:sz w:val="20"/>
          <w:szCs w:val="20"/>
        </w:rPr>
        <w:t xml:space="preserve">elektronicznym, wzór informacji stanowi załącznik nr </w:t>
      </w:r>
      <w:r w:rsidR="00927826" w:rsidRPr="00024BB0">
        <w:rPr>
          <w:rFonts w:ascii="Century Gothic" w:hAnsi="Century Gothic" w:cs="Calibri"/>
          <w:sz w:val="20"/>
          <w:szCs w:val="20"/>
        </w:rPr>
        <w:t>2</w:t>
      </w:r>
      <w:r w:rsidR="00832022" w:rsidRPr="00024BB0">
        <w:rPr>
          <w:rFonts w:ascii="Century Gothic" w:hAnsi="Century Gothic" w:cs="Calibri"/>
          <w:sz w:val="20"/>
          <w:szCs w:val="20"/>
        </w:rPr>
        <w:t>0</w:t>
      </w:r>
      <w:r w:rsidR="00995189" w:rsidRPr="00024BB0">
        <w:rPr>
          <w:rFonts w:ascii="Century Gothic" w:hAnsi="Century Gothic" w:cs="Calibri"/>
          <w:sz w:val="20"/>
          <w:szCs w:val="20"/>
        </w:rPr>
        <w:t xml:space="preserve"> </w:t>
      </w:r>
      <w:r w:rsidR="00E943CE" w:rsidRPr="00024BB0">
        <w:rPr>
          <w:rFonts w:ascii="Century Gothic" w:hAnsi="Century Gothic" w:cs="Calibri"/>
          <w:sz w:val="20"/>
          <w:szCs w:val="20"/>
        </w:rPr>
        <w:t>do Kontraktu.</w:t>
      </w:r>
      <w:r w:rsidRPr="00024BB0">
        <w:rPr>
          <w:rFonts w:ascii="Century Gothic" w:hAnsi="Century Gothic" w:cs="Calibri"/>
          <w:sz w:val="20"/>
          <w:szCs w:val="20"/>
        </w:rPr>
        <w:t xml:space="preserve"> Zwrócone środki uwzględniane są w najbliższym sprawozdaniu z wykorzystania otrzymanej dotacji celowej z</w:t>
      </w:r>
      <w:r w:rsidR="00B7332E" w:rsidRPr="00024BB0">
        <w:rPr>
          <w:rFonts w:ascii="Century Gothic" w:hAnsi="Century Gothic" w:cs="Calibri"/>
          <w:sz w:val="20"/>
          <w:szCs w:val="20"/>
        </w:rPr>
        <w:t xml:space="preserve"> </w:t>
      </w:r>
      <w:r w:rsidRPr="00024BB0">
        <w:rPr>
          <w:rFonts w:ascii="Century Gothic" w:hAnsi="Century Gothic" w:cs="Calibri"/>
          <w:sz w:val="20"/>
          <w:szCs w:val="20"/>
        </w:rPr>
        <w:t>budżetu państwa oraz wniosku o</w:t>
      </w:r>
      <w:r w:rsidR="00B7332E" w:rsidRPr="00024BB0">
        <w:rPr>
          <w:rFonts w:ascii="Century Gothic" w:hAnsi="Century Gothic" w:cs="Calibri"/>
          <w:sz w:val="20"/>
          <w:szCs w:val="20"/>
        </w:rPr>
        <w:t xml:space="preserve"> </w:t>
      </w:r>
      <w:r w:rsidRPr="00024BB0">
        <w:rPr>
          <w:rFonts w:ascii="Century Gothic" w:hAnsi="Century Gothic" w:cs="Calibri"/>
          <w:sz w:val="20"/>
          <w:szCs w:val="20"/>
        </w:rPr>
        <w:t>rozliczenie dotacji celowej. Zwrot dotacji celowej jest dokonywany w</w:t>
      </w:r>
      <w:r w:rsidR="00B7332E" w:rsidRPr="00024BB0">
        <w:rPr>
          <w:rFonts w:ascii="Century Gothic" w:hAnsi="Century Gothic" w:cs="Calibri"/>
          <w:sz w:val="20"/>
          <w:szCs w:val="20"/>
        </w:rPr>
        <w:t xml:space="preserve"> </w:t>
      </w:r>
      <w:r w:rsidRPr="00024BB0">
        <w:rPr>
          <w:rFonts w:ascii="Century Gothic" w:hAnsi="Century Gothic" w:cs="Calibri"/>
          <w:sz w:val="20"/>
          <w:szCs w:val="20"/>
        </w:rPr>
        <w:t>szczególności w</w:t>
      </w:r>
      <w:r w:rsidR="00B7332E" w:rsidRPr="00024BB0">
        <w:rPr>
          <w:rFonts w:ascii="Century Gothic" w:hAnsi="Century Gothic" w:cs="Calibri"/>
          <w:sz w:val="20"/>
          <w:szCs w:val="20"/>
        </w:rPr>
        <w:t xml:space="preserve"> </w:t>
      </w:r>
      <w:r w:rsidRPr="00024BB0">
        <w:rPr>
          <w:rFonts w:ascii="Century Gothic" w:hAnsi="Century Gothic" w:cs="Calibri"/>
          <w:sz w:val="20"/>
          <w:szCs w:val="20"/>
        </w:rPr>
        <w:t>przypadku zmian w zakresie klasyfikacji budżetowej.</w:t>
      </w:r>
    </w:p>
    <w:p w:rsidR="001132D4" w:rsidRPr="00024BB0" w:rsidRDefault="00D77775" w:rsidP="00024BB0">
      <w:pPr>
        <w:numPr>
          <w:ilvl w:val="6"/>
          <w:numId w:val="16"/>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Instytucja Zarządzająca </w:t>
      </w:r>
      <w:r w:rsidR="009231E5" w:rsidRPr="00024BB0">
        <w:rPr>
          <w:rFonts w:ascii="Century Gothic" w:hAnsi="Century Gothic" w:cs="Calibri"/>
          <w:sz w:val="20"/>
          <w:szCs w:val="20"/>
        </w:rPr>
        <w:t xml:space="preserve">Programem Regionalnym </w:t>
      </w:r>
      <w:r w:rsidRPr="00024BB0">
        <w:rPr>
          <w:rFonts w:ascii="Century Gothic" w:hAnsi="Century Gothic" w:cs="Calibri"/>
          <w:sz w:val="20"/>
          <w:szCs w:val="20"/>
        </w:rPr>
        <w:t>dokonuje zwrotu niewykorzystanej części dotacji celowej z budżetu państwa w</w:t>
      </w:r>
      <w:r w:rsidR="00F455C1" w:rsidRPr="00024BB0">
        <w:rPr>
          <w:rFonts w:ascii="Century Gothic" w:hAnsi="Century Gothic" w:cs="Calibri"/>
          <w:sz w:val="20"/>
          <w:szCs w:val="20"/>
        </w:rPr>
        <w:t xml:space="preserve"> </w:t>
      </w:r>
      <w:r w:rsidRPr="00024BB0">
        <w:rPr>
          <w:rFonts w:ascii="Century Gothic" w:hAnsi="Century Gothic" w:cs="Calibri"/>
          <w:sz w:val="20"/>
          <w:szCs w:val="20"/>
        </w:rPr>
        <w:t>terminie</w:t>
      </w:r>
      <w:r w:rsidR="00F455C1" w:rsidRPr="00024BB0">
        <w:rPr>
          <w:rFonts w:ascii="Century Gothic" w:hAnsi="Century Gothic" w:cs="Calibri"/>
          <w:sz w:val="20"/>
          <w:szCs w:val="20"/>
        </w:rPr>
        <w:t xml:space="preserve"> </w:t>
      </w:r>
      <w:r w:rsidRPr="00024BB0">
        <w:rPr>
          <w:rFonts w:ascii="Century Gothic" w:hAnsi="Century Gothic" w:cs="Calibri"/>
          <w:sz w:val="20"/>
          <w:szCs w:val="20"/>
        </w:rPr>
        <w:t>do dnia 31 stycznia następnego roku (decyduje data wpływu na właściwy rachunek bankowy Ministra) na</w:t>
      </w:r>
      <w:r w:rsidR="00F455C1" w:rsidRPr="00024BB0">
        <w:rPr>
          <w:rFonts w:ascii="Century Gothic" w:hAnsi="Century Gothic" w:cs="Calibri"/>
          <w:sz w:val="20"/>
          <w:szCs w:val="20"/>
        </w:rPr>
        <w:t xml:space="preserve"> </w:t>
      </w:r>
      <w:r w:rsidRPr="00024BB0">
        <w:rPr>
          <w:rFonts w:ascii="Century Gothic" w:hAnsi="Century Gothic" w:cs="Calibri"/>
          <w:sz w:val="20"/>
          <w:szCs w:val="20"/>
        </w:rPr>
        <w:t xml:space="preserve">zasadach określonych w art. 168 ust. 1 ustawy o finansach publicznych, na właściwy rachunek bankowy wskazany przez Ministra. Na poleceniach przelewu zwracanych środków Instytucja Zarządzająca </w:t>
      </w:r>
      <w:r w:rsidR="009231E5" w:rsidRPr="00024BB0">
        <w:rPr>
          <w:rFonts w:ascii="Century Gothic" w:hAnsi="Century Gothic"/>
          <w:sz w:val="20"/>
          <w:szCs w:val="20"/>
        </w:rPr>
        <w:t xml:space="preserve">Programem Regionalnym </w:t>
      </w:r>
      <w:r w:rsidRPr="00024BB0">
        <w:rPr>
          <w:rFonts w:ascii="Century Gothic" w:hAnsi="Century Gothic" w:cs="Calibri"/>
          <w:sz w:val="20"/>
          <w:szCs w:val="20"/>
        </w:rPr>
        <w:t xml:space="preserve">umieszcza informację o nazwie programu </w:t>
      </w:r>
      <w:r w:rsidR="00EF2211" w:rsidRPr="00024BB0">
        <w:rPr>
          <w:rFonts w:ascii="Century Gothic" w:hAnsi="Century Gothic" w:cs="Calibri"/>
          <w:sz w:val="20"/>
          <w:szCs w:val="20"/>
        </w:rPr>
        <w:t>regionalnego</w:t>
      </w:r>
      <w:r w:rsidRPr="00024BB0">
        <w:rPr>
          <w:rFonts w:ascii="Century Gothic" w:hAnsi="Century Gothic" w:cs="Calibri"/>
          <w:sz w:val="20"/>
          <w:szCs w:val="20"/>
        </w:rPr>
        <w:t>, klasyfikacji budżetowej środków podlegających zwrotowi oraz określa tytuł zwrotu środków, rok, w którym została udzielona dotacja celowa oraz źródło finansowania (środki budżetowe, środki z rezerwy celowej wraz z nr rezerwy celowej oraz wskazanie funduszu). Zwrot niewykorzystanej części dotacji celowej powinien zostać uwzględniony w rozliczeniu, o którym mowa w ust. 11.</w:t>
      </w:r>
    </w:p>
    <w:p w:rsidR="001132D4" w:rsidRPr="00024BB0" w:rsidRDefault="00D77775" w:rsidP="00024BB0">
      <w:pPr>
        <w:numPr>
          <w:ilvl w:val="6"/>
          <w:numId w:val="16"/>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Na wniosek Ministra</w:t>
      </w:r>
      <w:r w:rsidR="00F455C1" w:rsidRPr="00024BB0">
        <w:rPr>
          <w:rFonts w:ascii="Century Gothic" w:hAnsi="Century Gothic" w:cs="Calibri"/>
          <w:sz w:val="20"/>
          <w:szCs w:val="20"/>
        </w:rPr>
        <w:t>,</w:t>
      </w:r>
      <w:r w:rsidRPr="00024BB0">
        <w:rPr>
          <w:rFonts w:ascii="Century Gothic" w:hAnsi="Century Gothic" w:cs="Calibri"/>
          <w:sz w:val="20"/>
          <w:szCs w:val="20"/>
        </w:rPr>
        <w:t xml:space="preserve"> Instytucja Zarządzająca</w:t>
      </w:r>
      <w:r w:rsidRPr="00024BB0">
        <w:rPr>
          <w:rFonts w:ascii="Century Gothic" w:hAnsi="Century Gothic"/>
          <w:sz w:val="20"/>
          <w:szCs w:val="20"/>
        </w:rPr>
        <w:t xml:space="preserve"> </w:t>
      </w:r>
      <w:r w:rsidR="009231E5" w:rsidRPr="00024BB0">
        <w:rPr>
          <w:rFonts w:ascii="Century Gothic" w:hAnsi="Century Gothic"/>
          <w:sz w:val="20"/>
          <w:szCs w:val="20"/>
        </w:rPr>
        <w:t>Programem Regionalnym</w:t>
      </w:r>
      <w:r w:rsidRPr="00024BB0">
        <w:rPr>
          <w:rFonts w:ascii="Century Gothic" w:hAnsi="Century Gothic" w:cs="Calibri"/>
          <w:sz w:val="20"/>
          <w:szCs w:val="20"/>
        </w:rPr>
        <w:t>, nie później niż w terminie 20 dni roboczych, przedstawia kopie potwierdzonych za zgodność z oryginałem wyciągów z rachunków bankowych, o</w:t>
      </w:r>
      <w:r w:rsidR="00F455C1" w:rsidRPr="00024BB0">
        <w:rPr>
          <w:rFonts w:ascii="Century Gothic" w:hAnsi="Century Gothic" w:cs="Calibri"/>
          <w:sz w:val="20"/>
          <w:szCs w:val="20"/>
        </w:rPr>
        <w:t xml:space="preserve"> </w:t>
      </w:r>
      <w:r w:rsidRPr="00024BB0">
        <w:rPr>
          <w:rFonts w:ascii="Century Gothic" w:hAnsi="Century Gothic" w:cs="Calibri"/>
          <w:sz w:val="20"/>
          <w:szCs w:val="20"/>
        </w:rPr>
        <w:t>których mowa w ust. 10, będące podstawą przygotowania rozliczenia dotacji celowej z budżetu państwa.</w:t>
      </w:r>
    </w:p>
    <w:p w:rsidR="001132D4" w:rsidRPr="00024BB0" w:rsidRDefault="00D77775" w:rsidP="00024BB0">
      <w:pPr>
        <w:numPr>
          <w:ilvl w:val="6"/>
          <w:numId w:val="16"/>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Minister</w:t>
      </w:r>
      <w:r w:rsidR="00F455C1" w:rsidRPr="00024BB0">
        <w:rPr>
          <w:rFonts w:ascii="Century Gothic" w:hAnsi="Century Gothic" w:cs="Calibri"/>
          <w:sz w:val="20"/>
          <w:szCs w:val="20"/>
        </w:rPr>
        <w:t>,</w:t>
      </w:r>
      <w:r w:rsidRPr="00024BB0">
        <w:rPr>
          <w:rFonts w:ascii="Century Gothic" w:hAnsi="Century Gothic" w:cs="Calibri"/>
          <w:sz w:val="20"/>
          <w:szCs w:val="20"/>
        </w:rPr>
        <w:t xml:space="preserve"> w terminie 15 dni roboczych od dnia otrzymania od Instytucji Zarządzającej </w:t>
      </w:r>
      <w:r w:rsidR="009231E5" w:rsidRPr="00024BB0">
        <w:rPr>
          <w:rFonts w:ascii="Century Gothic" w:hAnsi="Century Gothic"/>
          <w:sz w:val="20"/>
          <w:szCs w:val="20"/>
        </w:rPr>
        <w:t xml:space="preserve">Programem Regionalnym </w:t>
      </w:r>
      <w:r w:rsidRPr="00024BB0">
        <w:rPr>
          <w:rFonts w:ascii="Century Gothic" w:hAnsi="Century Gothic" w:cs="Calibri"/>
          <w:sz w:val="20"/>
          <w:szCs w:val="20"/>
        </w:rPr>
        <w:t>wniosku o</w:t>
      </w:r>
      <w:r w:rsidR="00F455C1" w:rsidRPr="00024BB0">
        <w:rPr>
          <w:rFonts w:ascii="Century Gothic" w:hAnsi="Century Gothic" w:cs="Calibri"/>
          <w:sz w:val="20"/>
          <w:szCs w:val="20"/>
        </w:rPr>
        <w:t xml:space="preserve"> </w:t>
      </w:r>
      <w:r w:rsidRPr="00024BB0">
        <w:rPr>
          <w:rFonts w:ascii="Century Gothic" w:hAnsi="Century Gothic" w:cs="Calibri"/>
          <w:sz w:val="20"/>
          <w:szCs w:val="20"/>
        </w:rPr>
        <w:t>rozliczenie dotacji celowej z budżetu państwa bądź sprawozdania</w:t>
      </w:r>
      <w:r w:rsidR="00F455C1" w:rsidRPr="00024BB0">
        <w:rPr>
          <w:rFonts w:ascii="Century Gothic" w:hAnsi="Century Gothic" w:cs="Calibri"/>
          <w:sz w:val="20"/>
          <w:szCs w:val="20"/>
        </w:rPr>
        <w:t>,</w:t>
      </w:r>
      <w:r w:rsidRPr="00024BB0">
        <w:rPr>
          <w:rFonts w:ascii="Century Gothic" w:hAnsi="Century Gothic" w:cs="Calibri"/>
          <w:sz w:val="20"/>
          <w:szCs w:val="20"/>
        </w:rPr>
        <w:t xml:space="preserve"> informuje Instytucję Zarządzającą </w:t>
      </w:r>
      <w:r w:rsidR="009231E5" w:rsidRPr="00024BB0">
        <w:rPr>
          <w:rFonts w:ascii="Century Gothic" w:hAnsi="Century Gothic" w:cs="Calibri"/>
          <w:sz w:val="20"/>
          <w:szCs w:val="20"/>
        </w:rPr>
        <w:t xml:space="preserve">Programu Regionalnego </w:t>
      </w:r>
      <w:r w:rsidRPr="00024BB0">
        <w:rPr>
          <w:rFonts w:ascii="Century Gothic" w:hAnsi="Century Gothic" w:cs="Calibri"/>
          <w:sz w:val="20"/>
          <w:szCs w:val="20"/>
        </w:rPr>
        <w:t>o błędach we</w:t>
      </w:r>
      <w:r w:rsidR="00F455C1" w:rsidRPr="00024BB0">
        <w:rPr>
          <w:rFonts w:ascii="Century Gothic" w:hAnsi="Century Gothic" w:cs="Calibri"/>
          <w:sz w:val="20"/>
          <w:szCs w:val="20"/>
        </w:rPr>
        <w:t xml:space="preserve"> </w:t>
      </w:r>
      <w:r w:rsidRPr="00024BB0">
        <w:rPr>
          <w:rFonts w:ascii="Century Gothic" w:hAnsi="Century Gothic" w:cs="Calibri"/>
          <w:sz w:val="20"/>
          <w:szCs w:val="20"/>
        </w:rPr>
        <w:t>wniosku bądź sprawozdaniu i</w:t>
      </w:r>
      <w:r w:rsidR="00F455C1" w:rsidRPr="00024BB0">
        <w:rPr>
          <w:rFonts w:ascii="Century Gothic" w:hAnsi="Century Gothic" w:cs="Calibri"/>
          <w:sz w:val="20"/>
          <w:szCs w:val="20"/>
        </w:rPr>
        <w:t xml:space="preserve"> </w:t>
      </w:r>
      <w:r w:rsidRPr="00024BB0">
        <w:rPr>
          <w:rFonts w:ascii="Century Gothic" w:hAnsi="Century Gothic" w:cs="Calibri"/>
          <w:sz w:val="20"/>
          <w:szCs w:val="20"/>
        </w:rPr>
        <w:t xml:space="preserve">występuje do Instytucji Zarządzającej </w:t>
      </w:r>
      <w:r w:rsidR="009231E5" w:rsidRPr="00024BB0">
        <w:rPr>
          <w:rFonts w:ascii="Century Gothic" w:hAnsi="Century Gothic"/>
          <w:sz w:val="20"/>
          <w:szCs w:val="20"/>
        </w:rPr>
        <w:t xml:space="preserve">Programem Regionalnym </w:t>
      </w:r>
      <w:r w:rsidRPr="00024BB0">
        <w:rPr>
          <w:rFonts w:ascii="Century Gothic" w:hAnsi="Century Gothic" w:cs="Calibri"/>
          <w:sz w:val="20"/>
          <w:szCs w:val="20"/>
        </w:rPr>
        <w:t>o ich niezwłoczną korektę.</w:t>
      </w:r>
    </w:p>
    <w:p w:rsidR="001132D4" w:rsidRPr="00024BB0" w:rsidRDefault="00D77775" w:rsidP="00024BB0">
      <w:pPr>
        <w:numPr>
          <w:ilvl w:val="6"/>
          <w:numId w:val="16"/>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W przypadku stwierdzenia oczywistych omyłek i błędów rachunkowych w przekazanych przez Instytucję Zarządzającą </w:t>
      </w:r>
      <w:r w:rsidR="009231E5" w:rsidRPr="00024BB0">
        <w:rPr>
          <w:rFonts w:ascii="Century Gothic" w:hAnsi="Century Gothic" w:cs="Calibri"/>
          <w:sz w:val="20"/>
          <w:szCs w:val="20"/>
        </w:rPr>
        <w:t>Programem Regionalnym</w:t>
      </w:r>
      <w:r w:rsidRPr="00024BB0">
        <w:rPr>
          <w:rFonts w:ascii="Century Gothic" w:hAnsi="Century Gothic" w:cs="Calibri"/>
          <w:sz w:val="20"/>
          <w:szCs w:val="20"/>
        </w:rPr>
        <w:t xml:space="preserve"> dokumentach</w:t>
      </w:r>
      <w:r w:rsidR="007356FD" w:rsidRPr="00024BB0">
        <w:rPr>
          <w:rFonts w:ascii="Century Gothic" w:hAnsi="Century Gothic" w:cs="Calibri"/>
          <w:sz w:val="20"/>
          <w:szCs w:val="20"/>
        </w:rPr>
        <w:t xml:space="preserve"> w wersji papierowej</w:t>
      </w:r>
      <w:r w:rsidRPr="00024BB0">
        <w:rPr>
          <w:rFonts w:ascii="Century Gothic" w:hAnsi="Century Gothic" w:cs="Calibri"/>
          <w:sz w:val="20"/>
          <w:szCs w:val="20"/>
        </w:rPr>
        <w:t>, nie wyklucza się możliwości uzupełnienia lub poprawienia ich przez właściwy departament w urzędzie obsługującym Ministra, który informuje o tym fakcie Instytucję Zarządzającą</w:t>
      </w:r>
      <w:r w:rsidRPr="00024BB0">
        <w:rPr>
          <w:rFonts w:ascii="Century Gothic" w:hAnsi="Century Gothic"/>
          <w:sz w:val="20"/>
          <w:szCs w:val="20"/>
        </w:rPr>
        <w:t xml:space="preserve"> </w:t>
      </w:r>
      <w:r w:rsidR="009231E5" w:rsidRPr="00024BB0">
        <w:rPr>
          <w:rFonts w:ascii="Century Gothic" w:hAnsi="Century Gothic"/>
          <w:sz w:val="20"/>
          <w:szCs w:val="20"/>
        </w:rPr>
        <w:t>Programem Regionalnym</w:t>
      </w:r>
      <w:r w:rsidRPr="00024BB0">
        <w:rPr>
          <w:rFonts w:ascii="Century Gothic" w:hAnsi="Century Gothic" w:cs="Calibri"/>
          <w:sz w:val="20"/>
          <w:szCs w:val="20"/>
        </w:rPr>
        <w:t>.</w:t>
      </w:r>
    </w:p>
    <w:p w:rsidR="001132D4" w:rsidRPr="00024BB0" w:rsidRDefault="00D77775" w:rsidP="00024BB0">
      <w:pPr>
        <w:numPr>
          <w:ilvl w:val="6"/>
          <w:numId w:val="16"/>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Minister może przekazać środki transzy dotacji celowej z budżetu państwa w kwocie niższej niż wnioskowana przez Instytucję Zarządzającą </w:t>
      </w:r>
      <w:r w:rsidR="009231E5" w:rsidRPr="00024BB0">
        <w:rPr>
          <w:rFonts w:ascii="Century Gothic" w:hAnsi="Century Gothic" w:cs="Calibri"/>
          <w:sz w:val="20"/>
          <w:szCs w:val="20"/>
        </w:rPr>
        <w:t>Programem Regionalnym</w:t>
      </w:r>
      <w:r w:rsidRPr="00024BB0">
        <w:rPr>
          <w:rFonts w:ascii="Century Gothic" w:hAnsi="Century Gothic" w:cs="Calibri"/>
          <w:sz w:val="20"/>
          <w:szCs w:val="20"/>
        </w:rPr>
        <w:t xml:space="preserve">, informując o tym niezwłocznie Instytucję Zarządzającą </w:t>
      </w:r>
      <w:r w:rsidR="009231E5" w:rsidRPr="00024BB0">
        <w:rPr>
          <w:rFonts w:ascii="Century Gothic" w:hAnsi="Century Gothic"/>
          <w:sz w:val="20"/>
          <w:szCs w:val="20"/>
        </w:rPr>
        <w:t>Programem Regionalnym</w:t>
      </w:r>
      <w:r w:rsidRPr="00024BB0">
        <w:rPr>
          <w:rFonts w:ascii="Century Gothic" w:hAnsi="Century Gothic" w:cs="Calibri"/>
          <w:sz w:val="20"/>
          <w:szCs w:val="20"/>
        </w:rPr>
        <w:t>. W przypadku, gdy Minister nie dysponuje środkami umożliwiającymi przekazanie transzy dotacji celowej z budżetu państwa w</w:t>
      </w:r>
      <w:r w:rsidR="00F455C1" w:rsidRPr="00024BB0">
        <w:rPr>
          <w:rFonts w:ascii="Century Gothic" w:hAnsi="Century Gothic" w:cs="Calibri"/>
          <w:sz w:val="20"/>
          <w:szCs w:val="20"/>
        </w:rPr>
        <w:t xml:space="preserve"> </w:t>
      </w:r>
      <w:r w:rsidRPr="00024BB0">
        <w:rPr>
          <w:rFonts w:ascii="Century Gothic" w:hAnsi="Century Gothic" w:cs="Calibri"/>
          <w:sz w:val="20"/>
          <w:szCs w:val="20"/>
        </w:rPr>
        <w:t>kwocie wnioskowanej przez Instytucję Zarządzającą</w:t>
      </w:r>
      <w:r w:rsidRPr="00024BB0">
        <w:rPr>
          <w:rFonts w:ascii="Century Gothic" w:hAnsi="Century Gothic"/>
          <w:sz w:val="20"/>
          <w:szCs w:val="20"/>
        </w:rPr>
        <w:t xml:space="preserve"> </w:t>
      </w:r>
      <w:r w:rsidR="009231E5" w:rsidRPr="00024BB0">
        <w:rPr>
          <w:rFonts w:ascii="Century Gothic" w:hAnsi="Century Gothic"/>
          <w:sz w:val="20"/>
          <w:szCs w:val="20"/>
        </w:rPr>
        <w:t>Programem Regionalnym</w:t>
      </w:r>
      <w:r w:rsidRPr="00024BB0">
        <w:rPr>
          <w:rFonts w:ascii="Century Gothic" w:hAnsi="Century Gothic" w:cs="Calibri"/>
          <w:sz w:val="20"/>
          <w:szCs w:val="20"/>
        </w:rPr>
        <w:t>, kwota będąca różnicą pomiędzy kwotą środków przyznanych a</w:t>
      </w:r>
      <w:r w:rsidR="00F455C1" w:rsidRPr="00024BB0">
        <w:rPr>
          <w:rFonts w:ascii="Century Gothic" w:hAnsi="Century Gothic" w:cs="Calibri"/>
          <w:sz w:val="20"/>
          <w:szCs w:val="20"/>
        </w:rPr>
        <w:t xml:space="preserve"> </w:t>
      </w:r>
      <w:r w:rsidRPr="00024BB0">
        <w:rPr>
          <w:rFonts w:ascii="Century Gothic" w:hAnsi="Century Gothic" w:cs="Calibri"/>
          <w:sz w:val="20"/>
          <w:szCs w:val="20"/>
        </w:rPr>
        <w:t>przekazanych jest przekazywana w możliwie najkrótszym terminie, w</w:t>
      </w:r>
      <w:r w:rsidR="00F455C1" w:rsidRPr="00024BB0">
        <w:rPr>
          <w:rFonts w:ascii="Century Gothic" w:hAnsi="Century Gothic" w:cs="Calibri"/>
          <w:sz w:val="20"/>
          <w:szCs w:val="20"/>
        </w:rPr>
        <w:t xml:space="preserve"> </w:t>
      </w:r>
      <w:r w:rsidRPr="00024BB0">
        <w:rPr>
          <w:rFonts w:ascii="Century Gothic" w:hAnsi="Century Gothic" w:cs="Calibri"/>
          <w:sz w:val="20"/>
          <w:szCs w:val="20"/>
        </w:rPr>
        <w:t>ramach dostępnych środków.</w:t>
      </w:r>
    </w:p>
    <w:p w:rsidR="001132D4" w:rsidRPr="00024BB0" w:rsidRDefault="00D77775" w:rsidP="00024BB0">
      <w:pPr>
        <w:numPr>
          <w:ilvl w:val="6"/>
          <w:numId w:val="16"/>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Środki dotacji celowej z budżetu państwa odzyskane w kolejnych latach następujących po roku budżetowym, w</w:t>
      </w:r>
      <w:r w:rsidR="00F455C1" w:rsidRPr="00024BB0">
        <w:rPr>
          <w:rFonts w:ascii="Century Gothic" w:hAnsi="Century Gothic" w:cs="Calibri"/>
          <w:sz w:val="20"/>
          <w:szCs w:val="20"/>
        </w:rPr>
        <w:t xml:space="preserve"> </w:t>
      </w:r>
      <w:r w:rsidRPr="00024BB0">
        <w:rPr>
          <w:rFonts w:ascii="Century Gothic" w:hAnsi="Century Gothic" w:cs="Calibri"/>
          <w:sz w:val="20"/>
          <w:szCs w:val="20"/>
        </w:rPr>
        <w:t xml:space="preserve">którym zostały przekazane przez Instytucję Zarządzającą </w:t>
      </w:r>
      <w:r w:rsidR="009231E5" w:rsidRPr="00024BB0">
        <w:rPr>
          <w:rFonts w:ascii="Century Gothic" w:hAnsi="Century Gothic"/>
          <w:sz w:val="20"/>
          <w:szCs w:val="20"/>
        </w:rPr>
        <w:t xml:space="preserve">Programem </w:t>
      </w:r>
      <w:r w:rsidR="009231E5" w:rsidRPr="00024BB0">
        <w:rPr>
          <w:rFonts w:ascii="Century Gothic" w:hAnsi="Century Gothic"/>
          <w:sz w:val="20"/>
          <w:szCs w:val="20"/>
        </w:rPr>
        <w:lastRenderedPageBreak/>
        <w:t xml:space="preserve">Regionalnym </w:t>
      </w:r>
      <w:r w:rsidRPr="00024BB0">
        <w:rPr>
          <w:rFonts w:ascii="Century Gothic" w:hAnsi="Century Gothic" w:cs="Calibri"/>
          <w:sz w:val="20"/>
          <w:szCs w:val="20"/>
        </w:rPr>
        <w:t xml:space="preserve">beneficjentom, odsetki oraz inne wpływy na rachunek Instytucji Zarządzającej </w:t>
      </w:r>
      <w:r w:rsidR="009231E5" w:rsidRPr="00024BB0">
        <w:rPr>
          <w:rFonts w:ascii="Century Gothic" w:hAnsi="Century Gothic" w:cs="Calibri"/>
          <w:sz w:val="20"/>
          <w:szCs w:val="20"/>
        </w:rPr>
        <w:t xml:space="preserve">Programem Regionalnym </w:t>
      </w:r>
      <w:r w:rsidRPr="00024BB0">
        <w:rPr>
          <w:rFonts w:ascii="Century Gothic" w:hAnsi="Century Gothic" w:cs="Calibri"/>
          <w:sz w:val="20"/>
          <w:szCs w:val="20"/>
        </w:rPr>
        <w:t xml:space="preserve">(stanowiące dochód budżetu państwa), Instytucja Zarządzająca </w:t>
      </w:r>
      <w:r w:rsidR="009231E5" w:rsidRPr="00024BB0">
        <w:rPr>
          <w:rFonts w:ascii="Century Gothic" w:hAnsi="Century Gothic"/>
          <w:sz w:val="20"/>
          <w:szCs w:val="20"/>
        </w:rPr>
        <w:t>Programem Regionalnym</w:t>
      </w:r>
      <w:r w:rsidRPr="00024BB0">
        <w:rPr>
          <w:rFonts w:ascii="Century Gothic" w:hAnsi="Century Gothic"/>
          <w:sz w:val="20"/>
          <w:szCs w:val="20"/>
        </w:rPr>
        <w:t xml:space="preserve"> </w:t>
      </w:r>
      <w:r w:rsidRPr="00024BB0">
        <w:rPr>
          <w:rFonts w:ascii="Century Gothic" w:hAnsi="Century Gothic" w:cs="Calibri"/>
          <w:sz w:val="20"/>
          <w:szCs w:val="20"/>
        </w:rPr>
        <w:t>po wyjaśnieniu i</w:t>
      </w:r>
      <w:r w:rsidR="00F455C1" w:rsidRPr="00024BB0">
        <w:rPr>
          <w:rFonts w:ascii="Century Gothic" w:hAnsi="Century Gothic" w:cs="Calibri"/>
          <w:sz w:val="20"/>
          <w:szCs w:val="20"/>
        </w:rPr>
        <w:t xml:space="preserve"> </w:t>
      </w:r>
      <w:r w:rsidRPr="00024BB0">
        <w:rPr>
          <w:rFonts w:ascii="Century Gothic" w:hAnsi="Century Gothic" w:cs="Calibri"/>
          <w:sz w:val="20"/>
          <w:szCs w:val="20"/>
        </w:rPr>
        <w:t>rozliczeniu zwraca niezwłocznie na właściwy rachunek bankowy wskazany przez Ministra</w:t>
      </w:r>
      <w:r w:rsidR="00103C64" w:rsidRPr="00024BB0">
        <w:rPr>
          <w:rFonts w:ascii="Century Gothic" w:hAnsi="Century Gothic" w:cs="Calibri"/>
          <w:sz w:val="20"/>
          <w:szCs w:val="20"/>
        </w:rPr>
        <w:t>.</w:t>
      </w:r>
      <w:r w:rsidRPr="00024BB0">
        <w:rPr>
          <w:rFonts w:ascii="Century Gothic" w:hAnsi="Century Gothic" w:cs="Calibri"/>
          <w:sz w:val="20"/>
          <w:szCs w:val="20"/>
        </w:rPr>
        <w:t xml:space="preserve"> Na poleceniach przelewu zwracanych środków Instytucja Zarządzająca </w:t>
      </w:r>
      <w:r w:rsidR="009231E5" w:rsidRPr="00024BB0">
        <w:rPr>
          <w:rFonts w:ascii="Century Gothic" w:hAnsi="Century Gothic"/>
          <w:sz w:val="20"/>
          <w:szCs w:val="20"/>
        </w:rPr>
        <w:t xml:space="preserve">Programem Regionalnym </w:t>
      </w:r>
      <w:r w:rsidRPr="00024BB0">
        <w:rPr>
          <w:rFonts w:ascii="Century Gothic" w:hAnsi="Century Gothic" w:cs="Calibri"/>
          <w:sz w:val="20"/>
          <w:szCs w:val="20"/>
        </w:rPr>
        <w:t>umieszcza informację o</w:t>
      </w:r>
      <w:r w:rsidR="00F455C1" w:rsidRPr="00024BB0">
        <w:rPr>
          <w:rFonts w:ascii="Century Gothic" w:hAnsi="Century Gothic" w:cs="Calibri"/>
          <w:sz w:val="20"/>
          <w:szCs w:val="20"/>
        </w:rPr>
        <w:t xml:space="preserve"> </w:t>
      </w:r>
      <w:r w:rsidRPr="00024BB0">
        <w:rPr>
          <w:rFonts w:ascii="Century Gothic" w:hAnsi="Century Gothic" w:cs="Calibri"/>
          <w:sz w:val="20"/>
          <w:szCs w:val="20"/>
        </w:rPr>
        <w:t xml:space="preserve">nazwie programu </w:t>
      </w:r>
      <w:r w:rsidR="00EF2211" w:rsidRPr="00024BB0">
        <w:rPr>
          <w:rFonts w:ascii="Century Gothic" w:hAnsi="Century Gothic" w:cs="Calibri"/>
          <w:sz w:val="20"/>
          <w:szCs w:val="20"/>
        </w:rPr>
        <w:t>regionalnego</w:t>
      </w:r>
      <w:r w:rsidRPr="00024BB0">
        <w:rPr>
          <w:rFonts w:ascii="Century Gothic" w:hAnsi="Century Gothic" w:cs="Calibri"/>
          <w:sz w:val="20"/>
          <w:szCs w:val="20"/>
        </w:rPr>
        <w:t>, nazwie funduszu, klasyfikacji budżetowej środków podlegających zwrotowi, określa tytuł zwrotu środków oraz w przypadku zwrotu należności głównej rok, w którym została udzielona dotacja celowa z</w:t>
      </w:r>
      <w:r w:rsidR="00F455C1" w:rsidRPr="00024BB0">
        <w:rPr>
          <w:rFonts w:ascii="Century Gothic" w:hAnsi="Century Gothic" w:cs="Calibri"/>
          <w:sz w:val="20"/>
          <w:szCs w:val="20"/>
        </w:rPr>
        <w:t xml:space="preserve"> </w:t>
      </w:r>
      <w:r w:rsidRPr="00024BB0">
        <w:rPr>
          <w:rFonts w:ascii="Century Gothic" w:hAnsi="Century Gothic" w:cs="Calibri"/>
          <w:sz w:val="20"/>
          <w:szCs w:val="20"/>
        </w:rPr>
        <w:t>budżetu państwa.</w:t>
      </w:r>
      <w:r w:rsidR="005F573D" w:rsidRPr="00024BB0">
        <w:rPr>
          <w:rFonts w:ascii="Century Gothic" w:hAnsi="Century Gothic" w:cs="Calibri"/>
          <w:sz w:val="20"/>
          <w:szCs w:val="20"/>
        </w:rPr>
        <w:t xml:space="preserve"> </w:t>
      </w:r>
      <w:r w:rsidR="00103C64" w:rsidRPr="00024BB0">
        <w:rPr>
          <w:rFonts w:ascii="Century Gothic" w:hAnsi="Century Gothic" w:cs="Calibri"/>
          <w:sz w:val="20"/>
          <w:szCs w:val="20"/>
        </w:rPr>
        <w:t>I</w:t>
      </w:r>
      <w:r w:rsidR="00765D72" w:rsidRPr="00024BB0">
        <w:rPr>
          <w:rFonts w:ascii="Century Gothic" w:hAnsi="Century Gothic" w:cs="Calibri"/>
          <w:sz w:val="20"/>
          <w:szCs w:val="20"/>
        </w:rPr>
        <w:t xml:space="preserve">nstytucja </w:t>
      </w:r>
      <w:r w:rsidR="00103C64" w:rsidRPr="00024BB0">
        <w:rPr>
          <w:rFonts w:ascii="Century Gothic" w:hAnsi="Century Gothic" w:cs="Calibri"/>
          <w:sz w:val="20"/>
          <w:szCs w:val="20"/>
        </w:rPr>
        <w:t>Z</w:t>
      </w:r>
      <w:r w:rsidR="00765D72" w:rsidRPr="00024BB0">
        <w:rPr>
          <w:rFonts w:ascii="Century Gothic" w:hAnsi="Century Gothic" w:cs="Calibri"/>
          <w:sz w:val="20"/>
          <w:szCs w:val="20"/>
        </w:rPr>
        <w:t>arządzająca</w:t>
      </w:r>
      <w:r w:rsidR="00103C64" w:rsidRPr="00024BB0">
        <w:rPr>
          <w:rFonts w:ascii="Century Gothic" w:hAnsi="Century Gothic" w:cs="Calibri"/>
          <w:sz w:val="20"/>
          <w:szCs w:val="20"/>
        </w:rPr>
        <w:t xml:space="preserve"> Programem </w:t>
      </w:r>
      <w:r w:rsidR="00765D72" w:rsidRPr="00024BB0">
        <w:rPr>
          <w:rFonts w:ascii="Century Gothic" w:hAnsi="Century Gothic" w:cs="Calibri"/>
          <w:sz w:val="20"/>
          <w:szCs w:val="20"/>
        </w:rPr>
        <w:t>R</w:t>
      </w:r>
      <w:r w:rsidR="00103C64" w:rsidRPr="00024BB0">
        <w:rPr>
          <w:rFonts w:ascii="Century Gothic" w:hAnsi="Century Gothic" w:cs="Calibri"/>
          <w:sz w:val="20"/>
          <w:szCs w:val="20"/>
        </w:rPr>
        <w:t xml:space="preserve">egionalnym informuje o tym Ministra w wersji papierowej i elektronicznej (skan podpisanego dokumentu) lub wersji podpisanej </w:t>
      </w:r>
      <w:r w:rsidR="009C70B2" w:rsidRPr="00024BB0">
        <w:rPr>
          <w:rFonts w:ascii="Century Gothic" w:hAnsi="Century Gothic" w:cs="Calibri"/>
          <w:sz w:val="20"/>
          <w:szCs w:val="20"/>
        </w:rPr>
        <w:t xml:space="preserve">podpisem </w:t>
      </w:r>
      <w:r w:rsidR="00103C64" w:rsidRPr="00024BB0">
        <w:rPr>
          <w:rFonts w:ascii="Century Gothic" w:hAnsi="Century Gothic" w:cs="Calibri"/>
          <w:sz w:val="20"/>
          <w:szCs w:val="20"/>
        </w:rPr>
        <w:t xml:space="preserve">elektronicznym, wzór informacji stanowi załącznik nr </w:t>
      </w:r>
      <w:r w:rsidR="00927826" w:rsidRPr="00024BB0">
        <w:rPr>
          <w:rFonts w:ascii="Century Gothic" w:hAnsi="Century Gothic" w:cs="Calibri"/>
          <w:sz w:val="20"/>
          <w:szCs w:val="20"/>
        </w:rPr>
        <w:t>2</w:t>
      </w:r>
      <w:r w:rsidR="00832022" w:rsidRPr="00024BB0">
        <w:rPr>
          <w:rFonts w:ascii="Century Gothic" w:hAnsi="Century Gothic" w:cs="Calibri"/>
          <w:sz w:val="20"/>
          <w:szCs w:val="20"/>
        </w:rPr>
        <w:t>1</w:t>
      </w:r>
      <w:r w:rsidR="00103C64" w:rsidRPr="00024BB0">
        <w:rPr>
          <w:rFonts w:ascii="Century Gothic" w:hAnsi="Century Gothic" w:cs="Calibri"/>
          <w:sz w:val="20"/>
          <w:szCs w:val="20"/>
        </w:rPr>
        <w:t xml:space="preserve"> do Kontraktu. </w:t>
      </w:r>
      <w:r w:rsidR="005F573D" w:rsidRPr="00024BB0">
        <w:rPr>
          <w:rFonts w:ascii="Century Gothic" w:hAnsi="Century Gothic" w:cs="Calibri"/>
          <w:sz w:val="20"/>
          <w:szCs w:val="20"/>
        </w:rPr>
        <w:t xml:space="preserve">Informacja stanowiąca załącznik nr </w:t>
      </w:r>
      <w:r w:rsidR="00927826" w:rsidRPr="00024BB0">
        <w:rPr>
          <w:rFonts w:ascii="Century Gothic" w:hAnsi="Century Gothic" w:cs="Calibri"/>
          <w:sz w:val="20"/>
          <w:szCs w:val="20"/>
        </w:rPr>
        <w:t>2</w:t>
      </w:r>
      <w:r w:rsidR="00832022" w:rsidRPr="00024BB0">
        <w:rPr>
          <w:rFonts w:ascii="Century Gothic" w:hAnsi="Century Gothic" w:cs="Calibri"/>
          <w:sz w:val="20"/>
          <w:szCs w:val="20"/>
        </w:rPr>
        <w:t>1</w:t>
      </w:r>
      <w:r w:rsidR="00A97FDE" w:rsidRPr="00024BB0">
        <w:rPr>
          <w:rFonts w:ascii="Century Gothic" w:hAnsi="Century Gothic" w:cs="Calibri"/>
          <w:sz w:val="20"/>
          <w:szCs w:val="20"/>
        </w:rPr>
        <w:t xml:space="preserve"> </w:t>
      </w:r>
      <w:r w:rsidR="005F573D" w:rsidRPr="00024BB0">
        <w:rPr>
          <w:rFonts w:ascii="Century Gothic" w:hAnsi="Century Gothic" w:cs="Calibri"/>
          <w:sz w:val="20"/>
          <w:szCs w:val="20"/>
        </w:rPr>
        <w:t xml:space="preserve">do Kontraktu jest załączana do najbliższego sprawozdania z wykorzystania otrzymanej dotacji celowej z budżetu państwa a w przypadku zwrotów dokonanych w grudniu jest przekazywana do 20 stycznia roku następnego. </w:t>
      </w:r>
    </w:p>
    <w:p w:rsidR="001132D4" w:rsidRPr="00024BB0" w:rsidRDefault="00D77775" w:rsidP="00024BB0">
      <w:pPr>
        <w:numPr>
          <w:ilvl w:val="6"/>
          <w:numId w:val="16"/>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Środki dotacji celowej z budżetu państwa odzyskane w tym samym roku budżetowym, w którym zostały przekazane przez Instytucję Zarządzającą </w:t>
      </w:r>
      <w:r w:rsidR="009231E5" w:rsidRPr="00024BB0">
        <w:rPr>
          <w:rFonts w:ascii="Century Gothic" w:hAnsi="Century Gothic" w:cs="Calibri"/>
          <w:sz w:val="20"/>
          <w:szCs w:val="20"/>
        </w:rPr>
        <w:t xml:space="preserve">Programem Regionalnym </w:t>
      </w:r>
      <w:r w:rsidRPr="00024BB0">
        <w:rPr>
          <w:rFonts w:ascii="Century Gothic" w:hAnsi="Century Gothic" w:cs="Calibri"/>
          <w:sz w:val="20"/>
          <w:szCs w:val="20"/>
        </w:rPr>
        <w:t>beneficjentom, mogą być wydatkowane na</w:t>
      </w:r>
      <w:r w:rsidR="003D33DE" w:rsidRPr="00024BB0">
        <w:rPr>
          <w:rFonts w:ascii="Century Gothic" w:hAnsi="Century Gothic" w:cs="Calibri"/>
          <w:sz w:val="20"/>
          <w:szCs w:val="20"/>
        </w:rPr>
        <w:t xml:space="preserve"> </w:t>
      </w:r>
      <w:r w:rsidRPr="00024BB0">
        <w:rPr>
          <w:rFonts w:ascii="Century Gothic" w:hAnsi="Century Gothic" w:cs="Calibri"/>
          <w:sz w:val="20"/>
          <w:szCs w:val="20"/>
        </w:rPr>
        <w:t xml:space="preserve">realizację </w:t>
      </w:r>
      <w:r w:rsidR="009231E5" w:rsidRPr="00024BB0">
        <w:rPr>
          <w:rFonts w:ascii="Century Gothic" w:hAnsi="Century Gothic"/>
          <w:sz w:val="20"/>
          <w:szCs w:val="20"/>
        </w:rPr>
        <w:t xml:space="preserve">Programu Regionalnego </w:t>
      </w:r>
      <w:r w:rsidRPr="00024BB0">
        <w:rPr>
          <w:rFonts w:ascii="Century Gothic" w:hAnsi="Century Gothic" w:cs="Calibri"/>
          <w:sz w:val="20"/>
          <w:szCs w:val="20"/>
        </w:rPr>
        <w:t>w tym samym roku.</w:t>
      </w:r>
    </w:p>
    <w:p w:rsidR="001132D4" w:rsidRPr="00024BB0" w:rsidRDefault="00D77775" w:rsidP="00024BB0">
      <w:pPr>
        <w:numPr>
          <w:ilvl w:val="6"/>
          <w:numId w:val="16"/>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Instytucja Zarządzająca </w:t>
      </w:r>
      <w:r w:rsidR="009231E5" w:rsidRPr="00024BB0">
        <w:rPr>
          <w:rFonts w:ascii="Century Gothic" w:hAnsi="Century Gothic" w:cs="Calibri"/>
          <w:sz w:val="20"/>
          <w:szCs w:val="20"/>
        </w:rPr>
        <w:t xml:space="preserve">Programem Regionalnym </w:t>
      </w:r>
      <w:r w:rsidRPr="00024BB0">
        <w:rPr>
          <w:rFonts w:ascii="Century Gothic" w:hAnsi="Century Gothic" w:cs="Calibri"/>
          <w:sz w:val="20"/>
          <w:szCs w:val="20"/>
        </w:rPr>
        <w:t>może przekazać Ministrowi w terminie do dnia 5</w:t>
      </w:r>
      <w:r w:rsidR="00263838" w:rsidRPr="00024BB0">
        <w:rPr>
          <w:rFonts w:ascii="Century Gothic" w:hAnsi="Century Gothic" w:cs="Calibri"/>
          <w:sz w:val="20"/>
          <w:szCs w:val="20"/>
        </w:rPr>
        <w:t xml:space="preserve"> </w:t>
      </w:r>
      <w:r w:rsidRPr="00024BB0">
        <w:rPr>
          <w:rFonts w:ascii="Century Gothic" w:hAnsi="Century Gothic" w:cs="Calibri"/>
          <w:sz w:val="20"/>
          <w:szCs w:val="20"/>
        </w:rPr>
        <w:t>listopada danego roku budżetowego informację na temat wysokości środków z udzielonej dotacji celowej, które powinny zostać zgłoszone przez Ministra do ujęcia w wykazie wydatków budżetu państwa, które nie wygasają z upływem roku budżetowego, zgodnie z</w:t>
      </w:r>
      <w:r w:rsidR="00263838" w:rsidRPr="00024BB0">
        <w:rPr>
          <w:rFonts w:ascii="Century Gothic" w:hAnsi="Century Gothic" w:cs="Calibri"/>
          <w:sz w:val="20"/>
          <w:szCs w:val="20"/>
        </w:rPr>
        <w:t xml:space="preserve"> </w:t>
      </w:r>
      <w:r w:rsidRPr="00024BB0">
        <w:rPr>
          <w:rFonts w:ascii="Century Gothic" w:hAnsi="Century Gothic" w:cs="Calibri"/>
          <w:sz w:val="20"/>
          <w:szCs w:val="20"/>
        </w:rPr>
        <w:t xml:space="preserve">trybem określonym w art. 181 ustawy o finansach publicznych. W zgłoszeniu odrębnie wykazywane są środki z transz dotacji celowej otrzymanych przez Instytucję Zarządzającą </w:t>
      </w:r>
      <w:r w:rsidR="009231E5" w:rsidRPr="00024BB0">
        <w:rPr>
          <w:rFonts w:ascii="Century Gothic" w:hAnsi="Century Gothic"/>
          <w:sz w:val="20"/>
          <w:szCs w:val="20"/>
        </w:rPr>
        <w:t>Programem Regionalnym</w:t>
      </w:r>
      <w:r w:rsidRPr="00024BB0">
        <w:rPr>
          <w:rFonts w:ascii="Century Gothic" w:hAnsi="Century Gothic" w:cs="Calibri"/>
          <w:sz w:val="20"/>
          <w:szCs w:val="20"/>
        </w:rPr>
        <w:t>, a odrębnie środki z</w:t>
      </w:r>
      <w:r w:rsidR="00263838" w:rsidRPr="00024BB0">
        <w:rPr>
          <w:rFonts w:ascii="Century Gothic" w:hAnsi="Century Gothic" w:cs="Calibri"/>
          <w:sz w:val="20"/>
          <w:szCs w:val="20"/>
        </w:rPr>
        <w:t xml:space="preserve"> </w:t>
      </w:r>
      <w:r w:rsidRPr="00024BB0">
        <w:rPr>
          <w:rFonts w:ascii="Century Gothic" w:hAnsi="Century Gothic" w:cs="Calibri"/>
          <w:sz w:val="20"/>
          <w:szCs w:val="20"/>
        </w:rPr>
        <w:t xml:space="preserve">udzielonej dotacji nieotrzymane przez Instytucję Zarządzającą </w:t>
      </w:r>
      <w:r w:rsidR="009231E5" w:rsidRPr="00024BB0">
        <w:rPr>
          <w:rFonts w:ascii="Century Gothic" w:hAnsi="Century Gothic"/>
          <w:sz w:val="20"/>
          <w:szCs w:val="20"/>
        </w:rPr>
        <w:t xml:space="preserve">Programem Regionalnym </w:t>
      </w:r>
      <w:r w:rsidRPr="00024BB0">
        <w:rPr>
          <w:rFonts w:ascii="Century Gothic" w:hAnsi="Century Gothic" w:cs="Calibri"/>
          <w:sz w:val="20"/>
          <w:szCs w:val="20"/>
        </w:rPr>
        <w:t xml:space="preserve">do dnia przekazania zgłoszenia do Ministra. Instytucja Zarządzająca </w:t>
      </w:r>
      <w:r w:rsidR="009231E5" w:rsidRPr="00024BB0">
        <w:rPr>
          <w:rFonts w:ascii="Century Gothic" w:hAnsi="Century Gothic"/>
          <w:sz w:val="20"/>
          <w:szCs w:val="20"/>
        </w:rPr>
        <w:t xml:space="preserve">Programem Regionalnym </w:t>
      </w:r>
      <w:r w:rsidRPr="00024BB0">
        <w:rPr>
          <w:rFonts w:ascii="Century Gothic" w:hAnsi="Century Gothic" w:cs="Calibri"/>
          <w:sz w:val="20"/>
          <w:szCs w:val="20"/>
        </w:rPr>
        <w:t>zwraca środki zgłoszone do ujęcia w wykazie środków niewygasających z upływem roku budżetowego, w zakresie środków otrzymanych od Ministra, w nieprzekraczalnym terminie do dnia 10 grudnia danego roku, na właściwy rachunek bankowy wskazany przez Ministra, informując o tym Ministra w</w:t>
      </w:r>
      <w:r w:rsidR="005F573D" w:rsidRPr="00024BB0">
        <w:rPr>
          <w:rFonts w:ascii="Century Gothic" w:hAnsi="Century Gothic" w:cs="Calibri"/>
          <w:sz w:val="20"/>
          <w:szCs w:val="20"/>
        </w:rPr>
        <w:t xml:space="preserve"> wersji papierowej i elektronicznej (skan podpisanego dokumentu) lub wersji podpisanej </w:t>
      </w:r>
      <w:r w:rsidR="009C70B2" w:rsidRPr="00024BB0">
        <w:rPr>
          <w:rFonts w:ascii="Century Gothic" w:hAnsi="Century Gothic" w:cs="Calibri"/>
          <w:sz w:val="20"/>
          <w:szCs w:val="20"/>
        </w:rPr>
        <w:t xml:space="preserve">podpisem </w:t>
      </w:r>
      <w:r w:rsidR="005F573D" w:rsidRPr="00024BB0">
        <w:rPr>
          <w:rFonts w:ascii="Century Gothic" w:hAnsi="Century Gothic" w:cs="Calibri"/>
          <w:sz w:val="20"/>
          <w:szCs w:val="20"/>
        </w:rPr>
        <w:t xml:space="preserve">elektronicznym, wzór informacji stanowi załącznik nr </w:t>
      </w:r>
      <w:r w:rsidR="00927826" w:rsidRPr="00024BB0">
        <w:rPr>
          <w:rFonts w:ascii="Century Gothic" w:hAnsi="Century Gothic" w:cs="Calibri"/>
          <w:sz w:val="20"/>
          <w:szCs w:val="20"/>
        </w:rPr>
        <w:t>2</w:t>
      </w:r>
      <w:r w:rsidR="00832022" w:rsidRPr="00024BB0">
        <w:rPr>
          <w:rFonts w:ascii="Century Gothic" w:hAnsi="Century Gothic" w:cs="Calibri"/>
          <w:sz w:val="20"/>
          <w:szCs w:val="20"/>
        </w:rPr>
        <w:t>0</w:t>
      </w:r>
      <w:r w:rsidR="00995189" w:rsidRPr="00024BB0">
        <w:rPr>
          <w:rFonts w:ascii="Century Gothic" w:hAnsi="Century Gothic" w:cs="Calibri"/>
          <w:sz w:val="20"/>
          <w:szCs w:val="20"/>
        </w:rPr>
        <w:t xml:space="preserve"> </w:t>
      </w:r>
      <w:r w:rsidR="005F573D" w:rsidRPr="00024BB0">
        <w:rPr>
          <w:rFonts w:ascii="Century Gothic" w:hAnsi="Century Gothic" w:cs="Calibri"/>
          <w:sz w:val="20"/>
          <w:szCs w:val="20"/>
        </w:rPr>
        <w:t>do Kontraktu</w:t>
      </w:r>
      <w:r w:rsidRPr="00024BB0">
        <w:rPr>
          <w:rFonts w:ascii="Century Gothic" w:hAnsi="Century Gothic" w:cs="Calibri"/>
          <w:sz w:val="20"/>
          <w:szCs w:val="20"/>
        </w:rPr>
        <w:t>. Na poleceniach przelewu zwracanych środków Instytucja Zarządzająca</w:t>
      </w:r>
      <w:r w:rsidRPr="00024BB0">
        <w:rPr>
          <w:rFonts w:ascii="Century Gothic" w:hAnsi="Century Gothic"/>
          <w:sz w:val="20"/>
          <w:szCs w:val="20"/>
        </w:rPr>
        <w:t xml:space="preserve"> </w:t>
      </w:r>
      <w:r w:rsidR="009231E5" w:rsidRPr="00024BB0">
        <w:rPr>
          <w:rFonts w:ascii="Century Gothic" w:hAnsi="Century Gothic"/>
          <w:sz w:val="20"/>
          <w:szCs w:val="20"/>
        </w:rPr>
        <w:t>Programem Regionalnym</w:t>
      </w:r>
      <w:r w:rsidR="009231E5" w:rsidRPr="00024BB0">
        <w:rPr>
          <w:rFonts w:ascii="Century Gothic" w:hAnsi="Century Gothic" w:cs="Calibri"/>
          <w:sz w:val="20"/>
          <w:szCs w:val="20"/>
        </w:rPr>
        <w:t xml:space="preserve"> </w:t>
      </w:r>
      <w:r w:rsidRPr="00024BB0">
        <w:rPr>
          <w:rFonts w:ascii="Century Gothic" w:hAnsi="Century Gothic" w:cs="Calibri"/>
          <w:sz w:val="20"/>
          <w:szCs w:val="20"/>
        </w:rPr>
        <w:t>umieszcza informację o</w:t>
      </w:r>
      <w:r w:rsidR="00263838" w:rsidRPr="00024BB0">
        <w:rPr>
          <w:rFonts w:ascii="Century Gothic" w:hAnsi="Century Gothic" w:cs="Calibri"/>
          <w:sz w:val="20"/>
          <w:szCs w:val="20"/>
        </w:rPr>
        <w:t xml:space="preserve"> </w:t>
      </w:r>
      <w:r w:rsidRPr="00024BB0">
        <w:rPr>
          <w:rFonts w:ascii="Century Gothic" w:hAnsi="Century Gothic" w:cs="Calibri"/>
          <w:sz w:val="20"/>
          <w:szCs w:val="20"/>
        </w:rPr>
        <w:t xml:space="preserve">nazwie programu </w:t>
      </w:r>
      <w:r w:rsidR="00EF2211" w:rsidRPr="00024BB0">
        <w:rPr>
          <w:rFonts w:ascii="Century Gothic" w:hAnsi="Century Gothic" w:cs="Calibri"/>
          <w:sz w:val="20"/>
          <w:szCs w:val="20"/>
        </w:rPr>
        <w:t>regionalnego</w:t>
      </w:r>
      <w:r w:rsidRPr="00024BB0">
        <w:rPr>
          <w:rFonts w:ascii="Century Gothic" w:hAnsi="Century Gothic" w:cs="Calibri"/>
          <w:sz w:val="20"/>
          <w:szCs w:val="20"/>
        </w:rPr>
        <w:t>, nazwie funduszu, klasyfikacji budżetowej środków podlegających zwrotowi oraz określa tytuł zwrotu środków, rok, w którym została udzielona dotacja celowa, oraz źródło finansowania (środki budżetowe, środki z rezerwy celowej, numer rezerwy).</w:t>
      </w:r>
    </w:p>
    <w:p w:rsidR="001132D4" w:rsidRPr="00024BB0" w:rsidRDefault="00D77775" w:rsidP="00024BB0">
      <w:pPr>
        <w:numPr>
          <w:ilvl w:val="6"/>
          <w:numId w:val="16"/>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W przypadku ujęcia środków na realizację </w:t>
      </w:r>
      <w:r w:rsidR="009231E5" w:rsidRPr="00024BB0">
        <w:rPr>
          <w:rFonts w:ascii="Century Gothic" w:hAnsi="Century Gothic"/>
          <w:sz w:val="20"/>
          <w:szCs w:val="20"/>
        </w:rPr>
        <w:t xml:space="preserve">Programu Regionalnego </w:t>
      </w:r>
      <w:r w:rsidRPr="00024BB0">
        <w:rPr>
          <w:rFonts w:ascii="Century Gothic" w:hAnsi="Century Gothic" w:cs="Calibri"/>
          <w:sz w:val="20"/>
          <w:szCs w:val="20"/>
        </w:rPr>
        <w:t>w rozporządzeniu Rady Ministrów, wydanym na</w:t>
      </w:r>
      <w:r w:rsidR="00263838" w:rsidRPr="00024BB0">
        <w:rPr>
          <w:rFonts w:ascii="Century Gothic" w:hAnsi="Century Gothic" w:cs="Calibri"/>
          <w:sz w:val="20"/>
          <w:szCs w:val="20"/>
        </w:rPr>
        <w:t xml:space="preserve"> </w:t>
      </w:r>
      <w:r w:rsidRPr="00024BB0">
        <w:rPr>
          <w:rFonts w:ascii="Century Gothic" w:hAnsi="Century Gothic" w:cs="Calibri"/>
          <w:sz w:val="20"/>
          <w:szCs w:val="20"/>
        </w:rPr>
        <w:t xml:space="preserve">podstawie art. 181 ust. 2 ustawy o finansach publicznych, Minister w terminie 10 dni roboczych od dnia wejścia rozporządzenia w życie przesyła do Instytucji Zarządzającej </w:t>
      </w:r>
      <w:r w:rsidR="009231E5" w:rsidRPr="00024BB0">
        <w:rPr>
          <w:rFonts w:ascii="Century Gothic" w:hAnsi="Century Gothic"/>
          <w:sz w:val="20"/>
          <w:szCs w:val="20"/>
        </w:rPr>
        <w:t xml:space="preserve">Programem Regionalnym </w:t>
      </w:r>
      <w:r w:rsidRPr="00024BB0">
        <w:rPr>
          <w:rFonts w:ascii="Century Gothic" w:hAnsi="Century Gothic" w:cs="Calibri"/>
          <w:sz w:val="20"/>
          <w:szCs w:val="20"/>
        </w:rPr>
        <w:t xml:space="preserve">informację o wysokości środków </w:t>
      </w:r>
      <w:r w:rsidR="009231E5" w:rsidRPr="00024BB0">
        <w:rPr>
          <w:rFonts w:ascii="Century Gothic" w:hAnsi="Century Gothic"/>
          <w:sz w:val="20"/>
          <w:szCs w:val="20"/>
        </w:rPr>
        <w:t xml:space="preserve">Programu Regionalnego </w:t>
      </w:r>
      <w:r w:rsidRPr="00024BB0">
        <w:rPr>
          <w:rFonts w:ascii="Century Gothic" w:hAnsi="Century Gothic" w:cs="Calibri"/>
          <w:sz w:val="20"/>
          <w:szCs w:val="20"/>
        </w:rPr>
        <w:t>ujętych w wykazie wydatków niewygasających z upływem danego roku budżetowego. Środki ujęte w rozporządzeniu przekazywane są w</w:t>
      </w:r>
      <w:r w:rsidR="00263838" w:rsidRPr="00024BB0">
        <w:rPr>
          <w:rFonts w:ascii="Century Gothic" w:hAnsi="Century Gothic" w:cs="Calibri"/>
          <w:sz w:val="20"/>
          <w:szCs w:val="20"/>
        </w:rPr>
        <w:t xml:space="preserve"> </w:t>
      </w:r>
      <w:r w:rsidRPr="00024BB0">
        <w:rPr>
          <w:rFonts w:ascii="Century Gothic" w:hAnsi="Century Gothic" w:cs="Calibri"/>
          <w:sz w:val="20"/>
          <w:szCs w:val="20"/>
        </w:rPr>
        <w:t xml:space="preserve">ramach jednej transzy w terminie 10 dni roboczych od dnia złożenia przez Instytucję Zarządzającą </w:t>
      </w:r>
      <w:r w:rsidR="009231E5" w:rsidRPr="00024BB0">
        <w:rPr>
          <w:rFonts w:ascii="Century Gothic" w:hAnsi="Century Gothic"/>
          <w:sz w:val="20"/>
          <w:szCs w:val="20"/>
        </w:rPr>
        <w:t xml:space="preserve">Programem Regionalnym </w:t>
      </w:r>
      <w:r w:rsidRPr="00024BB0">
        <w:rPr>
          <w:rFonts w:ascii="Century Gothic" w:hAnsi="Century Gothic" w:cs="Calibri"/>
          <w:sz w:val="20"/>
          <w:szCs w:val="20"/>
        </w:rPr>
        <w:t>poprawnego wniosku o uruchomienie środków, które nie wygasają z upływem roku budżetowego, chyba że</w:t>
      </w:r>
      <w:r w:rsidR="00263838" w:rsidRPr="00024BB0">
        <w:rPr>
          <w:rFonts w:ascii="Century Gothic" w:hAnsi="Century Gothic" w:cs="Calibri"/>
          <w:sz w:val="20"/>
          <w:szCs w:val="20"/>
        </w:rPr>
        <w:t xml:space="preserve"> </w:t>
      </w:r>
      <w:r w:rsidRPr="00024BB0">
        <w:rPr>
          <w:rFonts w:ascii="Century Gothic" w:hAnsi="Century Gothic" w:cs="Calibri"/>
          <w:sz w:val="20"/>
          <w:szCs w:val="20"/>
        </w:rPr>
        <w:t>z</w:t>
      </w:r>
      <w:r w:rsidR="00263838" w:rsidRPr="00024BB0">
        <w:rPr>
          <w:rFonts w:ascii="Century Gothic" w:hAnsi="Century Gothic" w:cs="Calibri"/>
          <w:sz w:val="20"/>
          <w:szCs w:val="20"/>
        </w:rPr>
        <w:t xml:space="preserve"> </w:t>
      </w:r>
      <w:r w:rsidRPr="00024BB0">
        <w:rPr>
          <w:rFonts w:ascii="Century Gothic" w:hAnsi="Century Gothic" w:cs="Calibri"/>
          <w:sz w:val="20"/>
          <w:szCs w:val="20"/>
        </w:rPr>
        <w:t>wniosku o</w:t>
      </w:r>
      <w:r w:rsidR="00263838" w:rsidRPr="00024BB0">
        <w:rPr>
          <w:rFonts w:ascii="Century Gothic" w:hAnsi="Century Gothic" w:cs="Calibri"/>
          <w:sz w:val="20"/>
          <w:szCs w:val="20"/>
        </w:rPr>
        <w:t xml:space="preserve"> </w:t>
      </w:r>
      <w:r w:rsidRPr="00024BB0">
        <w:rPr>
          <w:rFonts w:ascii="Century Gothic" w:hAnsi="Century Gothic" w:cs="Calibri"/>
          <w:sz w:val="20"/>
          <w:szCs w:val="20"/>
        </w:rPr>
        <w:t xml:space="preserve">uruchomienie środków wynika niższa kwota. </w:t>
      </w:r>
      <w:r w:rsidR="005F573D" w:rsidRPr="00024BB0">
        <w:rPr>
          <w:rFonts w:ascii="Century Gothic" w:hAnsi="Century Gothic" w:cs="Calibri"/>
          <w:sz w:val="20"/>
          <w:szCs w:val="20"/>
        </w:rPr>
        <w:t xml:space="preserve">Instytucja Zarządzająca </w:t>
      </w:r>
      <w:r w:rsidR="009231E5" w:rsidRPr="00024BB0">
        <w:rPr>
          <w:rFonts w:ascii="Century Gothic" w:hAnsi="Century Gothic" w:cs="Calibri"/>
          <w:sz w:val="20"/>
          <w:szCs w:val="20"/>
        </w:rPr>
        <w:t xml:space="preserve">Programem Regionalnym </w:t>
      </w:r>
      <w:r w:rsidR="005F573D" w:rsidRPr="00024BB0">
        <w:rPr>
          <w:rFonts w:ascii="Century Gothic" w:hAnsi="Century Gothic" w:cs="Calibri"/>
          <w:sz w:val="20"/>
          <w:szCs w:val="20"/>
        </w:rPr>
        <w:t xml:space="preserve">składa wniosek w wersji papierowej i elektronicznej (skan podpisanego dokumentu) lub wersji podpisanej </w:t>
      </w:r>
      <w:r w:rsidR="009C70B2" w:rsidRPr="00024BB0">
        <w:rPr>
          <w:rFonts w:ascii="Century Gothic" w:hAnsi="Century Gothic" w:cs="Calibri"/>
          <w:sz w:val="20"/>
          <w:szCs w:val="20"/>
        </w:rPr>
        <w:t xml:space="preserve">podpisem </w:t>
      </w:r>
      <w:r w:rsidR="005F573D" w:rsidRPr="00024BB0">
        <w:rPr>
          <w:rFonts w:ascii="Century Gothic" w:hAnsi="Century Gothic" w:cs="Calibri"/>
          <w:sz w:val="20"/>
          <w:szCs w:val="20"/>
        </w:rPr>
        <w:t>elektronicznym. Wzór wniosku stanowi</w:t>
      </w:r>
      <w:r w:rsidR="00EF6176" w:rsidRPr="00024BB0">
        <w:rPr>
          <w:rFonts w:ascii="Century Gothic" w:hAnsi="Century Gothic" w:cs="Calibri"/>
          <w:sz w:val="20"/>
          <w:szCs w:val="20"/>
        </w:rPr>
        <w:t>ą</w:t>
      </w:r>
      <w:r w:rsidR="005F573D" w:rsidRPr="00024BB0">
        <w:rPr>
          <w:rFonts w:ascii="Century Gothic" w:hAnsi="Century Gothic" w:cs="Calibri"/>
          <w:sz w:val="20"/>
          <w:szCs w:val="20"/>
        </w:rPr>
        <w:t xml:space="preserve"> załącznik</w:t>
      </w:r>
      <w:r w:rsidR="00EF6176" w:rsidRPr="00024BB0">
        <w:rPr>
          <w:rFonts w:ascii="Century Gothic" w:hAnsi="Century Gothic" w:cs="Calibri"/>
          <w:sz w:val="20"/>
          <w:szCs w:val="20"/>
        </w:rPr>
        <w:t>i</w:t>
      </w:r>
      <w:r w:rsidR="005F573D" w:rsidRPr="00024BB0">
        <w:rPr>
          <w:rFonts w:ascii="Century Gothic" w:hAnsi="Century Gothic" w:cs="Calibri"/>
          <w:sz w:val="20"/>
          <w:szCs w:val="20"/>
        </w:rPr>
        <w:t xml:space="preserve"> nr </w:t>
      </w:r>
      <w:r w:rsidR="00995189" w:rsidRPr="00024BB0">
        <w:rPr>
          <w:rFonts w:ascii="Century Gothic" w:hAnsi="Century Gothic" w:cs="Calibri"/>
          <w:sz w:val="20"/>
          <w:szCs w:val="20"/>
        </w:rPr>
        <w:t>2</w:t>
      </w:r>
      <w:r w:rsidR="006B1CD3" w:rsidRPr="00024BB0">
        <w:rPr>
          <w:rFonts w:ascii="Century Gothic" w:hAnsi="Century Gothic" w:cs="Calibri"/>
          <w:sz w:val="20"/>
          <w:szCs w:val="20"/>
        </w:rPr>
        <w:t>2</w:t>
      </w:r>
      <w:r w:rsidR="00995189" w:rsidRPr="00024BB0">
        <w:rPr>
          <w:rFonts w:ascii="Century Gothic" w:hAnsi="Century Gothic" w:cs="Calibri"/>
          <w:sz w:val="20"/>
          <w:szCs w:val="20"/>
        </w:rPr>
        <w:t xml:space="preserve"> </w:t>
      </w:r>
      <w:r w:rsidR="005F573D" w:rsidRPr="00024BB0">
        <w:rPr>
          <w:rFonts w:ascii="Century Gothic" w:hAnsi="Century Gothic" w:cs="Calibri"/>
          <w:sz w:val="20"/>
          <w:szCs w:val="20"/>
        </w:rPr>
        <w:t xml:space="preserve">i </w:t>
      </w:r>
      <w:r w:rsidR="00995189" w:rsidRPr="00024BB0">
        <w:rPr>
          <w:rFonts w:ascii="Century Gothic" w:hAnsi="Century Gothic" w:cs="Calibri"/>
          <w:sz w:val="20"/>
          <w:szCs w:val="20"/>
        </w:rPr>
        <w:t>2</w:t>
      </w:r>
      <w:r w:rsidR="006B1CD3" w:rsidRPr="00024BB0">
        <w:rPr>
          <w:rFonts w:ascii="Century Gothic" w:hAnsi="Century Gothic" w:cs="Calibri"/>
          <w:sz w:val="20"/>
          <w:szCs w:val="20"/>
        </w:rPr>
        <w:t>3</w:t>
      </w:r>
      <w:r w:rsidR="00995189" w:rsidRPr="00024BB0">
        <w:rPr>
          <w:rFonts w:ascii="Century Gothic" w:hAnsi="Century Gothic" w:cs="Calibri"/>
          <w:sz w:val="20"/>
          <w:szCs w:val="20"/>
        </w:rPr>
        <w:t xml:space="preserve"> </w:t>
      </w:r>
      <w:r w:rsidR="005F573D" w:rsidRPr="00024BB0">
        <w:rPr>
          <w:rFonts w:ascii="Century Gothic" w:hAnsi="Century Gothic" w:cs="Calibri"/>
          <w:sz w:val="20"/>
          <w:szCs w:val="20"/>
        </w:rPr>
        <w:t>do Kontraktu.</w:t>
      </w:r>
    </w:p>
    <w:p w:rsidR="001132D4" w:rsidRPr="00024BB0" w:rsidRDefault="00D77775" w:rsidP="00024BB0">
      <w:pPr>
        <w:numPr>
          <w:ilvl w:val="6"/>
          <w:numId w:val="16"/>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Instytucja Zarządzająca </w:t>
      </w:r>
      <w:r w:rsidR="009231E5" w:rsidRPr="00024BB0">
        <w:rPr>
          <w:rFonts w:ascii="Century Gothic" w:hAnsi="Century Gothic" w:cs="Calibri"/>
          <w:sz w:val="20"/>
          <w:szCs w:val="20"/>
        </w:rPr>
        <w:t xml:space="preserve">Programem Regionalnym </w:t>
      </w:r>
      <w:r w:rsidRPr="00024BB0">
        <w:rPr>
          <w:rFonts w:ascii="Century Gothic" w:hAnsi="Century Gothic" w:cs="Calibri"/>
          <w:sz w:val="20"/>
          <w:szCs w:val="20"/>
        </w:rPr>
        <w:t>zwraca Ministrowi niewykorzystaną część środków, przekazanych zgodnie z</w:t>
      </w:r>
      <w:r w:rsidR="00263838" w:rsidRPr="00024BB0">
        <w:rPr>
          <w:rFonts w:ascii="Century Gothic" w:hAnsi="Century Gothic" w:cs="Calibri"/>
          <w:sz w:val="20"/>
          <w:szCs w:val="20"/>
        </w:rPr>
        <w:t xml:space="preserve"> </w:t>
      </w:r>
      <w:r w:rsidRPr="00024BB0">
        <w:rPr>
          <w:rFonts w:ascii="Century Gothic" w:hAnsi="Century Gothic" w:cs="Calibri"/>
          <w:sz w:val="20"/>
          <w:szCs w:val="20"/>
        </w:rPr>
        <w:t>rozporządzeniem Rady Ministrów, wydanym na podstawie art. 181 ust. 2 ustawy o</w:t>
      </w:r>
      <w:r w:rsidR="00263838" w:rsidRPr="00024BB0">
        <w:rPr>
          <w:rFonts w:ascii="Century Gothic" w:hAnsi="Century Gothic" w:cs="Calibri"/>
          <w:sz w:val="20"/>
          <w:szCs w:val="20"/>
        </w:rPr>
        <w:t xml:space="preserve"> </w:t>
      </w:r>
      <w:r w:rsidRPr="00024BB0">
        <w:rPr>
          <w:rFonts w:ascii="Century Gothic" w:hAnsi="Century Gothic" w:cs="Calibri"/>
          <w:sz w:val="20"/>
          <w:szCs w:val="20"/>
        </w:rPr>
        <w:t>finansach publicznych, na właściwy rachunek bankowy wskazany przez Ministra, w terminie 7 dni od dnia określonego w tym rozporządzeniu, jednocześnie informując o tym Ministra</w:t>
      </w:r>
      <w:r w:rsidR="005F573D" w:rsidRPr="00024BB0">
        <w:rPr>
          <w:rFonts w:ascii="Century Gothic" w:hAnsi="Century Gothic" w:cs="Calibri"/>
          <w:sz w:val="20"/>
          <w:szCs w:val="20"/>
        </w:rPr>
        <w:t xml:space="preserve">, w wersji papierowej i elektronicznej (skan podpisanego dokumentu) lub wersji podpisanej </w:t>
      </w:r>
      <w:r w:rsidR="009C70B2" w:rsidRPr="00024BB0">
        <w:rPr>
          <w:rFonts w:ascii="Century Gothic" w:hAnsi="Century Gothic" w:cs="Calibri"/>
          <w:sz w:val="20"/>
          <w:szCs w:val="20"/>
        </w:rPr>
        <w:t xml:space="preserve">podpisem </w:t>
      </w:r>
      <w:r w:rsidR="005F573D" w:rsidRPr="00024BB0">
        <w:rPr>
          <w:rFonts w:ascii="Century Gothic" w:hAnsi="Century Gothic" w:cs="Calibri"/>
          <w:sz w:val="20"/>
          <w:szCs w:val="20"/>
        </w:rPr>
        <w:t xml:space="preserve">elektronicznym, wzór informacji </w:t>
      </w:r>
      <w:r w:rsidR="005F573D" w:rsidRPr="00024BB0">
        <w:rPr>
          <w:rFonts w:ascii="Century Gothic" w:hAnsi="Century Gothic" w:cs="Calibri"/>
          <w:sz w:val="20"/>
          <w:szCs w:val="20"/>
        </w:rPr>
        <w:lastRenderedPageBreak/>
        <w:t xml:space="preserve">stanowi załącznik nr </w:t>
      </w:r>
      <w:r w:rsidR="006B1CD3" w:rsidRPr="00024BB0">
        <w:rPr>
          <w:rFonts w:ascii="Century Gothic" w:hAnsi="Century Gothic" w:cs="Calibri"/>
          <w:sz w:val="20"/>
          <w:szCs w:val="20"/>
        </w:rPr>
        <w:t>2</w:t>
      </w:r>
      <w:r w:rsidR="00832022" w:rsidRPr="00024BB0">
        <w:rPr>
          <w:rFonts w:ascii="Century Gothic" w:hAnsi="Century Gothic" w:cs="Calibri"/>
          <w:sz w:val="20"/>
          <w:szCs w:val="20"/>
        </w:rPr>
        <w:t>0</w:t>
      </w:r>
      <w:r w:rsidR="00DB2554" w:rsidRPr="00024BB0">
        <w:rPr>
          <w:rFonts w:ascii="Century Gothic" w:hAnsi="Century Gothic" w:cs="Calibri"/>
          <w:sz w:val="20"/>
          <w:szCs w:val="20"/>
        </w:rPr>
        <w:t xml:space="preserve"> </w:t>
      </w:r>
      <w:r w:rsidR="005F573D" w:rsidRPr="00024BB0">
        <w:rPr>
          <w:rFonts w:ascii="Century Gothic" w:hAnsi="Century Gothic" w:cs="Calibri"/>
          <w:sz w:val="20"/>
          <w:szCs w:val="20"/>
        </w:rPr>
        <w:t>do Kontraktu</w:t>
      </w:r>
      <w:r w:rsidRPr="00024BB0">
        <w:rPr>
          <w:rFonts w:ascii="Century Gothic" w:hAnsi="Century Gothic" w:cs="Calibri"/>
          <w:sz w:val="20"/>
          <w:szCs w:val="20"/>
        </w:rPr>
        <w:t xml:space="preserve">. Na poleceniach przelewu zwracanych środków Instytucja Zarządzająca </w:t>
      </w:r>
      <w:r w:rsidR="009231E5" w:rsidRPr="00024BB0">
        <w:rPr>
          <w:rFonts w:ascii="Century Gothic" w:hAnsi="Century Gothic"/>
          <w:sz w:val="20"/>
          <w:szCs w:val="20"/>
        </w:rPr>
        <w:t xml:space="preserve">Programem Regionalnym </w:t>
      </w:r>
      <w:r w:rsidRPr="00024BB0">
        <w:rPr>
          <w:rFonts w:ascii="Century Gothic" w:hAnsi="Century Gothic" w:cs="Calibri"/>
          <w:sz w:val="20"/>
          <w:szCs w:val="20"/>
        </w:rPr>
        <w:t xml:space="preserve">umieszcza informację o nazwie programu </w:t>
      </w:r>
      <w:r w:rsidR="00EF2211" w:rsidRPr="00024BB0">
        <w:rPr>
          <w:rFonts w:ascii="Century Gothic" w:hAnsi="Century Gothic" w:cs="Calibri"/>
          <w:sz w:val="20"/>
          <w:szCs w:val="20"/>
        </w:rPr>
        <w:t>regionalnego</w:t>
      </w:r>
      <w:r w:rsidRPr="00024BB0">
        <w:rPr>
          <w:rFonts w:ascii="Century Gothic" w:hAnsi="Century Gothic" w:cs="Calibri"/>
          <w:sz w:val="20"/>
          <w:szCs w:val="20"/>
        </w:rPr>
        <w:t xml:space="preserve">, klasyfikacji budżetowej środków podlegających zwrotowi oraz określa tytuł zwrotu środków, rok, w którym została udzielona dotacja celowa, oraz źródło finansowania </w:t>
      </w:r>
      <w:r w:rsidRPr="00024BB0">
        <w:rPr>
          <w:rFonts w:ascii="Century Gothic" w:eastAsia="Arial Unicode MS" w:hAnsi="Century Gothic" w:cs="Calibri"/>
          <w:sz w:val="20"/>
          <w:szCs w:val="20"/>
        </w:rPr>
        <w:t>–</w:t>
      </w:r>
      <w:r w:rsidRPr="00024BB0">
        <w:rPr>
          <w:rFonts w:ascii="Century Gothic" w:hAnsi="Century Gothic" w:cs="Calibri"/>
          <w:sz w:val="20"/>
          <w:szCs w:val="20"/>
        </w:rPr>
        <w:t xml:space="preserve"> środki niewygasające.</w:t>
      </w:r>
    </w:p>
    <w:p w:rsidR="001132D4" w:rsidRPr="00024BB0" w:rsidRDefault="00D77775" w:rsidP="00024BB0">
      <w:pPr>
        <w:numPr>
          <w:ilvl w:val="6"/>
          <w:numId w:val="16"/>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Instytucja Zarządzająca </w:t>
      </w:r>
      <w:r w:rsidR="009231E5" w:rsidRPr="00024BB0">
        <w:rPr>
          <w:rFonts w:ascii="Century Gothic" w:hAnsi="Century Gothic"/>
          <w:sz w:val="20"/>
          <w:szCs w:val="20"/>
        </w:rPr>
        <w:t xml:space="preserve">Programem Regionalnym </w:t>
      </w:r>
      <w:r w:rsidRPr="00024BB0">
        <w:rPr>
          <w:rFonts w:ascii="Century Gothic" w:hAnsi="Century Gothic" w:cs="Calibri"/>
          <w:sz w:val="20"/>
          <w:szCs w:val="20"/>
        </w:rPr>
        <w:t>przekazuje Ministrowi wniosek dotyczący rozliczenia przekazanych środków, ujętych w</w:t>
      </w:r>
      <w:r w:rsidR="00263838" w:rsidRPr="00024BB0">
        <w:rPr>
          <w:rFonts w:ascii="Century Gothic" w:hAnsi="Century Gothic" w:cs="Calibri"/>
          <w:sz w:val="20"/>
          <w:szCs w:val="20"/>
        </w:rPr>
        <w:t xml:space="preserve"> </w:t>
      </w:r>
      <w:r w:rsidRPr="00024BB0">
        <w:rPr>
          <w:rFonts w:ascii="Century Gothic" w:hAnsi="Century Gothic" w:cs="Calibri"/>
          <w:sz w:val="20"/>
          <w:szCs w:val="20"/>
        </w:rPr>
        <w:t>rozporządzeniu Rady Ministrów, wydanym na podstawie art. 181 ust. 2 ustawy o</w:t>
      </w:r>
      <w:r w:rsidR="00263838" w:rsidRPr="00024BB0">
        <w:rPr>
          <w:rFonts w:ascii="Century Gothic" w:hAnsi="Century Gothic" w:cs="Calibri"/>
          <w:sz w:val="20"/>
          <w:szCs w:val="20"/>
        </w:rPr>
        <w:t xml:space="preserve"> </w:t>
      </w:r>
      <w:r w:rsidRPr="00024BB0">
        <w:rPr>
          <w:rFonts w:ascii="Century Gothic" w:hAnsi="Century Gothic" w:cs="Calibri"/>
          <w:sz w:val="20"/>
          <w:szCs w:val="20"/>
        </w:rPr>
        <w:t xml:space="preserve">finansach publicznych, </w:t>
      </w:r>
      <w:r w:rsidR="00F62011" w:rsidRPr="00024BB0">
        <w:rPr>
          <w:rFonts w:ascii="Century Gothic" w:hAnsi="Century Gothic" w:cs="Calibri"/>
          <w:sz w:val="20"/>
          <w:szCs w:val="20"/>
        </w:rPr>
        <w:t xml:space="preserve">w wersji papierowej i elektronicznej (skan podpisanego dokumentu) lub wersji podpisanej </w:t>
      </w:r>
      <w:r w:rsidR="009C70B2" w:rsidRPr="00024BB0">
        <w:rPr>
          <w:rFonts w:ascii="Century Gothic" w:hAnsi="Century Gothic" w:cs="Calibri"/>
          <w:sz w:val="20"/>
          <w:szCs w:val="20"/>
        </w:rPr>
        <w:t xml:space="preserve">podpisem </w:t>
      </w:r>
      <w:r w:rsidR="00F62011" w:rsidRPr="00024BB0">
        <w:rPr>
          <w:rFonts w:ascii="Century Gothic" w:hAnsi="Century Gothic" w:cs="Calibri"/>
          <w:sz w:val="20"/>
          <w:szCs w:val="20"/>
        </w:rPr>
        <w:t xml:space="preserve">elektronicznym, </w:t>
      </w:r>
      <w:r w:rsidRPr="00024BB0">
        <w:rPr>
          <w:rFonts w:ascii="Century Gothic" w:hAnsi="Century Gothic" w:cs="Calibri"/>
          <w:sz w:val="20"/>
          <w:szCs w:val="20"/>
        </w:rPr>
        <w:t>w terminie 14 dni od dnia określonego w tym rozporządzeniu. Wzór wniosku stanowi</w:t>
      </w:r>
      <w:r w:rsidR="008932C6" w:rsidRPr="00024BB0">
        <w:rPr>
          <w:rFonts w:ascii="Century Gothic" w:hAnsi="Century Gothic" w:cs="Calibri"/>
          <w:sz w:val="20"/>
          <w:szCs w:val="20"/>
        </w:rPr>
        <w:t>ą</w:t>
      </w:r>
      <w:r w:rsidRPr="00024BB0">
        <w:rPr>
          <w:rFonts w:ascii="Century Gothic" w:hAnsi="Century Gothic" w:cs="Calibri"/>
          <w:sz w:val="20"/>
          <w:szCs w:val="20"/>
        </w:rPr>
        <w:t xml:space="preserve"> załącznik</w:t>
      </w:r>
      <w:r w:rsidR="008932C6" w:rsidRPr="00024BB0">
        <w:rPr>
          <w:rFonts w:ascii="Century Gothic" w:hAnsi="Century Gothic" w:cs="Calibri"/>
          <w:sz w:val="20"/>
          <w:szCs w:val="20"/>
        </w:rPr>
        <w:t>i</w:t>
      </w:r>
      <w:r w:rsidRPr="00024BB0">
        <w:rPr>
          <w:rFonts w:ascii="Century Gothic" w:hAnsi="Century Gothic" w:cs="Calibri"/>
          <w:sz w:val="20"/>
          <w:szCs w:val="20"/>
        </w:rPr>
        <w:t xml:space="preserve"> nr </w:t>
      </w:r>
      <w:r w:rsidR="00FF6F5C" w:rsidRPr="00024BB0">
        <w:rPr>
          <w:rFonts w:ascii="Century Gothic" w:hAnsi="Century Gothic" w:cs="Calibri"/>
          <w:sz w:val="20"/>
          <w:szCs w:val="20"/>
        </w:rPr>
        <w:t>2</w:t>
      </w:r>
      <w:r w:rsidR="006B1CD3" w:rsidRPr="00024BB0">
        <w:rPr>
          <w:rFonts w:ascii="Century Gothic" w:hAnsi="Century Gothic" w:cs="Calibri"/>
          <w:sz w:val="20"/>
          <w:szCs w:val="20"/>
        </w:rPr>
        <w:t>4</w:t>
      </w:r>
      <w:r w:rsidR="00FF6F5C" w:rsidRPr="00024BB0">
        <w:rPr>
          <w:rFonts w:ascii="Century Gothic" w:hAnsi="Century Gothic" w:cs="Calibri"/>
          <w:sz w:val="20"/>
          <w:szCs w:val="20"/>
        </w:rPr>
        <w:t xml:space="preserve"> </w:t>
      </w:r>
      <w:r w:rsidRPr="00024BB0">
        <w:rPr>
          <w:rFonts w:ascii="Century Gothic" w:hAnsi="Century Gothic" w:cs="Calibri"/>
          <w:sz w:val="20"/>
          <w:szCs w:val="20"/>
        </w:rPr>
        <w:t>i</w:t>
      </w:r>
      <w:r w:rsidR="00263838" w:rsidRPr="00024BB0">
        <w:rPr>
          <w:rFonts w:ascii="Century Gothic" w:hAnsi="Century Gothic" w:cs="Calibri"/>
          <w:sz w:val="20"/>
          <w:szCs w:val="20"/>
        </w:rPr>
        <w:t xml:space="preserve"> </w:t>
      </w:r>
      <w:r w:rsidR="00FF6F5C" w:rsidRPr="00024BB0">
        <w:rPr>
          <w:rFonts w:ascii="Century Gothic" w:hAnsi="Century Gothic" w:cs="Calibri"/>
          <w:sz w:val="20"/>
          <w:szCs w:val="20"/>
        </w:rPr>
        <w:t>2</w:t>
      </w:r>
      <w:r w:rsidR="006B1CD3" w:rsidRPr="00024BB0">
        <w:rPr>
          <w:rFonts w:ascii="Century Gothic" w:hAnsi="Century Gothic" w:cs="Calibri"/>
          <w:sz w:val="20"/>
          <w:szCs w:val="20"/>
        </w:rPr>
        <w:t>5</w:t>
      </w:r>
      <w:r w:rsidR="00FF6F5C" w:rsidRPr="00024BB0">
        <w:rPr>
          <w:rFonts w:ascii="Century Gothic" w:hAnsi="Century Gothic" w:cs="Calibri"/>
          <w:sz w:val="20"/>
          <w:szCs w:val="20"/>
        </w:rPr>
        <w:t xml:space="preserve"> </w:t>
      </w:r>
      <w:r w:rsidRPr="00024BB0">
        <w:rPr>
          <w:rFonts w:ascii="Century Gothic" w:hAnsi="Century Gothic" w:cs="Calibri"/>
          <w:sz w:val="20"/>
          <w:szCs w:val="20"/>
        </w:rPr>
        <w:t xml:space="preserve">do Kontraktu. W przypadku zwrotu środków do dnia 31 grudnia danego roku budżetowego po złożonym już rozliczeniu, Instytucja Zarządzająca </w:t>
      </w:r>
      <w:r w:rsidR="009231E5" w:rsidRPr="00024BB0">
        <w:rPr>
          <w:rFonts w:ascii="Century Gothic" w:hAnsi="Century Gothic"/>
          <w:sz w:val="20"/>
          <w:szCs w:val="20"/>
        </w:rPr>
        <w:t xml:space="preserve">Programem Regionalnym </w:t>
      </w:r>
      <w:r w:rsidRPr="00024BB0">
        <w:rPr>
          <w:rFonts w:ascii="Century Gothic" w:hAnsi="Century Gothic" w:cs="Calibri"/>
          <w:sz w:val="20"/>
          <w:szCs w:val="20"/>
        </w:rPr>
        <w:t xml:space="preserve">przekazuje Ministrowi korektę wniosku dotyczącego rozliczenia przekazanych środków, ujętych w rozporządzeniu Rady Ministrów, wydanym na podstawie art. 181 ust. 2 ustawy </w:t>
      </w:r>
      <w:r w:rsidR="00957DAF" w:rsidRPr="00024BB0">
        <w:rPr>
          <w:rFonts w:ascii="Century Gothic" w:hAnsi="Century Gothic" w:cs="Calibri"/>
          <w:sz w:val="20"/>
          <w:szCs w:val="20"/>
        </w:rPr>
        <w:t xml:space="preserve">o </w:t>
      </w:r>
      <w:r w:rsidRPr="00024BB0">
        <w:rPr>
          <w:rFonts w:ascii="Century Gothic" w:hAnsi="Century Gothic" w:cs="Calibri"/>
          <w:sz w:val="20"/>
          <w:szCs w:val="20"/>
        </w:rPr>
        <w:t>finansach publicznych.</w:t>
      </w:r>
    </w:p>
    <w:p w:rsidR="001132D4" w:rsidRPr="00024BB0" w:rsidRDefault="00D77775" w:rsidP="00024BB0">
      <w:pPr>
        <w:numPr>
          <w:ilvl w:val="6"/>
          <w:numId w:val="16"/>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Instytucja Zarządzająca </w:t>
      </w:r>
      <w:r w:rsidR="009231E5" w:rsidRPr="00024BB0">
        <w:rPr>
          <w:rFonts w:ascii="Century Gothic" w:hAnsi="Century Gothic"/>
          <w:sz w:val="20"/>
          <w:szCs w:val="20"/>
        </w:rPr>
        <w:t xml:space="preserve">Programem Regionalnym </w:t>
      </w:r>
      <w:r w:rsidRPr="00024BB0">
        <w:rPr>
          <w:rFonts w:ascii="Century Gothic" w:hAnsi="Century Gothic" w:cs="Calibri"/>
          <w:sz w:val="20"/>
          <w:szCs w:val="20"/>
        </w:rPr>
        <w:t>zobowiązuje się do określenia w zawieranych umowach o dofinansowanie i</w:t>
      </w:r>
      <w:r w:rsidR="00263838" w:rsidRPr="00024BB0">
        <w:rPr>
          <w:rFonts w:ascii="Century Gothic" w:hAnsi="Century Gothic" w:cs="Calibri"/>
          <w:sz w:val="20"/>
          <w:szCs w:val="20"/>
        </w:rPr>
        <w:t xml:space="preserve"> </w:t>
      </w:r>
      <w:r w:rsidRPr="00024BB0">
        <w:rPr>
          <w:rFonts w:ascii="Century Gothic" w:hAnsi="Century Gothic" w:cs="Calibri"/>
          <w:sz w:val="20"/>
          <w:szCs w:val="20"/>
        </w:rPr>
        <w:t>porozumieniach warunków rozliczania dotacji celowej przekazanej Instytucjom Pośredniczącym, Instytucjom Wdrażającym lub</w:t>
      </w:r>
      <w:r w:rsidR="00263838" w:rsidRPr="00024BB0">
        <w:rPr>
          <w:rFonts w:ascii="Century Gothic" w:hAnsi="Century Gothic" w:cs="Calibri"/>
          <w:sz w:val="20"/>
          <w:szCs w:val="20"/>
        </w:rPr>
        <w:t xml:space="preserve"> </w:t>
      </w:r>
      <w:r w:rsidRPr="00024BB0">
        <w:rPr>
          <w:rFonts w:ascii="Century Gothic" w:hAnsi="Century Gothic" w:cs="Calibri"/>
          <w:sz w:val="20"/>
          <w:szCs w:val="20"/>
        </w:rPr>
        <w:t xml:space="preserve">beneficjentom, umożliwiających rozliczenie się Instytucji Zarządzającej </w:t>
      </w:r>
      <w:r w:rsidR="009231E5" w:rsidRPr="00024BB0">
        <w:rPr>
          <w:rFonts w:ascii="Century Gothic" w:hAnsi="Century Gothic"/>
          <w:sz w:val="20"/>
          <w:szCs w:val="20"/>
        </w:rPr>
        <w:t xml:space="preserve">Programem Regionalnym </w:t>
      </w:r>
      <w:r w:rsidRPr="00024BB0">
        <w:rPr>
          <w:rFonts w:ascii="Century Gothic" w:hAnsi="Century Gothic" w:cs="Calibri"/>
          <w:sz w:val="20"/>
          <w:szCs w:val="20"/>
        </w:rPr>
        <w:t xml:space="preserve">z otrzymanej dotacji celowej z Ministrem w sposób i w terminach wynikających z </w:t>
      </w:r>
      <w:r w:rsidR="000C15C8" w:rsidRPr="00024BB0">
        <w:rPr>
          <w:rFonts w:ascii="Century Gothic" w:hAnsi="Century Gothic" w:cs="Calibri"/>
          <w:sz w:val="20"/>
          <w:szCs w:val="20"/>
        </w:rPr>
        <w:t xml:space="preserve">odpowiednich przepisów oraz </w:t>
      </w:r>
      <w:r w:rsidRPr="00024BB0">
        <w:rPr>
          <w:rFonts w:ascii="Century Gothic" w:hAnsi="Century Gothic" w:cs="Calibri"/>
          <w:sz w:val="20"/>
          <w:szCs w:val="20"/>
        </w:rPr>
        <w:t>postanowień Kontraktu.</w:t>
      </w:r>
    </w:p>
    <w:p w:rsidR="001132D4" w:rsidRPr="00024BB0" w:rsidRDefault="00D77775" w:rsidP="00024BB0">
      <w:pPr>
        <w:numPr>
          <w:ilvl w:val="6"/>
          <w:numId w:val="16"/>
        </w:numPr>
        <w:tabs>
          <w:tab w:val="left" w:pos="284"/>
        </w:tabs>
        <w:spacing w:after="120"/>
        <w:ind w:left="284" w:hanging="284"/>
        <w:jc w:val="both"/>
        <w:rPr>
          <w:rFonts w:ascii="Century Gothic" w:eastAsia="Calibri" w:hAnsi="Century Gothic"/>
          <w:sz w:val="20"/>
          <w:szCs w:val="20"/>
          <w:lang w:eastAsia="en-US"/>
        </w:rPr>
      </w:pPr>
      <w:r w:rsidRPr="00024BB0">
        <w:rPr>
          <w:rFonts w:ascii="Century Gothic" w:hAnsi="Century Gothic" w:cs="Calibri"/>
          <w:sz w:val="20"/>
          <w:szCs w:val="20"/>
        </w:rPr>
        <w:t xml:space="preserve">Przepisy ust. 22 i 24 mają zastosowanie w przypadku podjęcia przez </w:t>
      </w:r>
      <w:r w:rsidR="005D0057" w:rsidRPr="00024BB0">
        <w:rPr>
          <w:rFonts w:ascii="Century Gothic" w:hAnsi="Century Gothic" w:cs="Calibri"/>
          <w:sz w:val="20"/>
          <w:szCs w:val="20"/>
        </w:rPr>
        <w:t>Ministra</w:t>
      </w:r>
      <w:r w:rsidRPr="00024BB0">
        <w:rPr>
          <w:rFonts w:ascii="Century Gothic" w:hAnsi="Century Gothic" w:cs="Calibri"/>
          <w:sz w:val="20"/>
          <w:szCs w:val="20"/>
        </w:rPr>
        <w:t xml:space="preserve"> decyzji o wydaniu przez Radę Ministrów rozporządzenia na</w:t>
      </w:r>
      <w:r w:rsidR="00263838" w:rsidRPr="00024BB0">
        <w:rPr>
          <w:rFonts w:ascii="Century Gothic" w:hAnsi="Century Gothic" w:cs="Calibri"/>
          <w:sz w:val="20"/>
          <w:szCs w:val="20"/>
        </w:rPr>
        <w:t xml:space="preserve"> </w:t>
      </w:r>
      <w:r w:rsidRPr="00024BB0">
        <w:rPr>
          <w:rFonts w:ascii="Century Gothic" w:hAnsi="Century Gothic" w:cs="Calibri"/>
          <w:sz w:val="20"/>
          <w:szCs w:val="20"/>
        </w:rPr>
        <w:t>podstawie art. 181 ust. 2 ustawy o</w:t>
      </w:r>
      <w:r w:rsidR="00263838" w:rsidRPr="00024BB0">
        <w:rPr>
          <w:rFonts w:ascii="Century Gothic" w:hAnsi="Century Gothic" w:cs="Calibri"/>
          <w:sz w:val="20"/>
          <w:szCs w:val="20"/>
        </w:rPr>
        <w:t xml:space="preserve"> </w:t>
      </w:r>
      <w:r w:rsidRPr="00024BB0">
        <w:rPr>
          <w:rFonts w:ascii="Century Gothic" w:hAnsi="Century Gothic" w:cs="Calibri"/>
          <w:sz w:val="20"/>
          <w:szCs w:val="20"/>
        </w:rPr>
        <w:t>finansach publicznych.</w:t>
      </w:r>
    </w:p>
    <w:p w:rsidR="00236449" w:rsidRPr="00024BB0" w:rsidRDefault="00236449" w:rsidP="00024BB0">
      <w:pPr>
        <w:spacing w:after="120"/>
        <w:jc w:val="center"/>
        <w:rPr>
          <w:rFonts w:ascii="Century Gothic" w:hAnsi="Century Gothic"/>
          <w:b/>
          <w:i/>
          <w:sz w:val="20"/>
          <w:szCs w:val="20"/>
        </w:rPr>
      </w:pPr>
    </w:p>
    <w:p w:rsidR="001132D4" w:rsidRPr="00024BB0" w:rsidRDefault="006E149B" w:rsidP="00443758">
      <w:pPr>
        <w:pStyle w:val="Nagwek3"/>
      </w:pPr>
      <w:r w:rsidRPr="00024BB0">
        <w:t xml:space="preserve">Art. </w:t>
      </w:r>
      <w:r w:rsidR="008A6C9A" w:rsidRPr="00024BB0">
        <w:t>16</w:t>
      </w:r>
    </w:p>
    <w:p w:rsidR="001132D4" w:rsidRPr="00024BB0" w:rsidRDefault="00D77775" w:rsidP="00443758">
      <w:pPr>
        <w:pStyle w:val="Nagwek3"/>
      </w:pPr>
      <w:r w:rsidRPr="00024BB0">
        <w:t xml:space="preserve">[Środki na pomoc techniczną w ramach </w:t>
      </w:r>
      <w:r w:rsidR="003A079F" w:rsidRPr="00024BB0">
        <w:t>Programu Regionalnego</w:t>
      </w:r>
      <w:r w:rsidRPr="00024BB0">
        <w:t>]</w:t>
      </w:r>
    </w:p>
    <w:p w:rsidR="001132D4" w:rsidRPr="00024BB0" w:rsidRDefault="00D77775" w:rsidP="00024BB0">
      <w:pPr>
        <w:numPr>
          <w:ilvl w:val="3"/>
          <w:numId w:val="14"/>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Do wnioskowania, przekazywania i rozliczania środków na pomoc techniczną stosuje się postanowienia art. </w:t>
      </w:r>
      <w:r w:rsidR="00382340" w:rsidRPr="00024BB0">
        <w:rPr>
          <w:rFonts w:ascii="Century Gothic" w:hAnsi="Century Gothic" w:cs="Calibri"/>
          <w:sz w:val="20"/>
          <w:szCs w:val="20"/>
        </w:rPr>
        <w:t>15</w:t>
      </w:r>
      <w:r w:rsidRPr="00024BB0">
        <w:rPr>
          <w:rFonts w:ascii="Century Gothic" w:hAnsi="Century Gothic" w:cs="Calibri"/>
          <w:sz w:val="20"/>
          <w:szCs w:val="20"/>
        </w:rPr>
        <w:t>, z</w:t>
      </w:r>
      <w:r w:rsidR="00263838" w:rsidRPr="00024BB0">
        <w:rPr>
          <w:rFonts w:ascii="Century Gothic" w:hAnsi="Century Gothic" w:cs="Calibri"/>
          <w:sz w:val="20"/>
          <w:szCs w:val="20"/>
        </w:rPr>
        <w:t xml:space="preserve"> </w:t>
      </w:r>
      <w:r w:rsidRPr="00024BB0">
        <w:rPr>
          <w:rFonts w:ascii="Century Gothic" w:hAnsi="Century Gothic" w:cs="Calibri"/>
          <w:sz w:val="20"/>
          <w:szCs w:val="20"/>
        </w:rPr>
        <w:t xml:space="preserve">wyłączeniem ust. 8. Wzór wniosku o rozliczenie dotacji celowej z budżetu państwa – pomoc techniczna określają załączniki nr </w:t>
      </w:r>
      <w:r w:rsidR="006B1CD3" w:rsidRPr="00024BB0">
        <w:rPr>
          <w:rFonts w:ascii="Century Gothic" w:hAnsi="Century Gothic" w:cs="Calibri"/>
          <w:sz w:val="20"/>
          <w:szCs w:val="20"/>
        </w:rPr>
        <w:t>26</w:t>
      </w:r>
      <w:r w:rsidR="00E25A46" w:rsidRPr="00024BB0">
        <w:rPr>
          <w:rFonts w:ascii="Century Gothic" w:hAnsi="Century Gothic" w:cs="Calibri"/>
          <w:sz w:val="20"/>
          <w:szCs w:val="20"/>
        </w:rPr>
        <w:t xml:space="preserve"> i 2</w:t>
      </w:r>
      <w:r w:rsidR="006B1CD3" w:rsidRPr="00024BB0">
        <w:rPr>
          <w:rFonts w:ascii="Century Gothic" w:hAnsi="Century Gothic" w:cs="Calibri"/>
          <w:sz w:val="20"/>
          <w:szCs w:val="20"/>
        </w:rPr>
        <w:t>7</w:t>
      </w:r>
      <w:r w:rsidR="00AE1D44" w:rsidRPr="00024BB0">
        <w:rPr>
          <w:rFonts w:ascii="Century Gothic" w:hAnsi="Century Gothic" w:cs="Calibri"/>
          <w:sz w:val="20"/>
          <w:szCs w:val="20"/>
        </w:rPr>
        <w:t xml:space="preserve"> </w:t>
      </w:r>
      <w:r w:rsidRPr="00024BB0">
        <w:rPr>
          <w:rFonts w:ascii="Century Gothic" w:hAnsi="Century Gothic" w:cs="Calibri"/>
          <w:sz w:val="20"/>
          <w:szCs w:val="20"/>
        </w:rPr>
        <w:t>do Kontraktu.</w:t>
      </w:r>
    </w:p>
    <w:p w:rsidR="001132D4" w:rsidRPr="00024BB0" w:rsidRDefault="00D77775" w:rsidP="00024BB0">
      <w:pPr>
        <w:numPr>
          <w:ilvl w:val="3"/>
          <w:numId w:val="14"/>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Wielkość transz dotacji celowej na pomoc techniczną, określona w</w:t>
      </w:r>
      <w:r w:rsidR="00263838" w:rsidRPr="00024BB0">
        <w:rPr>
          <w:rFonts w:ascii="Century Gothic" w:hAnsi="Century Gothic" w:cs="Calibri"/>
          <w:sz w:val="20"/>
          <w:szCs w:val="20"/>
        </w:rPr>
        <w:t xml:space="preserve"> </w:t>
      </w:r>
      <w:r w:rsidRPr="00024BB0">
        <w:rPr>
          <w:rFonts w:ascii="Century Gothic" w:hAnsi="Century Gothic" w:cs="Calibri"/>
          <w:sz w:val="20"/>
          <w:szCs w:val="20"/>
        </w:rPr>
        <w:t xml:space="preserve">harmonogramie zapotrzebowania na środki dotacji celowej, które Instytucja Zarządzająca </w:t>
      </w:r>
      <w:r w:rsidR="003A079F" w:rsidRPr="00024BB0">
        <w:rPr>
          <w:rFonts w:ascii="Century Gothic" w:hAnsi="Century Gothic"/>
          <w:sz w:val="20"/>
          <w:szCs w:val="20"/>
        </w:rPr>
        <w:t xml:space="preserve">Programem Regionalnym </w:t>
      </w:r>
      <w:r w:rsidRPr="00024BB0">
        <w:rPr>
          <w:rFonts w:ascii="Century Gothic" w:hAnsi="Century Gothic" w:cs="Calibri"/>
          <w:sz w:val="20"/>
          <w:szCs w:val="20"/>
        </w:rPr>
        <w:t>otrzymuje na pokrycie bieżącego zapotrzebowania, wynika z:</w:t>
      </w:r>
    </w:p>
    <w:p w:rsidR="001132D4" w:rsidRPr="00024BB0" w:rsidRDefault="00D77775" w:rsidP="00024BB0">
      <w:pPr>
        <w:numPr>
          <w:ilvl w:val="1"/>
          <w:numId w:val="15"/>
        </w:numPr>
        <w:tabs>
          <w:tab w:val="left" w:pos="567"/>
        </w:tabs>
        <w:spacing w:after="120"/>
        <w:ind w:left="567" w:hanging="283"/>
        <w:jc w:val="both"/>
        <w:rPr>
          <w:rFonts w:ascii="Century Gothic" w:hAnsi="Century Gothic" w:cs="Calibri"/>
          <w:sz w:val="20"/>
          <w:szCs w:val="20"/>
        </w:rPr>
      </w:pPr>
      <w:r w:rsidRPr="00024BB0">
        <w:rPr>
          <w:rFonts w:ascii="Century Gothic" w:hAnsi="Century Gothic" w:cs="Calibri"/>
          <w:sz w:val="20"/>
          <w:szCs w:val="20"/>
        </w:rPr>
        <w:t xml:space="preserve">wartości refundacji w ramach pomocy technicznej, wynikających z wniosków o płatność, które zostały złożone do Instytucji Zarządzającej </w:t>
      </w:r>
      <w:r w:rsidR="003A079F" w:rsidRPr="00024BB0">
        <w:rPr>
          <w:rFonts w:ascii="Century Gothic" w:hAnsi="Century Gothic"/>
          <w:sz w:val="20"/>
          <w:szCs w:val="20"/>
        </w:rPr>
        <w:t xml:space="preserve">Programem Regionalnym </w:t>
      </w:r>
      <w:r w:rsidRPr="00024BB0">
        <w:rPr>
          <w:rFonts w:ascii="Century Gothic" w:hAnsi="Century Gothic" w:cs="Calibri"/>
          <w:sz w:val="20"/>
          <w:szCs w:val="20"/>
        </w:rPr>
        <w:t>i nie zostały jeszcze zrefundowane;</w:t>
      </w:r>
    </w:p>
    <w:p w:rsidR="001132D4" w:rsidRPr="00024BB0" w:rsidRDefault="00D77775" w:rsidP="00024BB0">
      <w:pPr>
        <w:numPr>
          <w:ilvl w:val="1"/>
          <w:numId w:val="15"/>
        </w:numPr>
        <w:tabs>
          <w:tab w:val="left" w:pos="567"/>
        </w:tabs>
        <w:spacing w:after="120"/>
        <w:ind w:left="567" w:hanging="283"/>
        <w:jc w:val="both"/>
        <w:rPr>
          <w:rFonts w:ascii="Century Gothic" w:hAnsi="Century Gothic" w:cs="Calibri"/>
          <w:sz w:val="20"/>
          <w:szCs w:val="20"/>
        </w:rPr>
      </w:pPr>
      <w:r w:rsidRPr="00024BB0">
        <w:rPr>
          <w:rFonts w:ascii="Century Gothic" w:hAnsi="Century Gothic" w:cs="Calibri"/>
          <w:sz w:val="20"/>
          <w:szCs w:val="20"/>
        </w:rPr>
        <w:t xml:space="preserve">wartości wydatków, jakie Instytucja Zarządzająca </w:t>
      </w:r>
      <w:r w:rsidR="003A079F" w:rsidRPr="00024BB0">
        <w:rPr>
          <w:rFonts w:ascii="Century Gothic" w:hAnsi="Century Gothic"/>
          <w:sz w:val="20"/>
          <w:szCs w:val="20"/>
        </w:rPr>
        <w:t xml:space="preserve">Programem Regionalnym </w:t>
      </w:r>
      <w:r w:rsidRPr="00024BB0">
        <w:rPr>
          <w:rFonts w:ascii="Century Gothic" w:hAnsi="Century Gothic" w:cs="Calibri"/>
          <w:sz w:val="20"/>
          <w:szCs w:val="20"/>
        </w:rPr>
        <w:t>poniosła i nie zrefundowała w poprzednim okresie rozliczeniowym oraz jakie zamierza ponieść w okresie od dnia sporządzenia sprawozdania na realizację projektów pomocy technicznej, wynikających z harmonogramów wydatków;</w:t>
      </w:r>
    </w:p>
    <w:p w:rsidR="001132D4" w:rsidRPr="00024BB0" w:rsidRDefault="00D77775" w:rsidP="00024BB0">
      <w:pPr>
        <w:numPr>
          <w:ilvl w:val="1"/>
          <w:numId w:val="15"/>
        </w:numPr>
        <w:tabs>
          <w:tab w:val="left" w:pos="567"/>
        </w:tabs>
        <w:spacing w:after="120"/>
        <w:ind w:left="567" w:hanging="283"/>
        <w:jc w:val="both"/>
        <w:rPr>
          <w:rFonts w:ascii="Century Gothic" w:hAnsi="Century Gothic" w:cs="Calibri"/>
          <w:sz w:val="20"/>
          <w:szCs w:val="20"/>
        </w:rPr>
      </w:pPr>
      <w:r w:rsidRPr="00024BB0">
        <w:rPr>
          <w:rFonts w:ascii="Century Gothic" w:hAnsi="Century Gothic" w:cs="Calibri"/>
          <w:sz w:val="20"/>
          <w:szCs w:val="20"/>
        </w:rPr>
        <w:t xml:space="preserve">wartości zaliczek w ramach pomocy technicznej, które będą wypłacone przez Instytucję Zarządzającą </w:t>
      </w:r>
      <w:r w:rsidR="003A079F" w:rsidRPr="00024BB0">
        <w:rPr>
          <w:rFonts w:ascii="Century Gothic" w:hAnsi="Century Gothic"/>
          <w:sz w:val="20"/>
          <w:szCs w:val="20"/>
        </w:rPr>
        <w:t xml:space="preserve">Programem Regionalnym </w:t>
      </w:r>
      <w:r w:rsidRPr="00024BB0">
        <w:rPr>
          <w:rFonts w:ascii="Century Gothic" w:hAnsi="Century Gothic" w:cs="Calibri"/>
          <w:sz w:val="20"/>
          <w:szCs w:val="20"/>
        </w:rPr>
        <w:t>na podstawie zawartych umów o dofinansowanie/podjętych decyzji o</w:t>
      </w:r>
      <w:r w:rsidR="001772B4" w:rsidRPr="00024BB0">
        <w:rPr>
          <w:rFonts w:ascii="Century Gothic" w:hAnsi="Century Gothic" w:cs="Calibri"/>
          <w:sz w:val="20"/>
          <w:szCs w:val="20"/>
        </w:rPr>
        <w:t xml:space="preserve"> </w:t>
      </w:r>
      <w:r w:rsidRPr="00024BB0">
        <w:rPr>
          <w:rFonts w:ascii="Century Gothic" w:hAnsi="Century Gothic" w:cs="Calibri"/>
          <w:sz w:val="20"/>
          <w:szCs w:val="20"/>
        </w:rPr>
        <w:t>dofinansowaniu.</w:t>
      </w:r>
    </w:p>
    <w:p w:rsidR="00236449" w:rsidRPr="00024BB0" w:rsidRDefault="00236449" w:rsidP="00024BB0">
      <w:pPr>
        <w:pBdr>
          <w:left w:val="none" w:sz="4" w:space="1" w:color="000000"/>
        </w:pBdr>
        <w:spacing w:after="120"/>
        <w:jc w:val="center"/>
        <w:rPr>
          <w:rFonts w:ascii="Century Gothic" w:hAnsi="Century Gothic"/>
          <w:b/>
          <w:i/>
          <w:sz w:val="20"/>
          <w:szCs w:val="20"/>
        </w:rPr>
      </w:pPr>
    </w:p>
    <w:p w:rsidR="001132D4" w:rsidRPr="00024BB0" w:rsidRDefault="006E149B" w:rsidP="00443758">
      <w:pPr>
        <w:pStyle w:val="Nagwek3"/>
      </w:pPr>
      <w:r w:rsidRPr="00024BB0">
        <w:t xml:space="preserve">Art. </w:t>
      </w:r>
      <w:r w:rsidR="008A6C9A" w:rsidRPr="00024BB0">
        <w:t>17</w:t>
      </w:r>
    </w:p>
    <w:p w:rsidR="001132D4" w:rsidRPr="00024BB0" w:rsidRDefault="00D77775" w:rsidP="00443758">
      <w:pPr>
        <w:pStyle w:val="Nagwek3"/>
      </w:pPr>
      <w:r w:rsidRPr="00024BB0">
        <w:t xml:space="preserve">[Sprawozdania rozliczające, harmonogramy wydatkowania środków pochodzących z budżetu środków europejskich i budżetu państwa w ramach </w:t>
      </w:r>
      <w:r w:rsidR="003A079F" w:rsidRPr="00024BB0">
        <w:t>Programu Regionalnego</w:t>
      </w:r>
      <w:r w:rsidRPr="00024BB0">
        <w:t>]</w:t>
      </w:r>
    </w:p>
    <w:p w:rsidR="001132D4" w:rsidRPr="00024BB0" w:rsidRDefault="00D77775" w:rsidP="00024BB0">
      <w:pPr>
        <w:numPr>
          <w:ilvl w:val="3"/>
          <w:numId w:val="26"/>
        </w:numPr>
        <w:pBdr>
          <w:left w:val="none" w:sz="4" w:space="1" w:color="000000"/>
        </w:pBdr>
        <w:tabs>
          <w:tab w:val="clear" w:pos="360"/>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Do 20 dnia każdego miesiąca Instytucja Zarządzająca</w:t>
      </w:r>
      <w:r w:rsidRPr="00024BB0">
        <w:rPr>
          <w:rFonts w:ascii="Century Gothic" w:hAnsi="Century Gothic"/>
          <w:sz w:val="20"/>
          <w:szCs w:val="20"/>
        </w:rPr>
        <w:t xml:space="preserve"> </w:t>
      </w:r>
      <w:r w:rsidR="001D19E5" w:rsidRPr="00024BB0">
        <w:rPr>
          <w:rFonts w:ascii="Century Gothic" w:hAnsi="Century Gothic"/>
          <w:sz w:val="20"/>
          <w:szCs w:val="20"/>
        </w:rPr>
        <w:t>Programem Regionalnym</w:t>
      </w:r>
      <w:r w:rsidRPr="00024BB0">
        <w:rPr>
          <w:rFonts w:ascii="Century Gothic" w:hAnsi="Century Gothic" w:cs="Calibri"/>
          <w:sz w:val="20"/>
          <w:szCs w:val="20"/>
        </w:rPr>
        <w:t xml:space="preserve"> przekazuje Ministrowi w wersji papierowej i</w:t>
      </w:r>
      <w:r w:rsidR="001772B4" w:rsidRPr="00024BB0">
        <w:rPr>
          <w:rFonts w:ascii="Century Gothic" w:hAnsi="Century Gothic" w:cs="Calibri"/>
          <w:sz w:val="20"/>
          <w:szCs w:val="20"/>
        </w:rPr>
        <w:t xml:space="preserve"> </w:t>
      </w:r>
      <w:r w:rsidRPr="00024BB0">
        <w:rPr>
          <w:rFonts w:ascii="Century Gothic" w:hAnsi="Century Gothic" w:cs="Calibri"/>
          <w:sz w:val="20"/>
          <w:szCs w:val="20"/>
        </w:rPr>
        <w:t>elektronicznej</w:t>
      </w:r>
      <w:r w:rsidR="0061008E" w:rsidRPr="00024BB0">
        <w:rPr>
          <w:rFonts w:ascii="Century Gothic" w:eastAsia="Calibri" w:hAnsi="Century Gothic" w:cs="Arial"/>
          <w:sz w:val="18"/>
          <w:szCs w:val="18"/>
          <w:lang w:eastAsia="en-US"/>
        </w:rPr>
        <w:t xml:space="preserve"> </w:t>
      </w:r>
      <w:r w:rsidR="0061008E" w:rsidRPr="00024BB0">
        <w:rPr>
          <w:rFonts w:ascii="Century Gothic" w:eastAsia="Calibri" w:hAnsi="Century Gothic" w:cs="Arial"/>
          <w:sz w:val="20"/>
          <w:szCs w:val="20"/>
          <w:lang w:eastAsia="en-US"/>
        </w:rPr>
        <w:t xml:space="preserve">(skan </w:t>
      </w:r>
      <w:r w:rsidR="006E3B2A" w:rsidRPr="00024BB0">
        <w:rPr>
          <w:rFonts w:ascii="Century Gothic" w:eastAsia="Calibri" w:hAnsi="Century Gothic" w:cs="Arial"/>
          <w:sz w:val="20"/>
          <w:szCs w:val="20"/>
          <w:lang w:eastAsia="en-US"/>
        </w:rPr>
        <w:t xml:space="preserve">podpisanego </w:t>
      </w:r>
      <w:r w:rsidR="0061008E" w:rsidRPr="00024BB0">
        <w:rPr>
          <w:rFonts w:ascii="Century Gothic" w:eastAsia="Calibri" w:hAnsi="Century Gothic" w:cs="Arial"/>
          <w:sz w:val="20"/>
          <w:szCs w:val="20"/>
          <w:lang w:eastAsia="en-US"/>
        </w:rPr>
        <w:t xml:space="preserve">dokumentu) lub wersji </w:t>
      </w:r>
      <w:r w:rsidR="0061008E" w:rsidRPr="00024BB0">
        <w:rPr>
          <w:rFonts w:ascii="Century Gothic" w:eastAsia="Calibri" w:hAnsi="Century Gothic" w:cs="Arial"/>
          <w:sz w:val="20"/>
          <w:szCs w:val="20"/>
          <w:lang w:eastAsia="en-US"/>
        </w:rPr>
        <w:lastRenderedPageBreak/>
        <w:t xml:space="preserve">podpisanej </w:t>
      </w:r>
      <w:r w:rsidR="009C70B2" w:rsidRPr="00024BB0">
        <w:rPr>
          <w:rFonts w:ascii="Century Gothic" w:eastAsia="Calibri" w:hAnsi="Century Gothic" w:cs="Arial"/>
          <w:sz w:val="20"/>
          <w:szCs w:val="20"/>
          <w:lang w:eastAsia="en-US"/>
        </w:rPr>
        <w:t xml:space="preserve">podpisem </w:t>
      </w:r>
      <w:r w:rsidR="0061008E" w:rsidRPr="00024BB0">
        <w:rPr>
          <w:rFonts w:ascii="Century Gothic" w:eastAsia="Calibri" w:hAnsi="Century Gothic" w:cs="Arial"/>
          <w:sz w:val="20"/>
          <w:szCs w:val="20"/>
          <w:lang w:eastAsia="en-US"/>
        </w:rPr>
        <w:t>elektronicznym</w:t>
      </w:r>
      <w:r w:rsidR="001772B4" w:rsidRPr="00024BB0">
        <w:rPr>
          <w:rFonts w:ascii="Century Gothic" w:eastAsia="Calibri" w:hAnsi="Century Gothic" w:cs="Arial"/>
          <w:sz w:val="20"/>
          <w:szCs w:val="20"/>
          <w:lang w:eastAsia="en-US"/>
        </w:rPr>
        <w:t>,</w:t>
      </w:r>
      <w:r w:rsidR="0061008E" w:rsidRPr="00024BB0">
        <w:rPr>
          <w:rFonts w:ascii="Century Gothic" w:eastAsia="Calibri" w:hAnsi="Century Gothic" w:cs="Arial"/>
          <w:sz w:val="20"/>
          <w:szCs w:val="20"/>
          <w:lang w:eastAsia="en-US"/>
        </w:rPr>
        <w:t xml:space="preserve"> </w:t>
      </w:r>
      <w:r w:rsidRPr="00024BB0">
        <w:rPr>
          <w:rFonts w:ascii="Century Gothic" w:hAnsi="Century Gothic" w:cs="Calibri"/>
          <w:sz w:val="20"/>
          <w:szCs w:val="20"/>
        </w:rPr>
        <w:t>sprawozdanie z wykorzystania otrzymanej dotacji celowej z</w:t>
      </w:r>
      <w:r w:rsidR="001772B4" w:rsidRPr="00024BB0">
        <w:rPr>
          <w:rFonts w:ascii="Century Gothic" w:hAnsi="Century Gothic" w:cs="Calibri"/>
          <w:sz w:val="20"/>
          <w:szCs w:val="20"/>
        </w:rPr>
        <w:t xml:space="preserve"> </w:t>
      </w:r>
      <w:r w:rsidRPr="00024BB0">
        <w:rPr>
          <w:rFonts w:ascii="Century Gothic" w:hAnsi="Century Gothic" w:cs="Calibri"/>
          <w:sz w:val="20"/>
          <w:szCs w:val="20"/>
        </w:rPr>
        <w:t xml:space="preserve">budżetu państwa w ramach </w:t>
      </w:r>
      <w:r w:rsidR="001D19E5" w:rsidRPr="00024BB0">
        <w:rPr>
          <w:rFonts w:ascii="Century Gothic" w:hAnsi="Century Gothic"/>
          <w:sz w:val="20"/>
          <w:szCs w:val="20"/>
        </w:rPr>
        <w:t>Programu Regionalnego</w:t>
      </w:r>
      <w:r w:rsidRPr="00024BB0">
        <w:rPr>
          <w:rFonts w:ascii="Century Gothic" w:hAnsi="Century Gothic" w:cs="Calibri"/>
          <w:sz w:val="20"/>
          <w:szCs w:val="20"/>
        </w:rPr>
        <w:t xml:space="preserve"> według stanu na ostatni dzień miesiąca poprzedzającego złożenie sprawozdania zgodnie ze wzorem </w:t>
      </w:r>
      <w:r w:rsidR="008932C6" w:rsidRPr="00024BB0">
        <w:rPr>
          <w:rFonts w:ascii="Century Gothic" w:hAnsi="Century Gothic" w:cs="Calibri"/>
          <w:sz w:val="20"/>
          <w:szCs w:val="20"/>
        </w:rPr>
        <w:t xml:space="preserve">określony w </w:t>
      </w:r>
      <w:r w:rsidRPr="00024BB0">
        <w:rPr>
          <w:rFonts w:ascii="Century Gothic" w:hAnsi="Century Gothic" w:cs="Calibri"/>
          <w:sz w:val="20"/>
          <w:szCs w:val="20"/>
        </w:rPr>
        <w:t>załącznik</w:t>
      </w:r>
      <w:r w:rsidR="008932C6" w:rsidRPr="00024BB0">
        <w:rPr>
          <w:rFonts w:ascii="Century Gothic" w:hAnsi="Century Gothic" w:cs="Calibri"/>
          <w:sz w:val="20"/>
          <w:szCs w:val="20"/>
        </w:rPr>
        <w:t>ach</w:t>
      </w:r>
      <w:r w:rsidRPr="00024BB0">
        <w:rPr>
          <w:rFonts w:ascii="Century Gothic" w:hAnsi="Century Gothic" w:cs="Calibri"/>
          <w:sz w:val="20"/>
          <w:szCs w:val="20"/>
        </w:rPr>
        <w:t xml:space="preserve"> nr</w:t>
      </w:r>
      <w:r w:rsidR="001772B4" w:rsidRPr="00024BB0">
        <w:rPr>
          <w:rFonts w:ascii="Century Gothic" w:hAnsi="Century Gothic" w:cs="Calibri"/>
          <w:sz w:val="20"/>
          <w:szCs w:val="20"/>
        </w:rPr>
        <w:t xml:space="preserve"> </w:t>
      </w:r>
      <w:r w:rsidR="00832022" w:rsidRPr="00024BB0">
        <w:rPr>
          <w:rFonts w:ascii="Century Gothic" w:hAnsi="Century Gothic" w:cs="Calibri"/>
          <w:sz w:val="20"/>
          <w:szCs w:val="20"/>
        </w:rPr>
        <w:t>2</w:t>
      </w:r>
      <w:r w:rsidR="006B1CD3" w:rsidRPr="00024BB0">
        <w:rPr>
          <w:rFonts w:ascii="Century Gothic" w:hAnsi="Century Gothic" w:cs="Calibri"/>
          <w:sz w:val="20"/>
          <w:szCs w:val="20"/>
        </w:rPr>
        <w:t>8</w:t>
      </w:r>
      <w:r w:rsidR="00FF6F5C" w:rsidRPr="00024BB0">
        <w:rPr>
          <w:rFonts w:ascii="Century Gothic" w:hAnsi="Century Gothic" w:cs="Calibri"/>
          <w:sz w:val="20"/>
          <w:szCs w:val="20"/>
        </w:rPr>
        <w:t xml:space="preserve"> </w:t>
      </w:r>
      <w:r w:rsidRPr="00024BB0">
        <w:rPr>
          <w:rFonts w:ascii="Century Gothic" w:hAnsi="Century Gothic" w:cs="Calibri"/>
          <w:sz w:val="20"/>
          <w:szCs w:val="20"/>
        </w:rPr>
        <w:t xml:space="preserve">i </w:t>
      </w:r>
      <w:r w:rsidR="00FF6F5C" w:rsidRPr="00024BB0">
        <w:rPr>
          <w:rFonts w:ascii="Century Gothic" w:hAnsi="Century Gothic" w:cs="Calibri"/>
          <w:sz w:val="20"/>
          <w:szCs w:val="20"/>
        </w:rPr>
        <w:t>2</w:t>
      </w:r>
      <w:r w:rsidR="006B1CD3" w:rsidRPr="00024BB0">
        <w:rPr>
          <w:rFonts w:ascii="Century Gothic" w:hAnsi="Century Gothic" w:cs="Calibri"/>
          <w:sz w:val="20"/>
          <w:szCs w:val="20"/>
        </w:rPr>
        <w:t>9</w:t>
      </w:r>
      <w:r w:rsidR="00FF6F5C" w:rsidRPr="00024BB0">
        <w:rPr>
          <w:rFonts w:ascii="Century Gothic" w:hAnsi="Century Gothic" w:cs="Calibri"/>
          <w:sz w:val="20"/>
          <w:szCs w:val="20"/>
        </w:rPr>
        <w:t xml:space="preserve"> </w:t>
      </w:r>
      <w:r w:rsidRPr="00024BB0">
        <w:rPr>
          <w:rFonts w:ascii="Century Gothic" w:hAnsi="Century Gothic" w:cs="Calibri"/>
          <w:sz w:val="20"/>
          <w:szCs w:val="20"/>
        </w:rPr>
        <w:t xml:space="preserve">do Kontraktu, z wyłączeniem sprawozdania za grudzień. Wraz ze sprawozdaniem Instytucja Zarządzająca </w:t>
      </w:r>
      <w:r w:rsidR="001D19E5" w:rsidRPr="00024BB0">
        <w:rPr>
          <w:rFonts w:ascii="Century Gothic" w:hAnsi="Century Gothic"/>
          <w:sz w:val="20"/>
          <w:szCs w:val="20"/>
        </w:rPr>
        <w:t xml:space="preserve">Programem Regionalnym </w:t>
      </w:r>
      <w:r w:rsidRPr="00024BB0">
        <w:rPr>
          <w:rFonts w:ascii="Century Gothic" w:hAnsi="Century Gothic" w:cs="Calibri"/>
          <w:sz w:val="20"/>
          <w:szCs w:val="20"/>
        </w:rPr>
        <w:t>przekazuje zaktualizowany harmonogram zapotrzebowania na środki dotacji celowej</w:t>
      </w:r>
      <w:r w:rsidR="00D30CDE" w:rsidRPr="00024BB0">
        <w:rPr>
          <w:rStyle w:val="Odwoanieprzypisudolnego"/>
          <w:rFonts w:ascii="Century Gothic" w:hAnsi="Century Gothic" w:cs="Calibri"/>
          <w:sz w:val="20"/>
          <w:szCs w:val="20"/>
        </w:rPr>
        <w:footnoteReference w:id="12"/>
      </w:r>
      <w:r w:rsidRPr="00024BB0">
        <w:rPr>
          <w:rFonts w:ascii="Century Gothic" w:hAnsi="Century Gothic" w:cs="Calibri"/>
          <w:sz w:val="20"/>
          <w:szCs w:val="20"/>
        </w:rPr>
        <w:t xml:space="preserve">, o którym mowa w art. </w:t>
      </w:r>
      <w:r w:rsidR="004735FA" w:rsidRPr="00024BB0">
        <w:rPr>
          <w:rFonts w:ascii="Century Gothic" w:hAnsi="Century Gothic" w:cs="Calibri"/>
          <w:sz w:val="20"/>
          <w:szCs w:val="20"/>
        </w:rPr>
        <w:t xml:space="preserve">13 </w:t>
      </w:r>
      <w:r w:rsidRPr="00024BB0">
        <w:rPr>
          <w:rFonts w:ascii="Century Gothic" w:hAnsi="Century Gothic" w:cs="Calibri"/>
          <w:sz w:val="20"/>
          <w:szCs w:val="20"/>
        </w:rPr>
        <w:t xml:space="preserve">ust. 4, </w:t>
      </w:r>
      <w:r w:rsidR="008D62D3" w:rsidRPr="00024BB0">
        <w:rPr>
          <w:rFonts w:ascii="Century Gothic" w:hAnsi="Century Gothic" w:cs="Calibri"/>
          <w:sz w:val="20"/>
          <w:szCs w:val="20"/>
        </w:rPr>
        <w:t xml:space="preserve">oświadczenie o stanie rachunków bankowych, według wzoru stanowiącego załącznik nr </w:t>
      </w:r>
      <w:r w:rsidR="00832022" w:rsidRPr="00024BB0">
        <w:rPr>
          <w:rFonts w:ascii="Century Gothic" w:hAnsi="Century Gothic" w:cs="Calibri"/>
          <w:sz w:val="20"/>
          <w:szCs w:val="20"/>
        </w:rPr>
        <w:t>3</w:t>
      </w:r>
      <w:r w:rsidR="006B1CD3" w:rsidRPr="00024BB0">
        <w:rPr>
          <w:rFonts w:ascii="Century Gothic" w:hAnsi="Century Gothic" w:cs="Calibri"/>
          <w:sz w:val="20"/>
          <w:szCs w:val="20"/>
        </w:rPr>
        <w:t>0</w:t>
      </w:r>
      <w:r w:rsidR="00FF6F5C" w:rsidRPr="00024BB0">
        <w:rPr>
          <w:rFonts w:ascii="Century Gothic" w:hAnsi="Century Gothic" w:cs="Calibri"/>
          <w:sz w:val="20"/>
          <w:szCs w:val="20"/>
        </w:rPr>
        <w:t xml:space="preserve"> </w:t>
      </w:r>
      <w:r w:rsidR="008D62D3" w:rsidRPr="00024BB0">
        <w:rPr>
          <w:rFonts w:ascii="Century Gothic" w:hAnsi="Century Gothic" w:cs="Calibri"/>
          <w:sz w:val="20"/>
          <w:szCs w:val="20"/>
        </w:rPr>
        <w:t xml:space="preserve">do Kontraktu oraz informację o zwrotach na rachunek dochodowy, o której mowa w art. </w:t>
      </w:r>
      <w:r w:rsidR="004735FA" w:rsidRPr="00024BB0">
        <w:rPr>
          <w:rFonts w:ascii="Century Gothic" w:hAnsi="Century Gothic" w:cs="Calibri"/>
          <w:sz w:val="20"/>
          <w:szCs w:val="20"/>
        </w:rPr>
        <w:t xml:space="preserve">15 </w:t>
      </w:r>
      <w:r w:rsidR="008D62D3" w:rsidRPr="00024BB0">
        <w:rPr>
          <w:rFonts w:ascii="Century Gothic" w:hAnsi="Century Gothic" w:cs="Calibri"/>
          <w:sz w:val="20"/>
          <w:szCs w:val="20"/>
        </w:rPr>
        <w:t>ust. 19.</w:t>
      </w:r>
    </w:p>
    <w:p w:rsidR="001132D4" w:rsidRPr="00024BB0" w:rsidRDefault="00D77775" w:rsidP="00024BB0">
      <w:pPr>
        <w:numPr>
          <w:ilvl w:val="3"/>
          <w:numId w:val="26"/>
        </w:numPr>
        <w:pBdr>
          <w:left w:val="none" w:sz="4" w:space="1" w:color="000000"/>
        </w:pBdr>
        <w:tabs>
          <w:tab w:val="clear" w:pos="360"/>
        </w:tabs>
        <w:spacing w:after="120"/>
        <w:ind w:left="284" w:hanging="284"/>
        <w:jc w:val="both"/>
        <w:rPr>
          <w:rFonts w:ascii="Century Gothic" w:hAnsi="Century Gothic"/>
          <w:sz w:val="20"/>
          <w:szCs w:val="20"/>
        </w:rPr>
      </w:pPr>
      <w:r w:rsidRPr="00024BB0">
        <w:rPr>
          <w:rFonts w:ascii="Century Gothic" w:hAnsi="Century Gothic" w:cs="Calibri"/>
          <w:sz w:val="20"/>
          <w:szCs w:val="20"/>
        </w:rPr>
        <w:t xml:space="preserve">Instytucja Zarządzająca </w:t>
      </w:r>
      <w:r w:rsidR="001D19E5" w:rsidRPr="00024BB0">
        <w:rPr>
          <w:rFonts w:ascii="Century Gothic" w:hAnsi="Century Gothic"/>
          <w:sz w:val="20"/>
          <w:szCs w:val="20"/>
        </w:rPr>
        <w:t xml:space="preserve">Programem Regionalnym </w:t>
      </w:r>
      <w:r w:rsidRPr="00024BB0">
        <w:rPr>
          <w:rFonts w:ascii="Century Gothic" w:hAnsi="Century Gothic" w:cs="Calibri"/>
          <w:sz w:val="20"/>
          <w:szCs w:val="20"/>
        </w:rPr>
        <w:t xml:space="preserve">przekazuje Ministrowi, w terminie do 5 dnia każdego miesiąca, </w:t>
      </w:r>
      <w:r w:rsidR="007361C3" w:rsidRPr="00024BB0">
        <w:rPr>
          <w:rFonts w:ascii="Century Gothic" w:hAnsi="Century Gothic" w:cs="Calibri"/>
          <w:sz w:val="20"/>
          <w:szCs w:val="20"/>
        </w:rPr>
        <w:t xml:space="preserve">w wersji papierowej i elektronicznej (skan podpisanego dokumentu) lub wersji podpisanej </w:t>
      </w:r>
      <w:r w:rsidR="009C70B2" w:rsidRPr="00024BB0">
        <w:rPr>
          <w:rFonts w:ascii="Century Gothic" w:hAnsi="Century Gothic" w:cs="Calibri"/>
          <w:sz w:val="20"/>
          <w:szCs w:val="20"/>
        </w:rPr>
        <w:t xml:space="preserve">podpisem </w:t>
      </w:r>
      <w:r w:rsidR="007361C3" w:rsidRPr="00024BB0">
        <w:rPr>
          <w:rFonts w:ascii="Century Gothic" w:hAnsi="Century Gothic" w:cs="Calibri"/>
          <w:sz w:val="20"/>
          <w:szCs w:val="20"/>
        </w:rPr>
        <w:t xml:space="preserve">elektronicznym, </w:t>
      </w:r>
      <w:r w:rsidRPr="00024BB0">
        <w:rPr>
          <w:rFonts w:ascii="Century Gothic" w:hAnsi="Century Gothic" w:cs="Calibri"/>
          <w:sz w:val="20"/>
          <w:szCs w:val="20"/>
        </w:rPr>
        <w:t>zbiorcze harmonogramy wydatków wynikających z podpisanych umów w podziale na EFRR</w:t>
      </w:r>
      <w:r w:rsidR="001C7E7B">
        <w:rPr>
          <w:rFonts w:ascii="Century Gothic" w:hAnsi="Century Gothic" w:cs="Calibri"/>
          <w:sz w:val="20"/>
          <w:szCs w:val="20"/>
        </w:rPr>
        <w:t>,</w:t>
      </w:r>
      <w:r w:rsidRPr="00024BB0">
        <w:rPr>
          <w:rFonts w:ascii="Century Gothic" w:hAnsi="Century Gothic" w:cs="Calibri"/>
          <w:sz w:val="20"/>
          <w:szCs w:val="20"/>
        </w:rPr>
        <w:t xml:space="preserve"> EFS</w:t>
      </w:r>
      <w:r w:rsidR="0066038D" w:rsidRPr="00024BB0">
        <w:rPr>
          <w:rFonts w:ascii="Century Gothic" w:hAnsi="Century Gothic" w:cs="Calibri"/>
          <w:sz w:val="20"/>
          <w:szCs w:val="20"/>
        </w:rPr>
        <w:t>+</w:t>
      </w:r>
      <w:r w:rsidR="001C7E7B">
        <w:rPr>
          <w:rFonts w:ascii="Century Gothic" w:hAnsi="Century Gothic" w:cs="Calibri"/>
          <w:sz w:val="20"/>
          <w:szCs w:val="20"/>
        </w:rPr>
        <w:t xml:space="preserve"> oraz FST</w:t>
      </w:r>
      <w:r w:rsidRPr="00024BB0">
        <w:rPr>
          <w:rFonts w:ascii="Century Gothic" w:hAnsi="Century Gothic" w:cs="Calibri"/>
          <w:sz w:val="20"/>
          <w:szCs w:val="20"/>
        </w:rPr>
        <w:t xml:space="preserve">. Wzór harmonogramu określa załącznik nr </w:t>
      </w:r>
      <w:r w:rsidR="006B1CD3" w:rsidRPr="00024BB0">
        <w:rPr>
          <w:rFonts w:ascii="Century Gothic" w:hAnsi="Century Gothic" w:cs="Calibri"/>
          <w:sz w:val="20"/>
          <w:szCs w:val="20"/>
        </w:rPr>
        <w:t>31</w:t>
      </w:r>
      <w:r w:rsidR="004735FA" w:rsidRPr="00024BB0">
        <w:rPr>
          <w:rFonts w:ascii="Century Gothic" w:hAnsi="Century Gothic" w:cs="Calibri"/>
          <w:sz w:val="20"/>
          <w:szCs w:val="20"/>
        </w:rPr>
        <w:t xml:space="preserve"> </w:t>
      </w:r>
      <w:r w:rsidRPr="00024BB0">
        <w:rPr>
          <w:rFonts w:ascii="Century Gothic" w:hAnsi="Century Gothic" w:cs="Calibri"/>
          <w:sz w:val="20"/>
          <w:szCs w:val="20"/>
        </w:rPr>
        <w:t>do Kontraktu.</w:t>
      </w:r>
    </w:p>
    <w:p w:rsidR="004F0A2D" w:rsidRPr="00024BB0" w:rsidRDefault="004F0A2D" w:rsidP="00024BB0">
      <w:pPr>
        <w:pBdr>
          <w:left w:val="none" w:sz="4" w:space="1" w:color="000000"/>
        </w:pBdr>
        <w:spacing w:after="120"/>
        <w:jc w:val="center"/>
        <w:rPr>
          <w:rFonts w:ascii="Century Gothic" w:hAnsi="Century Gothic"/>
          <w:b/>
          <w:i/>
          <w:sz w:val="20"/>
          <w:szCs w:val="20"/>
        </w:rPr>
      </w:pPr>
    </w:p>
    <w:p w:rsidR="001132D4" w:rsidRPr="00024BB0" w:rsidRDefault="006E149B" w:rsidP="00443758">
      <w:pPr>
        <w:pStyle w:val="Nagwek3"/>
      </w:pPr>
      <w:r w:rsidRPr="00024BB0">
        <w:t xml:space="preserve">Art. </w:t>
      </w:r>
      <w:r w:rsidR="008A6C9A" w:rsidRPr="00024BB0">
        <w:t>18</w:t>
      </w:r>
    </w:p>
    <w:p w:rsidR="001132D4" w:rsidRPr="00024BB0" w:rsidRDefault="00D77775" w:rsidP="00443758">
      <w:pPr>
        <w:pStyle w:val="Nagwek3"/>
      </w:pPr>
      <w:r w:rsidRPr="00024BB0">
        <w:t>[Kont</w:t>
      </w:r>
      <w:r w:rsidR="00ED5839" w:rsidRPr="00024BB0">
        <w:t>raktacja i przesunięcia środków</w:t>
      </w:r>
      <w:r w:rsidRPr="00024BB0">
        <w:t xml:space="preserve"> w ramach </w:t>
      </w:r>
      <w:r w:rsidR="001D19E5" w:rsidRPr="00024BB0">
        <w:t>Programu Regionalnego</w:t>
      </w:r>
      <w:r w:rsidRPr="00024BB0">
        <w:t>]</w:t>
      </w:r>
    </w:p>
    <w:p w:rsidR="001132D4" w:rsidRPr="00024BB0" w:rsidRDefault="00D77775" w:rsidP="00024BB0">
      <w:pPr>
        <w:numPr>
          <w:ilvl w:val="6"/>
          <w:numId w:val="18"/>
        </w:numPr>
        <w:pBdr>
          <w:left w:val="none" w:sz="4" w:space="1" w:color="000000"/>
        </w:pBd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Instytucja Zarządzająca </w:t>
      </w:r>
      <w:r w:rsidR="001D19E5" w:rsidRPr="00024BB0">
        <w:rPr>
          <w:rFonts w:ascii="Century Gothic" w:hAnsi="Century Gothic"/>
          <w:sz w:val="20"/>
          <w:szCs w:val="20"/>
        </w:rPr>
        <w:t xml:space="preserve">Programem Regionalnym </w:t>
      </w:r>
      <w:r w:rsidRPr="00024BB0">
        <w:rPr>
          <w:rFonts w:ascii="Century Gothic" w:hAnsi="Century Gothic" w:cs="Calibri"/>
          <w:sz w:val="20"/>
          <w:szCs w:val="20"/>
        </w:rPr>
        <w:t>może zaciągać zobowiązania, rozumiane jako suma limitów wydatków wynikających z</w:t>
      </w:r>
      <w:r w:rsidR="001772B4" w:rsidRPr="00024BB0">
        <w:rPr>
          <w:rFonts w:ascii="Century Gothic" w:hAnsi="Century Gothic" w:cs="Calibri"/>
          <w:sz w:val="20"/>
          <w:szCs w:val="20"/>
        </w:rPr>
        <w:t xml:space="preserve"> </w:t>
      </w:r>
      <w:r w:rsidRPr="00024BB0">
        <w:rPr>
          <w:rFonts w:ascii="Century Gothic" w:hAnsi="Century Gothic" w:cs="Calibri"/>
          <w:sz w:val="20"/>
          <w:szCs w:val="20"/>
        </w:rPr>
        <w:t xml:space="preserve">umów lub decyzji o dofinansowanie projektu do wysokości łącznej kwoty wydatków określonych dla całego </w:t>
      </w:r>
      <w:r w:rsidR="001D19E5" w:rsidRPr="00024BB0">
        <w:rPr>
          <w:rFonts w:ascii="Century Gothic" w:hAnsi="Century Gothic" w:cs="Calibri"/>
          <w:sz w:val="20"/>
          <w:szCs w:val="20"/>
        </w:rPr>
        <w:t>Programu Regionalnego</w:t>
      </w:r>
      <w:r w:rsidRPr="00024BB0">
        <w:rPr>
          <w:rFonts w:ascii="Century Gothic" w:hAnsi="Century Gothic" w:cs="Calibri"/>
          <w:sz w:val="20"/>
          <w:szCs w:val="20"/>
        </w:rPr>
        <w:t>, z</w:t>
      </w:r>
      <w:r w:rsidR="001772B4" w:rsidRPr="00024BB0">
        <w:rPr>
          <w:rFonts w:ascii="Century Gothic" w:hAnsi="Century Gothic" w:cs="Calibri"/>
          <w:sz w:val="20"/>
          <w:szCs w:val="20"/>
        </w:rPr>
        <w:t xml:space="preserve"> </w:t>
      </w:r>
      <w:r w:rsidRPr="00024BB0">
        <w:rPr>
          <w:rFonts w:ascii="Century Gothic" w:hAnsi="Century Gothic" w:cs="Calibri"/>
          <w:sz w:val="20"/>
          <w:szCs w:val="20"/>
        </w:rPr>
        <w:t>uwzględnieniem wieloletnich limitów zobowiązań, o których mowa w art. 122 ust. 1 pkt 2 lit. c ustawy o finansach publicznych.</w:t>
      </w:r>
    </w:p>
    <w:p w:rsidR="001132D4" w:rsidRPr="00024BB0" w:rsidRDefault="00D77775" w:rsidP="00024BB0">
      <w:pPr>
        <w:numPr>
          <w:ilvl w:val="6"/>
          <w:numId w:val="18"/>
        </w:numPr>
        <w:pBdr>
          <w:left w:val="none" w:sz="4" w:space="1" w:color="000000"/>
        </w:pBd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Kontraktując środki</w:t>
      </w:r>
      <w:r w:rsidR="0034749C" w:rsidRPr="00024BB0">
        <w:rPr>
          <w:rFonts w:ascii="Century Gothic" w:hAnsi="Century Gothic" w:cs="Calibri"/>
          <w:sz w:val="20"/>
          <w:szCs w:val="20"/>
        </w:rPr>
        <w:t xml:space="preserve">, o których mowa w art. </w:t>
      </w:r>
      <w:r w:rsidR="004907F2" w:rsidRPr="00024BB0">
        <w:rPr>
          <w:rFonts w:ascii="Century Gothic" w:hAnsi="Century Gothic" w:cs="Calibri"/>
          <w:sz w:val="20"/>
          <w:szCs w:val="20"/>
        </w:rPr>
        <w:t xml:space="preserve">5 </w:t>
      </w:r>
      <w:r w:rsidR="00F50218" w:rsidRPr="00024BB0">
        <w:rPr>
          <w:rFonts w:ascii="Century Gothic" w:hAnsi="Century Gothic" w:cs="Calibri"/>
          <w:sz w:val="20"/>
          <w:szCs w:val="20"/>
        </w:rPr>
        <w:t>ust.</w:t>
      </w:r>
      <w:r w:rsidR="001772B4" w:rsidRPr="00024BB0">
        <w:rPr>
          <w:rFonts w:ascii="Century Gothic" w:hAnsi="Century Gothic" w:cs="Calibri"/>
          <w:sz w:val="20"/>
          <w:szCs w:val="20"/>
        </w:rPr>
        <w:t xml:space="preserve"> </w:t>
      </w:r>
      <w:r w:rsidR="00F50218" w:rsidRPr="00024BB0">
        <w:rPr>
          <w:rFonts w:ascii="Century Gothic" w:hAnsi="Century Gothic" w:cs="Calibri"/>
          <w:sz w:val="20"/>
          <w:szCs w:val="20"/>
        </w:rPr>
        <w:t>1</w:t>
      </w:r>
      <w:r w:rsidR="0034749C" w:rsidRPr="00024BB0">
        <w:rPr>
          <w:rFonts w:ascii="Century Gothic" w:hAnsi="Century Gothic" w:cs="Calibri"/>
          <w:sz w:val="20"/>
          <w:szCs w:val="20"/>
        </w:rPr>
        <w:t>,</w:t>
      </w:r>
      <w:r w:rsidRPr="00024BB0">
        <w:rPr>
          <w:rFonts w:ascii="Century Gothic" w:hAnsi="Century Gothic" w:cs="Calibri"/>
          <w:sz w:val="20"/>
          <w:szCs w:val="20"/>
        </w:rPr>
        <w:t xml:space="preserve"> Instytucja Zarządzająca </w:t>
      </w:r>
      <w:r w:rsidR="001D19E5" w:rsidRPr="00024BB0">
        <w:rPr>
          <w:rFonts w:ascii="Century Gothic" w:hAnsi="Century Gothic" w:cs="Calibri"/>
          <w:sz w:val="20"/>
          <w:szCs w:val="20"/>
        </w:rPr>
        <w:t xml:space="preserve">Programem Regionalnym </w:t>
      </w:r>
      <w:r w:rsidRPr="00024BB0">
        <w:rPr>
          <w:rFonts w:ascii="Century Gothic" w:hAnsi="Century Gothic" w:cs="Calibri"/>
          <w:sz w:val="20"/>
          <w:szCs w:val="20"/>
        </w:rPr>
        <w:t>zobowiązuje się przestrzegać limitu dostępnej alokacji ustalonego za pomocą algorytmu, o którym mowa w załączniku nr</w:t>
      </w:r>
      <w:r w:rsidR="00832022" w:rsidRPr="00024BB0">
        <w:rPr>
          <w:rFonts w:ascii="Century Gothic" w:hAnsi="Century Gothic" w:cs="Calibri"/>
          <w:sz w:val="20"/>
          <w:szCs w:val="20"/>
        </w:rPr>
        <w:t xml:space="preserve"> </w:t>
      </w:r>
      <w:r w:rsidR="006B1CD3" w:rsidRPr="00024BB0">
        <w:rPr>
          <w:rFonts w:ascii="Century Gothic" w:hAnsi="Century Gothic" w:cs="Calibri"/>
          <w:sz w:val="20"/>
          <w:szCs w:val="20"/>
        </w:rPr>
        <w:t>32</w:t>
      </w:r>
      <w:r w:rsidR="00CD1C6B" w:rsidRPr="00024BB0">
        <w:rPr>
          <w:rFonts w:ascii="Century Gothic" w:hAnsi="Century Gothic" w:cs="Calibri"/>
          <w:sz w:val="20"/>
          <w:szCs w:val="20"/>
        </w:rPr>
        <w:t xml:space="preserve"> </w:t>
      </w:r>
      <w:r w:rsidRPr="00024BB0">
        <w:rPr>
          <w:rFonts w:ascii="Century Gothic" w:hAnsi="Century Gothic" w:cs="Calibri"/>
          <w:sz w:val="20"/>
          <w:szCs w:val="20"/>
        </w:rPr>
        <w:t>do Kontraktu</w:t>
      </w:r>
      <w:r w:rsidR="0034749C" w:rsidRPr="00024BB0">
        <w:rPr>
          <w:rFonts w:ascii="Century Gothic" w:hAnsi="Century Gothic" w:cs="Calibri"/>
          <w:sz w:val="20"/>
          <w:szCs w:val="20"/>
        </w:rPr>
        <w:t>.</w:t>
      </w:r>
    </w:p>
    <w:p w:rsidR="000C6719" w:rsidRPr="00024BB0" w:rsidRDefault="0034749C" w:rsidP="00024BB0">
      <w:pPr>
        <w:numPr>
          <w:ilvl w:val="6"/>
          <w:numId w:val="18"/>
        </w:numPr>
        <w:pBdr>
          <w:left w:val="none" w:sz="4" w:space="1" w:color="000000"/>
        </w:pBd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Kontraktując środki, o których mowa w</w:t>
      </w:r>
      <w:r w:rsidR="008C7CE8" w:rsidRPr="00024BB0">
        <w:rPr>
          <w:rFonts w:ascii="Century Gothic" w:hAnsi="Century Gothic" w:cs="Calibri"/>
          <w:sz w:val="20"/>
          <w:szCs w:val="20"/>
        </w:rPr>
        <w:t xml:space="preserve"> art. 5 ust. </w:t>
      </w:r>
      <w:r w:rsidR="00D34553" w:rsidRPr="00024BB0">
        <w:rPr>
          <w:rFonts w:ascii="Century Gothic" w:hAnsi="Century Gothic" w:cs="Calibri"/>
          <w:sz w:val="20"/>
          <w:szCs w:val="20"/>
        </w:rPr>
        <w:t>4</w:t>
      </w:r>
      <w:r w:rsidRPr="00024BB0">
        <w:rPr>
          <w:rFonts w:ascii="Century Gothic" w:hAnsi="Century Gothic" w:cs="Calibri"/>
          <w:sz w:val="20"/>
          <w:szCs w:val="20"/>
        </w:rPr>
        <w:t xml:space="preserve">, Instytucja Zarządzająca </w:t>
      </w:r>
      <w:r w:rsidR="001D19E5" w:rsidRPr="00024BB0">
        <w:rPr>
          <w:rFonts w:ascii="Century Gothic" w:hAnsi="Century Gothic" w:cs="Calibri"/>
          <w:sz w:val="20"/>
          <w:szCs w:val="20"/>
        </w:rPr>
        <w:t xml:space="preserve">Programem Regionalnym </w:t>
      </w:r>
      <w:r w:rsidRPr="00024BB0">
        <w:rPr>
          <w:rFonts w:ascii="Century Gothic" w:hAnsi="Century Gothic" w:cs="Calibri"/>
          <w:sz w:val="20"/>
          <w:szCs w:val="20"/>
        </w:rPr>
        <w:t>zobowiązuje się przestrzegać limitu dostępnej alokacji, z uwzględnieniem poniższych warunków:</w:t>
      </w:r>
    </w:p>
    <w:p w:rsidR="001132D4" w:rsidRPr="00024BB0" w:rsidRDefault="00D77775" w:rsidP="00024BB0">
      <w:pPr>
        <w:pStyle w:val="Akapitzlist"/>
        <w:numPr>
          <w:ilvl w:val="0"/>
          <w:numId w:val="46"/>
        </w:numPr>
        <w:spacing w:before="240" w:after="120" w:line="240" w:lineRule="auto"/>
        <w:ind w:left="567" w:hanging="283"/>
        <w:contextualSpacing w:val="0"/>
        <w:jc w:val="both"/>
        <w:rPr>
          <w:rFonts w:ascii="Century Gothic" w:hAnsi="Century Gothic" w:cs="Calibri"/>
          <w:sz w:val="20"/>
          <w:szCs w:val="20"/>
        </w:rPr>
      </w:pPr>
      <w:r w:rsidRPr="00024BB0">
        <w:rPr>
          <w:rFonts w:ascii="Century Gothic" w:hAnsi="Century Gothic" w:cs="Calibri"/>
          <w:sz w:val="20"/>
          <w:szCs w:val="20"/>
        </w:rPr>
        <w:t xml:space="preserve">w przypadku środków, o których mowa w art. </w:t>
      </w:r>
      <w:r w:rsidR="00E22504" w:rsidRPr="00024BB0">
        <w:rPr>
          <w:rFonts w:ascii="Century Gothic" w:hAnsi="Century Gothic" w:cs="Calibri"/>
          <w:sz w:val="20"/>
          <w:szCs w:val="20"/>
        </w:rPr>
        <w:t xml:space="preserve">5 </w:t>
      </w:r>
      <w:r w:rsidR="00800239" w:rsidRPr="00024BB0">
        <w:rPr>
          <w:rFonts w:ascii="Century Gothic" w:hAnsi="Century Gothic" w:cs="Calibri"/>
          <w:sz w:val="20"/>
          <w:szCs w:val="20"/>
        </w:rPr>
        <w:t xml:space="preserve">ust. </w:t>
      </w:r>
      <w:r w:rsidR="00D34553" w:rsidRPr="00024BB0">
        <w:rPr>
          <w:rFonts w:ascii="Century Gothic" w:hAnsi="Century Gothic" w:cs="Calibri"/>
          <w:sz w:val="20"/>
          <w:szCs w:val="20"/>
        </w:rPr>
        <w:t>4</w:t>
      </w:r>
      <w:r w:rsidR="00800239" w:rsidRPr="00024BB0">
        <w:rPr>
          <w:rFonts w:ascii="Century Gothic" w:hAnsi="Century Gothic" w:cs="Calibri"/>
          <w:sz w:val="20"/>
          <w:szCs w:val="20"/>
        </w:rPr>
        <w:t xml:space="preserve"> pkt 1</w:t>
      </w:r>
      <w:r w:rsidR="00540D84">
        <w:rPr>
          <w:rFonts w:ascii="Century Gothic" w:hAnsi="Century Gothic" w:cs="Calibri"/>
          <w:sz w:val="20"/>
          <w:szCs w:val="20"/>
        </w:rPr>
        <w:t xml:space="preserve"> i 3</w:t>
      </w:r>
      <w:r w:rsidRPr="00024BB0">
        <w:rPr>
          <w:rFonts w:ascii="Century Gothic" w:hAnsi="Century Gothic" w:cs="Calibri"/>
          <w:sz w:val="20"/>
          <w:szCs w:val="20"/>
        </w:rPr>
        <w:t>:</w:t>
      </w:r>
    </w:p>
    <w:p w:rsidR="001132D4" w:rsidRPr="00024BB0" w:rsidRDefault="00D77775" w:rsidP="00024BB0">
      <w:pPr>
        <w:pStyle w:val="Akapitzlist"/>
        <w:numPr>
          <w:ilvl w:val="0"/>
          <w:numId w:val="47"/>
        </w:numPr>
        <w:ind w:left="851" w:hanging="284"/>
        <w:contextualSpacing w:val="0"/>
        <w:jc w:val="both"/>
        <w:rPr>
          <w:rFonts w:ascii="Century Gothic" w:hAnsi="Century Gothic" w:cs="Calibri"/>
          <w:sz w:val="20"/>
          <w:szCs w:val="20"/>
        </w:rPr>
      </w:pPr>
      <w:r w:rsidRPr="00024BB0">
        <w:rPr>
          <w:rFonts w:ascii="Century Gothic" w:hAnsi="Century Gothic" w:cs="Calibri"/>
          <w:sz w:val="20"/>
          <w:szCs w:val="20"/>
        </w:rPr>
        <w:t xml:space="preserve">maksymalny udział budżetu państwa w finansowaniu wydatków kwalifikowalnych w ramach danego projektu wynosi nie więcej niż </w:t>
      </w:r>
      <w:r w:rsidR="00646EEA" w:rsidRPr="00024BB0">
        <w:rPr>
          <w:rFonts w:ascii="Century Gothic" w:hAnsi="Century Gothic" w:cs="Calibri"/>
          <w:sz w:val="20"/>
          <w:szCs w:val="20"/>
        </w:rPr>
        <w:t>10%</w:t>
      </w:r>
      <w:r w:rsidRPr="00024BB0">
        <w:rPr>
          <w:rFonts w:ascii="Century Gothic" w:hAnsi="Century Gothic" w:cs="Calibri"/>
          <w:sz w:val="20"/>
          <w:szCs w:val="20"/>
        </w:rPr>
        <w:t>, z zastrzeżeniem lit. b i c,</w:t>
      </w:r>
    </w:p>
    <w:p w:rsidR="001772B4" w:rsidRPr="00024BB0" w:rsidRDefault="00D77775" w:rsidP="00024BB0">
      <w:pPr>
        <w:pStyle w:val="Akapitzlist"/>
        <w:numPr>
          <w:ilvl w:val="0"/>
          <w:numId w:val="47"/>
        </w:numPr>
        <w:spacing w:after="120" w:line="240" w:lineRule="auto"/>
        <w:ind w:left="851" w:hanging="284"/>
        <w:contextualSpacing w:val="0"/>
        <w:jc w:val="both"/>
        <w:rPr>
          <w:rFonts w:ascii="Century Gothic" w:hAnsi="Century Gothic" w:cs="Calibri"/>
          <w:sz w:val="20"/>
          <w:szCs w:val="20"/>
        </w:rPr>
      </w:pPr>
      <w:r w:rsidRPr="00024BB0">
        <w:rPr>
          <w:rFonts w:ascii="Century Gothic" w:hAnsi="Century Gothic" w:cs="Calibri"/>
          <w:sz w:val="20"/>
          <w:szCs w:val="20"/>
        </w:rPr>
        <w:t>za zgodą Ministra udział budżetu państwa w finansowaniu wydatków kwalifikowalnych w ramach projektów może wynieść więcej niż 10%,</w:t>
      </w:r>
    </w:p>
    <w:p w:rsidR="001772B4" w:rsidRPr="00024BB0" w:rsidRDefault="001772B4" w:rsidP="00024BB0">
      <w:pPr>
        <w:pStyle w:val="Akapitzlist"/>
        <w:numPr>
          <w:ilvl w:val="0"/>
          <w:numId w:val="47"/>
        </w:numPr>
        <w:spacing w:after="120" w:line="240" w:lineRule="auto"/>
        <w:ind w:left="851" w:hanging="284"/>
        <w:contextualSpacing w:val="0"/>
        <w:jc w:val="both"/>
        <w:rPr>
          <w:rFonts w:ascii="Century Gothic" w:hAnsi="Century Gothic" w:cs="Calibri"/>
          <w:sz w:val="20"/>
          <w:szCs w:val="20"/>
        </w:rPr>
      </w:pPr>
      <w:r w:rsidRPr="00024BB0">
        <w:rPr>
          <w:rFonts w:ascii="Century Gothic" w:hAnsi="Century Gothic" w:cs="Calibri"/>
          <w:sz w:val="20"/>
          <w:szCs w:val="20"/>
        </w:rPr>
        <w:t>za zgodą Ministra środki mogą zostać zakontraktowane na realizację projektów objętych regułami pomocy publicznej, przy czym środki te nie mogą powodować przekroczenia intensywności pomocy publicznej wynikającej z przepisów o pomocy publicznej, a Minister ma prawo określić wymagany udział wkładu własnego wyższy niż udział minimalny, wynikający z tych przepisów</w:t>
      </w:r>
      <w:r w:rsidR="008F720A" w:rsidRPr="00024BB0">
        <w:rPr>
          <w:rFonts w:ascii="Century Gothic" w:hAnsi="Century Gothic" w:cs="Calibri"/>
          <w:sz w:val="20"/>
          <w:szCs w:val="20"/>
        </w:rPr>
        <w:t>;</w:t>
      </w:r>
    </w:p>
    <w:p w:rsidR="001132D4" w:rsidRPr="00024BB0" w:rsidRDefault="00D77775" w:rsidP="00024BB0">
      <w:pPr>
        <w:pStyle w:val="Akapitzlist"/>
        <w:numPr>
          <w:ilvl w:val="0"/>
          <w:numId w:val="46"/>
        </w:numPr>
        <w:spacing w:before="120" w:after="120" w:line="240" w:lineRule="auto"/>
        <w:ind w:left="568" w:hanging="284"/>
        <w:contextualSpacing w:val="0"/>
        <w:jc w:val="both"/>
        <w:rPr>
          <w:rFonts w:ascii="Century Gothic" w:hAnsi="Century Gothic" w:cs="Calibri"/>
          <w:sz w:val="20"/>
          <w:szCs w:val="20"/>
        </w:rPr>
      </w:pPr>
      <w:r w:rsidRPr="00024BB0">
        <w:rPr>
          <w:rFonts w:ascii="Century Gothic" w:hAnsi="Century Gothic" w:cs="Calibri"/>
          <w:sz w:val="20"/>
          <w:szCs w:val="20"/>
        </w:rPr>
        <w:t xml:space="preserve">w przypadku środków, o których mowa w art. </w:t>
      </w:r>
      <w:r w:rsidR="00355CB2" w:rsidRPr="00024BB0">
        <w:rPr>
          <w:rFonts w:ascii="Century Gothic" w:hAnsi="Century Gothic" w:cs="Calibri"/>
          <w:sz w:val="20"/>
          <w:szCs w:val="20"/>
        </w:rPr>
        <w:t xml:space="preserve">5 </w:t>
      </w:r>
      <w:r w:rsidR="00800239" w:rsidRPr="00024BB0">
        <w:rPr>
          <w:rFonts w:ascii="Century Gothic" w:hAnsi="Century Gothic" w:cs="Calibri"/>
          <w:sz w:val="20"/>
          <w:szCs w:val="20"/>
        </w:rPr>
        <w:t xml:space="preserve">ust. </w:t>
      </w:r>
      <w:r w:rsidR="00D34553" w:rsidRPr="00024BB0">
        <w:rPr>
          <w:rFonts w:ascii="Century Gothic" w:hAnsi="Century Gothic" w:cs="Calibri"/>
          <w:sz w:val="20"/>
          <w:szCs w:val="20"/>
        </w:rPr>
        <w:t>4</w:t>
      </w:r>
      <w:r w:rsidR="00800239" w:rsidRPr="00024BB0">
        <w:rPr>
          <w:rFonts w:ascii="Century Gothic" w:hAnsi="Century Gothic" w:cs="Calibri"/>
          <w:sz w:val="20"/>
          <w:szCs w:val="20"/>
        </w:rPr>
        <w:t xml:space="preserve"> pkt </w:t>
      </w:r>
      <w:r w:rsidR="00C23365" w:rsidRPr="00024BB0">
        <w:rPr>
          <w:rFonts w:ascii="Century Gothic" w:hAnsi="Century Gothic" w:cs="Calibri"/>
          <w:sz w:val="20"/>
          <w:szCs w:val="20"/>
        </w:rPr>
        <w:t>2</w:t>
      </w:r>
      <w:r w:rsidRPr="00024BB0">
        <w:rPr>
          <w:rFonts w:ascii="Century Gothic" w:hAnsi="Century Gothic" w:cs="Calibri"/>
          <w:sz w:val="20"/>
          <w:szCs w:val="20"/>
        </w:rPr>
        <w:t>:</w:t>
      </w:r>
    </w:p>
    <w:p w:rsidR="00F92B85" w:rsidRPr="00024BB0" w:rsidRDefault="00D77775" w:rsidP="00024BB0">
      <w:pPr>
        <w:pStyle w:val="Akapitzlist"/>
        <w:numPr>
          <w:ilvl w:val="0"/>
          <w:numId w:val="48"/>
        </w:numPr>
        <w:spacing w:before="120" w:after="120" w:line="240" w:lineRule="auto"/>
        <w:ind w:left="924" w:hanging="357"/>
        <w:contextualSpacing w:val="0"/>
        <w:jc w:val="both"/>
        <w:rPr>
          <w:rFonts w:ascii="Century Gothic" w:hAnsi="Century Gothic" w:cs="Calibri"/>
          <w:sz w:val="20"/>
          <w:szCs w:val="20"/>
        </w:rPr>
      </w:pPr>
      <w:r w:rsidRPr="00024BB0">
        <w:rPr>
          <w:rFonts w:ascii="Century Gothic" w:hAnsi="Century Gothic" w:cs="Calibri"/>
          <w:sz w:val="20"/>
          <w:szCs w:val="20"/>
        </w:rPr>
        <w:t xml:space="preserve">maksymalny udział budżetu państwa w finansowaniu wydatków kwalifikowalnych w ramach danego projektu w danym </w:t>
      </w:r>
      <w:r w:rsidR="00D122BC" w:rsidRPr="00024BB0">
        <w:rPr>
          <w:rFonts w:ascii="Century Gothic" w:hAnsi="Century Gothic" w:cs="Calibri"/>
          <w:sz w:val="20"/>
          <w:szCs w:val="20"/>
        </w:rPr>
        <w:t xml:space="preserve">celu szczegółowym </w:t>
      </w:r>
      <w:r w:rsidRPr="00024BB0">
        <w:rPr>
          <w:rFonts w:ascii="Century Gothic" w:hAnsi="Century Gothic" w:cs="Calibri"/>
          <w:sz w:val="20"/>
          <w:szCs w:val="20"/>
        </w:rPr>
        <w:t xml:space="preserve">nie przekracza udziału określonego w załączniku nr </w:t>
      </w:r>
      <w:r w:rsidR="006B1CD3" w:rsidRPr="00024BB0">
        <w:rPr>
          <w:rFonts w:ascii="Century Gothic" w:hAnsi="Century Gothic" w:cs="Calibri"/>
          <w:sz w:val="20"/>
          <w:szCs w:val="20"/>
        </w:rPr>
        <w:t>33</w:t>
      </w:r>
      <w:r w:rsidR="00984116" w:rsidRPr="00024BB0">
        <w:rPr>
          <w:rFonts w:ascii="Century Gothic" w:hAnsi="Century Gothic" w:cs="Calibri"/>
          <w:sz w:val="20"/>
          <w:szCs w:val="20"/>
        </w:rPr>
        <w:t xml:space="preserve"> </w:t>
      </w:r>
      <w:r w:rsidRPr="00024BB0">
        <w:rPr>
          <w:rFonts w:ascii="Century Gothic" w:hAnsi="Century Gothic" w:cs="Calibri"/>
          <w:sz w:val="20"/>
          <w:szCs w:val="20"/>
        </w:rPr>
        <w:t xml:space="preserve">do Kontraktu dla tego typu projektu w ramach danego </w:t>
      </w:r>
      <w:r w:rsidR="00D122BC" w:rsidRPr="00024BB0">
        <w:rPr>
          <w:rFonts w:ascii="Century Gothic" w:hAnsi="Century Gothic" w:cs="Calibri"/>
          <w:sz w:val="20"/>
          <w:szCs w:val="20"/>
        </w:rPr>
        <w:t>celu szczegółowego</w:t>
      </w:r>
      <w:r w:rsidRPr="00024BB0">
        <w:rPr>
          <w:rFonts w:ascii="Century Gothic" w:hAnsi="Century Gothic" w:cs="Calibri"/>
          <w:sz w:val="20"/>
          <w:szCs w:val="20"/>
        </w:rPr>
        <w:t>,</w:t>
      </w:r>
      <w:r w:rsidR="00C46B00" w:rsidRPr="00024BB0">
        <w:rPr>
          <w:rFonts w:ascii="Century Gothic" w:hAnsi="Century Gothic" w:cs="Calibri"/>
          <w:sz w:val="20"/>
          <w:szCs w:val="20"/>
        </w:rPr>
        <w:t xml:space="preserve"> przy czym w ramach limitu, o którym mowa w art. 5 ust. 4 pkt 2, Instytucja Zarządzająca może podwyższyć maksymalny udział budżetu państwa w finansowaniu wydatków kwalifikowalnych w przypadku pewnej grupy projektów lub beneficjentów, pod warunkiem, że wykazany zostanie potencjał, którego nie można wycenić i przełożyć na wkład własny,</w:t>
      </w:r>
    </w:p>
    <w:p w:rsidR="001132D4" w:rsidRPr="00024BB0" w:rsidRDefault="00D77775" w:rsidP="00024BB0">
      <w:pPr>
        <w:pStyle w:val="Akapitzlist"/>
        <w:numPr>
          <w:ilvl w:val="0"/>
          <w:numId w:val="48"/>
        </w:numPr>
        <w:spacing w:before="120" w:after="120" w:line="240" w:lineRule="auto"/>
        <w:ind w:left="924" w:hanging="357"/>
        <w:contextualSpacing w:val="0"/>
        <w:jc w:val="both"/>
        <w:rPr>
          <w:rFonts w:ascii="Century Gothic" w:hAnsi="Century Gothic" w:cs="Calibri"/>
          <w:sz w:val="20"/>
          <w:szCs w:val="20"/>
        </w:rPr>
      </w:pPr>
      <w:r w:rsidRPr="00024BB0">
        <w:rPr>
          <w:rFonts w:ascii="Century Gothic" w:hAnsi="Century Gothic" w:cs="Calibri"/>
          <w:sz w:val="20"/>
          <w:szCs w:val="20"/>
        </w:rPr>
        <w:lastRenderedPageBreak/>
        <w:t>za zgodą Ministra środki mogą zostać zakontraktowane na realizację projektów objętych regułami pomocy publicznej, przy czym środki te nie mogą powodować przekroczenia intensywności pomocy publicznej wynikającej z przepisów o pomocy publicznej, a Minister ma prawo określić wymagany udział wkładu własnego wyższy niż udział/poziom minimalny, wynikający z tych przepisów</w:t>
      </w:r>
      <w:r w:rsidR="008F720A" w:rsidRPr="00024BB0">
        <w:rPr>
          <w:rFonts w:ascii="Century Gothic" w:hAnsi="Century Gothic" w:cs="Calibri"/>
          <w:sz w:val="20"/>
          <w:szCs w:val="20"/>
        </w:rPr>
        <w:t>.</w:t>
      </w:r>
    </w:p>
    <w:p w:rsidR="001132D4" w:rsidRPr="00024BB0" w:rsidRDefault="005D0057" w:rsidP="00024BB0">
      <w:pPr>
        <w:numPr>
          <w:ilvl w:val="6"/>
          <w:numId w:val="18"/>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Minister </w:t>
      </w:r>
      <w:r w:rsidR="00D77775" w:rsidRPr="00024BB0">
        <w:rPr>
          <w:rFonts w:ascii="Century Gothic" w:hAnsi="Century Gothic" w:cs="Calibri"/>
          <w:sz w:val="20"/>
          <w:szCs w:val="20"/>
        </w:rPr>
        <w:t>pokrywa wyłącznie różnice kursowe wynikające z przeliczenia alokacji EFRR, EFS+</w:t>
      </w:r>
      <w:r w:rsidR="00540D84">
        <w:rPr>
          <w:rFonts w:ascii="Century Gothic" w:hAnsi="Century Gothic" w:cs="Calibri"/>
          <w:sz w:val="20"/>
          <w:szCs w:val="20"/>
        </w:rPr>
        <w:t xml:space="preserve"> oraz FST</w:t>
      </w:r>
      <w:r w:rsidR="00F92B85" w:rsidRPr="00024BB0">
        <w:rPr>
          <w:rFonts w:ascii="Century Gothic" w:hAnsi="Century Gothic" w:cs="Calibri"/>
          <w:sz w:val="20"/>
          <w:szCs w:val="20"/>
        </w:rPr>
        <w:t>,</w:t>
      </w:r>
      <w:r w:rsidR="00DA38AC" w:rsidRPr="00024BB0">
        <w:rPr>
          <w:rFonts w:ascii="Century Gothic" w:hAnsi="Century Gothic" w:cs="Calibri"/>
          <w:sz w:val="20"/>
          <w:szCs w:val="20"/>
        </w:rPr>
        <w:t xml:space="preserve"> </w:t>
      </w:r>
      <w:r w:rsidR="00D77775" w:rsidRPr="00024BB0">
        <w:rPr>
          <w:rFonts w:ascii="Century Gothic" w:hAnsi="Century Gothic" w:cs="Calibri"/>
          <w:sz w:val="20"/>
          <w:szCs w:val="20"/>
        </w:rPr>
        <w:t>pod warunkiem, że limit dostępnej alokacji wyliczony został zgodnie z</w:t>
      </w:r>
      <w:r w:rsidR="00F92B85" w:rsidRPr="00024BB0">
        <w:rPr>
          <w:rFonts w:ascii="Century Gothic" w:hAnsi="Century Gothic" w:cs="Calibri"/>
          <w:sz w:val="20"/>
          <w:szCs w:val="20"/>
        </w:rPr>
        <w:t xml:space="preserve"> </w:t>
      </w:r>
      <w:r w:rsidR="00D77775" w:rsidRPr="00024BB0">
        <w:rPr>
          <w:rFonts w:ascii="Century Gothic" w:hAnsi="Century Gothic" w:cs="Calibri"/>
          <w:sz w:val="20"/>
          <w:szCs w:val="20"/>
        </w:rPr>
        <w:t>algorytm</w:t>
      </w:r>
      <w:r w:rsidR="0034749C" w:rsidRPr="00024BB0">
        <w:rPr>
          <w:rFonts w:ascii="Century Gothic" w:hAnsi="Century Gothic" w:cs="Calibri"/>
          <w:sz w:val="20"/>
          <w:szCs w:val="20"/>
        </w:rPr>
        <w:t>em</w:t>
      </w:r>
      <w:r w:rsidR="00D77775" w:rsidRPr="00024BB0">
        <w:rPr>
          <w:rFonts w:ascii="Century Gothic" w:hAnsi="Century Gothic" w:cs="Calibri"/>
          <w:sz w:val="20"/>
          <w:szCs w:val="20"/>
        </w:rPr>
        <w:t>, o który</w:t>
      </w:r>
      <w:r w:rsidR="0034749C" w:rsidRPr="00024BB0">
        <w:rPr>
          <w:rFonts w:ascii="Century Gothic" w:hAnsi="Century Gothic" w:cs="Calibri"/>
          <w:sz w:val="20"/>
          <w:szCs w:val="20"/>
        </w:rPr>
        <w:t>m</w:t>
      </w:r>
      <w:r w:rsidR="00D77775" w:rsidRPr="00024BB0">
        <w:rPr>
          <w:rFonts w:ascii="Century Gothic" w:hAnsi="Century Gothic" w:cs="Calibri"/>
          <w:sz w:val="20"/>
          <w:szCs w:val="20"/>
        </w:rPr>
        <w:t xml:space="preserve"> mowa w ust. 2.</w:t>
      </w:r>
    </w:p>
    <w:p w:rsidR="001132D4" w:rsidRPr="00024BB0" w:rsidRDefault="00D77775" w:rsidP="00024BB0">
      <w:pPr>
        <w:numPr>
          <w:ilvl w:val="6"/>
          <w:numId w:val="18"/>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Przesunięcia środków z EFRR</w:t>
      </w:r>
      <w:r w:rsidR="00540D84">
        <w:rPr>
          <w:rFonts w:ascii="Century Gothic" w:hAnsi="Century Gothic" w:cs="Calibri"/>
          <w:sz w:val="20"/>
          <w:szCs w:val="20"/>
        </w:rPr>
        <w:t xml:space="preserve">, </w:t>
      </w:r>
      <w:r w:rsidRPr="00024BB0">
        <w:rPr>
          <w:rFonts w:ascii="Century Gothic" w:hAnsi="Century Gothic" w:cs="Calibri"/>
          <w:sz w:val="20"/>
          <w:szCs w:val="20"/>
        </w:rPr>
        <w:t>EFS+</w:t>
      </w:r>
      <w:r w:rsidR="00540D84">
        <w:rPr>
          <w:rFonts w:ascii="Century Gothic" w:hAnsi="Century Gothic" w:cs="Calibri"/>
          <w:sz w:val="20"/>
          <w:szCs w:val="20"/>
        </w:rPr>
        <w:t xml:space="preserve"> oraz FST</w:t>
      </w:r>
      <w:r w:rsidRPr="00024BB0">
        <w:rPr>
          <w:rFonts w:ascii="Century Gothic" w:hAnsi="Century Gothic" w:cs="Calibri"/>
          <w:sz w:val="20"/>
          <w:szCs w:val="20"/>
        </w:rPr>
        <w:t xml:space="preserve"> w ramach </w:t>
      </w:r>
      <w:r w:rsidR="001D19E5" w:rsidRPr="00024BB0">
        <w:rPr>
          <w:rFonts w:ascii="Century Gothic" w:hAnsi="Century Gothic" w:cs="Calibri"/>
          <w:sz w:val="20"/>
          <w:szCs w:val="20"/>
        </w:rPr>
        <w:t xml:space="preserve">Programu Regionalnego </w:t>
      </w:r>
      <w:r w:rsidRPr="00024BB0">
        <w:rPr>
          <w:rFonts w:ascii="Century Gothic" w:hAnsi="Century Gothic" w:cs="Calibri"/>
          <w:sz w:val="20"/>
          <w:szCs w:val="20"/>
        </w:rPr>
        <w:t xml:space="preserve">mogą być dokonywane jedynie w ramach danego funduszu, na warunkach wynikających z rozporządzenia </w:t>
      </w:r>
      <w:r w:rsidR="00506D58" w:rsidRPr="00024BB0">
        <w:rPr>
          <w:rFonts w:ascii="Century Gothic" w:hAnsi="Century Gothic" w:cs="Calibri"/>
          <w:sz w:val="20"/>
          <w:szCs w:val="20"/>
        </w:rPr>
        <w:t>2021/1060</w:t>
      </w:r>
      <w:r w:rsidRPr="00024BB0">
        <w:rPr>
          <w:rFonts w:ascii="Century Gothic" w:hAnsi="Century Gothic" w:cs="Calibri"/>
          <w:sz w:val="20"/>
          <w:szCs w:val="20"/>
        </w:rPr>
        <w:t>, przy zachowaniu następujących warunków:</w:t>
      </w:r>
    </w:p>
    <w:p w:rsidR="00BC6982" w:rsidRPr="00024BB0" w:rsidRDefault="00BC6982" w:rsidP="00024BB0">
      <w:pPr>
        <w:numPr>
          <w:ilvl w:val="0"/>
          <w:numId w:val="19"/>
        </w:numPr>
        <w:spacing w:after="120"/>
        <w:ind w:left="567" w:hanging="283"/>
        <w:jc w:val="both"/>
        <w:rPr>
          <w:rFonts w:ascii="Century Gothic" w:hAnsi="Century Gothic" w:cs="Arial"/>
          <w:sz w:val="20"/>
          <w:szCs w:val="20"/>
        </w:rPr>
      </w:pPr>
      <w:r w:rsidRPr="00024BB0">
        <w:rPr>
          <w:rFonts w:ascii="Century Gothic" w:hAnsi="Century Gothic" w:cs="Arial"/>
          <w:sz w:val="20"/>
          <w:szCs w:val="20"/>
        </w:rPr>
        <w:t>przesunięcia w ramach programu regionalnego nie mogą powodować zmniejszenia procentowego udziału alokacji EFRR i EFS+ poniżej poziomów</w:t>
      </w:r>
      <w:r w:rsidR="00027DAF" w:rsidRPr="00024BB0">
        <w:rPr>
          <w:rFonts w:ascii="Century Gothic" w:hAnsi="Century Gothic" w:cs="Arial"/>
          <w:sz w:val="20"/>
          <w:szCs w:val="20"/>
        </w:rPr>
        <w:t>,</w:t>
      </w:r>
      <w:r w:rsidRPr="00024BB0">
        <w:rPr>
          <w:rFonts w:ascii="Century Gothic" w:hAnsi="Century Gothic" w:cs="Arial"/>
          <w:sz w:val="20"/>
          <w:szCs w:val="20"/>
        </w:rPr>
        <w:t xml:space="preserve"> o których mowa w art. 7 ust. 2,</w:t>
      </w:r>
    </w:p>
    <w:p w:rsidR="001132D4" w:rsidRPr="00024BB0" w:rsidRDefault="00D77775" w:rsidP="00024BB0">
      <w:pPr>
        <w:numPr>
          <w:ilvl w:val="0"/>
          <w:numId w:val="19"/>
        </w:numPr>
        <w:spacing w:after="120"/>
        <w:ind w:left="567" w:hanging="283"/>
        <w:jc w:val="both"/>
        <w:rPr>
          <w:rFonts w:ascii="Century Gothic" w:hAnsi="Century Gothic" w:cs="Arial"/>
          <w:sz w:val="20"/>
          <w:szCs w:val="20"/>
        </w:rPr>
      </w:pPr>
      <w:r w:rsidRPr="00024BB0">
        <w:rPr>
          <w:rFonts w:ascii="Century Gothic" w:hAnsi="Century Gothic" w:cs="Calibri"/>
          <w:bCs/>
          <w:sz w:val="20"/>
          <w:szCs w:val="20"/>
        </w:rPr>
        <w:t xml:space="preserve">przesunięcia środków z lub do </w:t>
      </w:r>
      <w:r w:rsidR="00715934" w:rsidRPr="00024BB0">
        <w:rPr>
          <w:rFonts w:ascii="Century Gothic" w:hAnsi="Century Gothic" w:cs="Calibri"/>
          <w:bCs/>
          <w:sz w:val="20"/>
          <w:szCs w:val="20"/>
        </w:rPr>
        <w:t>Celu Polityki 4</w:t>
      </w:r>
      <w:r w:rsidR="007D6122" w:rsidRPr="00024BB0">
        <w:rPr>
          <w:rFonts w:ascii="Century Gothic" w:hAnsi="Century Gothic" w:cs="Calibri"/>
          <w:bCs/>
          <w:sz w:val="20"/>
          <w:szCs w:val="20"/>
        </w:rPr>
        <w:t>,</w:t>
      </w:r>
      <w:r w:rsidR="00715934" w:rsidRPr="00024BB0">
        <w:rPr>
          <w:rFonts w:ascii="Century Gothic" w:hAnsi="Century Gothic" w:cs="Calibri"/>
          <w:bCs/>
          <w:sz w:val="20"/>
          <w:szCs w:val="20"/>
        </w:rPr>
        <w:t xml:space="preserve"> </w:t>
      </w:r>
      <w:r w:rsidR="00D122BC" w:rsidRPr="00024BB0">
        <w:rPr>
          <w:rFonts w:ascii="Century Gothic" w:hAnsi="Century Gothic" w:cs="Calibri"/>
          <w:bCs/>
          <w:sz w:val="20"/>
          <w:szCs w:val="20"/>
        </w:rPr>
        <w:t xml:space="preserve">celu </w:t>
      </w:r>
      <w:r w:rsidR="00511458" w:rsidRPr="00024BB0">
        <w:rPr>
          <w:rFonts w:ascii="Century Gothic" w:hAnsi="Century Gothic" w:cs="Calibri"/>
          <w:bCs/>
          <w:sz w:val="20"/>
          <w:szCs w:val="20"/>
        </w:rPr>
        <w:t>szczegółowego</w:t>
      </w:r>
      <w:r w:rsidR="00974A16" w:rsidRPr="00024BB0">
        <w:rPr>
          <w:rFonts w:ascii="Century Gothic" w:hAnsi="Century Gothic" w:cs="Calibri"/>
          <w:bCs/>
          <w:sz w:val="20"/>
          <w:szCs w:val="20"/>
        </w:rPr>
        <w:t xml:space="preserve"> (</w:t>
      </w:r>
      <w:r w:rsidR="00E21056">
        <w:rPr>
          <w:rFonts w:ascii="Century Gothic" w:hAnsi="Century Gothic" w:cs="Calibri"/>
          <w:bCs/>
          <w:sz w:val="20"/>
          <w:szCs w:val="20"/>
        </w:rPr>
        <w:t>a</w:t>
      </w:r>
      <w:r w:rsidR="00974A16" w:rsidRPr="00024BB0">
        <w:rPr>
          <w:rFonts w:ascii="Century Gothic" w:hAnsi="Century Gothic" w:cs="Calibri"/>
          <w:bCs/>
          <w:sz w:val="20"/>
          <w:szCs w:val="20"/>
        </w:rPr>
        <w:t>)</w:t>
      </w:r>
      <w:r w:rsidRPr="00024BB0">
        <w:rPr>
          <w:rFonts w:ascii="Century Gothic" w:hAnsi="Century Gothic" w:cs="Calibri"/>
          <w:bCs/>
          <w:sz w:val="20"/>
          <w:szCs w:val="20"/>
        </w:rPr>
        <w:t>, skutkujące zwiększeniem lub zmniejszeniem środków Funduszu Pracy, wymagają zgody Ministra po uzgodnieniu zmiany z dysponentem Funduszu Pracy</w:t>
      </w:r>
      <w:r w:rsidR="001E4809" w:rsidRPr="00024BB0">
        <w:rPr>
          <w:rFonts w:ascii="Century Gothic" w:hAnsi="Century Gothic" w:cs="Calibri"/>
          <w:bCs/>
          <w:sz w:val="20"/>
          <w:szCs w:val="20"/>
        </w:rPr>
        <w:t>.</w:t>
      </w:r>
    </w:p>
    <w:p w:rsidR="001132D4" w:rsidRPr="00024BB0" w:rsidRDefault="00D77775" w:rsidP="00024BB0">
      <w:pPr>
        <w:numPr>
          <w:ilvl w:val="6"/>
          <w:numId w:val="18"/>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Przesunięcia środków z EFRR</w:t>
      </w:r>
      <w:r w:rsidR="00540D84">
        <w:rPr>
          <w:rFonts w:ascii="Century Gothic" w:hAnsi="Century Gothic" w:cs="Calibri"/>
          <w:sz w:val="20"/>
          <w:szCs w:val="20"/>
        </w:rPr>
        <w:t xml:space="preserve">, </w:t>
      </w:r>
      <w:r w:rsidRPr="00024BB0">
        <w:rPr>
          <w:rFonts w:ascii="Century Gothic" w:hAnsi="Century Gothic" w:cs="Calibri"/>
          <w:sz w:val="20"/>
          <w:szCs w:val="20"/>
        </w:rPr>
        <w:t>EFS+</w:t>
      </w:r>
      <w:r w:rsidR="00540D84">
        <w:rPr>
          <w:rFonts w:ascii="Century Gothic" w:hAnsi="Century Gothic" w:cs="Calibri"/>
          <w:sz w:val="20"/>
          <w:szCs w:val="20"/>
        </w:rPr>
        <w:t xml:space="preserve"> oraz FST</w:t>
      </w:r>
      <w:r w:rsidRPr="00024BB0">
        <w:rPr>
          <w:rFonts w:ascii="Century Gothic" w:hAnsi="Century Gothic" w:cs="Calibri"/>
          <w:sz w:val="20"/>
          <w:szCs w:val="20"/>
        </w:rPr>
        <w:t xml:space="preserve"> w ramach </w:t>
      </w:r>
      <w:r w:rsidR="001D19E5" w:rsidRPr="00024BB0">
        <w:rPr>
          <w:rFonts w:ascii="Century Gothic" w:hAnsi="Century Gothic" w:cs="Calibri"/>
          <w:sz w:val="20"/>
          <w:szCs w:val="20"/>
        </w:rPr>
        <w:t xml:space="preserve">Programu Regionalnego </w:t>
      </w:r>
      <w:r w:rsidRPr="00024BB0">
        <w:rPr>
          <w:rFonts w:ascii="Century Gothic" w:hAnsi="Century Gothic" w:cs="Calibri"/>
          <w:sz w:val="20"/>
          <w:szCs w:val="20"/>
        </w:rPr>
        <w:t>nie mogą prowadzić do zwiększenia zaangażowania środków budżetu państwa</w:t>
      </w:r>
      <w:r w:rsidR="00071386" w:rsidRPr="00024BB0">
        <w:rPr>
          <w:rFonts w:ascii="Century Gothic" w:hAnsi="Century Gothic" w:cs="Calibri"/>
          <w:sz w:val="20"/>
          <w:szCs w:val="20"/>
        </w:rPr>
        <w:t>.</w:t>
      </w:r>
    </w:p>
    <w:p w:rsidR="001132D4" w:rsidRPr="00024BB0" w:rsidRDefault="00D77775" w:rsidP="00024BB0">
      <w:pPr>
        <w:numPr>
          <w:ilvl w:val="6"/>
          <w:numId w:val="18"/>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Środki budżetu państwa, o których mowa w art. </w:t>
      </w:r>
      <w:r w:rsidR="00355CB2" w:rsidRPr="00024BB0">
        <w:rPr>
          <w:rFonts w:ascii="Century Gothic" w:hAnsi="Century Gothic" w:cs="Calibri"/>
          <w:sz w:val="20"/>
          <w:szCs w:val="20"/>
        </w:rPr>
        <w:t xml:space="preserve">5 </w:t>
      </w:r>
      <w:r w:rsidR="00800239" w:rsidRPr="00024BB0">
        <w:rPr>
          <w:rFonts w:ascii="Century Gothic" w:hAnsi="Century Gothic" w:cs="Calibri"/>
          <w:sz w:val="20"/>
          <w:szCs w:val="20"/>
        </w:rPr>
        <w:t xml:space="preserve">ust. </w:t>
      </w:r>
      <w:r w:rsidR="00D34553" w:rsidRPr="00024BB0">
        <w:rPr>
          <w:rFonts w:ascii="Century Gothic" w:hAnsi="Century Gothic" w:cs="Calibri"/>
          <w:sz w:val="20"/>
          <w:szCs w:val="20"/>
        </w:rPr>
        <w:t>4</w:t>
      </w:r>
      <w:r w:rsidRPr="00024BB0">
        <w:rPr>
          <w:rFonts w:ascii="Century Gothic" w:hAnsi="Century Gothic" w:cs="Calibri"/>
          <w:sz w:val="20"/>
          <w:szCs w:val="20"/>
        </w:rPr>
        <w:t>, niewykorzystane na cele lub wykorzystane niezgodnie z</w:t>
      </w:r>
      <w:r w:rsidR="001E4809" w:rsidRPr="00024BB0">
        <w:rPr>
          <w:rFonts w:ascii="Century Gothic" w:hAnsi="Century Gothic" w:cs="Calibri"/>
          <w:sz w:val="20"/>
          <w:szCs w:val="20"/>
        </w:rPr>
        <w:t xml:space="preserve"> </w:t>
      </w:r>
      <w:r w:rsidRPr="00024BB0">
        <w:rPr>
          <w:rFonts w:ascii="Century Gothic" w:hAnsi="Century Gothic" w:cs="Calibri"/>
          <w:sz w:val="20"/>
          <w:szCs w:val="20"/>
        </w:rPr>
        <w:t xml:space="preserve">zasadami wskazanymi w Kontrakcie pomniejszają odpowiednio kwoty zobowiązań finansowych </w:t>
      </w:r>
      <w:r w:rsidR="004A1862" w:rsidRPr="00024BB0">
        <w:rPr>
          <w:rFonts w:ascii="Century Gothic" w:hAnsi="Century Gothic" w:cs="Calibri"/>
          <w:sz w:val="20"/>
          <w:szCs w:val="20"/>
        </w:rPr>
        <w:t>Ministra</w:t>
      </w:r>
      <w:r w:rsidRPr="00024BB0">
        <w:rPr>
          <w:rFonts w:ascii="Century Gothic" w:hAnsi="Century Gothic" w:cs="Calibri"/>
          <w:sz w:val="20"/>
          <w:szCs w:val="20"/>
        </w:rPr>
        <w:t xml:space="preserve"> wskazane w art. </w:t>
      </w:r>
      <w:r w:rsidR="00355CB2" w:rsidRPr="00024BB0">
        <w:rPr>
          <w:rFonts w:ascii="Century Gothic" w:hAnsi="Century Gothic" w:cs="Calibri"/>
          <w:sz w:val="20"/>
          <w:szCs w:val="20"/>
        </w:rPr>
        <w:t xml:space="preserve">5 </w:t>
      </w:r>
      <w:r w:rsidR="00800239" w:rsidRPr="00024BB0">
        <w:rPr>
          <w:rFonts w:ascii="Century Gothic" w:hAnsi="Century Gothic" w:cs="Calibri"/>
          <w:sz w:val="20"/>
          <w:szCs w:val="20"/>
        </w:rPr>
        <w:t xml:space="preserve">ust. </w:t>
      </w:r>
      <w:r w:rsidR="00D34553" w:rsidRPr="00024BB0">
        <w:rPr>
          <w:rFonts w:ascii="Century Gothic" w:hAnsi="Century Gothic" w:cs="Calibri"/>
          <w:sz w:val="20"/>
          <w:szCs w:val="20"/>
        </w:rPr>
        <w:t>4</w:t>
      </w:r>
      <w:r w:rsidRPr="00024BB0">
        <w:rPr>
          <w:rFonts w:ascii="Century Gothic" w:hAnsi="Century Gothic" w:cs="Calibri"/>
          <w:sz w:val="20"/>
          <w:szCs w:val="20"/>
        </w:rPr>
        <w:t>.</w:t>
      </w:r>
    </w:p>
    <w:p w:rsidR="00236449" w:rsidRPr="00024BB0" w:rsidRDefault="00236449" w:rsidP="00024BB0">
      <w:pPr>
        <w:spacing w:after="120"/>
        <w:rPr>
          <w:rFonts w:ascii="Century Gothic" w:hAnsi="Century Gothic"/>
          <w:b/>
          <w:i/>
          <w:sz w:val="20"/>
          <w:szCs w:val="20"/>
        </w:rPr>
      </w:pPr>
    </w:p>
    <w:p w:rsidR="001132D4" w:rsidRPr="00024BB0" w:rsidRDefault="006E149B" w:rsidP="00443758">
      <w:pPr>
        <w:pStyle w:val="Nagwek3"/>
      </w:pPr>
      <w:r w:rsidRPr="00024BB0">
        <w:t xml:space="preserve">Art. </w:t>
      </w:r>
      <w:r w:rsidR="008A6C9A" w:rsidRPr="00024BB0">
        <w:t>19</w:t>
      </w:r>
    </w:p>
    <w:p w:rsidR="001132D4" w:rsidRPr="00024BB0" w:rsidRDefault="00D77775" w:rsidP="00443758">
      <w:pPr>
        <w:pStyle w:val="Nagwek3"/>
      </w:pPr>
      <w:r w:rsidRPr="00024BB0">
        <w:t>[Działania naprawcze, wstrzymanie dofinansowania]</w:t>
      </w:r>
    </w:p>
    <w:p w:rsidR="001132D4" w:rsidRPr="00024BB0" w:rsidRDefault="00D77775" w:rsidP="00024BB0">
      <w:pPr>
        <w:numPr>
          <w:ilvl w:val="6"/>
          <w:numId w:val="27"/>
        </w:numPr>
        <w:tabs>
          <w:tab w:val="left" w:pos="284"/>
        </w:tabs>
        <w:spacing w:after="120"/>
        <w:ind w:left="284" w:hanging="284"/>
        <w:jc w:val="both"/>
        <w:rPr>
          <w:rFonts w:ascii="Century Gothic" w:hAnsi="Century Gothic" w:cs="Calibri"/>
          <w:sz w:val="20"/>
          <w:szCs w:val="20"/>
          <w:lang w:eastAsia="en-US"/>
        </w:rPr>
      </w:pPr>
      <w:r w:rsidRPr="00024BB0">
        <w:rPr>
          <w:rFonts w:ascii="Century Gothic" w:hAnsi="Century Gothic" w:cs="Calibri"/>
          <w:sz w:val="20"/>
          <w:szCs w:val="20"/>
        </w:rPr>
        <w:t xml:space="preserve">W razie stwierdzenia przez Ministra </w:t>
      </w:r>
      <w:r w:rsidRPr="00024BB0">
        <w:rPr>
          <w:rFonts w:ascii="Century Gothic" w:hAnsi="Century Gothic" w:cs="Calibri"/>
          <w:sz w:val="20"/>
          <w:szCs w:val="20"/>
          <w:lang w:eastAsia="en-US"/>
        </w:rPr>
        <w:t xml:space="preserve">wystąpienia okoliczności wskazujących na nieprawidłowości w realizacji </w:t>
      </w:r>
      <w:r w:rsidR="001D19E5" w:rsidRPr="00024BB0">
        <w:rPr>
          <w:rFonts w:ascii="Century Gothic" w:hAnsi="Century Gothic" w:cs="Calibri"/>
          <w:sz w:val="20"/>
          <w:szCs w:val="20"/>
          <w:lang w:eastAsia="en-US"/>
        </w:rPr>
        <w:t xml:space="preserve">Programu Regionalnego </w:t>
      </w:r>
      <w:r w:rsidRPr="00024BB0">
        <w:rPr>
          <w:rFonts w:ascii="Century Gothic" w:hAnsi="Century Gothic" w:cs="Calibri"/>
          <w:sz w:val="20"/>
          <w:szCs w:val="20"/>
          <w:lang w:eastAsia="en-US"/>
        </w:rPr>
        <w:t>lub okoliczności mogących skutkować niewydatkowaniem środków z EFRR</w:t>
      </w:r>
      <w:r w:rsidR="00540D84">
        <w:rPr>
          <w:rFonts w:ascii="Century Gothic" w:hAnsi="Century Gothic" w:cs="Calibri"/>
          <w:sz w:val="20"/>
          <w:szCs w:val="20"/>
          <w:lang w:eastAsia="en-US"/>
        </w:rPr>
        <w:t xml:space="preserve">, </w:t>
      </w:r>
      <w:r w:rsidRPr="00024BB0">
        <w:rPr>
          <w:rFonts w:ascii="Century Gothic" w:hAnsi="Century Gothic" w:cs="Calibri"/>
          <w:sz w:val="20"/>
          <w:szCs w:val="20"/>
          <w:lang w:eastAsia="en-US"/>
        </w:rPr>
        <w:t>EFS</w:t>
      </w:r>
      <w:r w:rsidR="0066038D" w:rsidRPr="00024BB0">
        <w:rPr>
          <w:rFonts w:ascii="Century Gothic" w:hAnsi="Century Gothic" w:cs="Calibri"/>
          <w:sz w:val="20"/>
          <w:szCs w:val="20"/>
          <w:lang w:eastAsia="en-US"/>
        </w:rPr>
        <w:t>+</w:t>
      </w:r>
      <w:r w:rsidR="00540D84">
        <w:rPr>
          <w:rFonts w:ascii="Century Gothic" w:hAnsi="Century Gothic" w:cs="Calibri"/>
          <w:sz w:val="20"/>
          <w:szCs w:val="20"/>
          <w:lang w:eastAsia="en-US"/>
        </w:rPr>
        <w:t xml:space="preserve"> oraz FST</w:t>
      </w:r>
      <w:r w:rsidRPr="00024BB0">
        <w:rPr>
          <w:rFonts w:ascii="Century Gothic" w:hAnsi="Century Gothic" w:cs="Calibri"/>
          <w:sz w:val="20"/>
          <w:szCs w:val="20"/>
          <w:lang w:eastAsia="en-US"/>
        </w:rPr>
        <w:t xml:space="preserve"> w ramach </w:t>
      </w:r>
      <w:r w:rsidR="001D19E5" w:rsidRPr="00024BB0">
        <w:rPr>
          <w:rFonts w:ascii="Century Gothic" w:hAnsi="Century Gothic" w:cs="Calibri"/>
          <w:sz w:val="20"/>
          <w:szCs w:val="20"/>
          <w:lang w:eastAsia="en-US"/>
        </w:rPr>
        <w:t>Programu Regionalnego</w:t>
      </w:r>
      <w:r w:rsidRPr="00024BB0">
        <w:rPr>
          <w:rFonts w:ascii="Century Gothic" w:hAnsi="Century Gothic" w:cs="Calibri"/>
          <w:sz w:val="20"/>
          <w:szCs w:val="20"/>
          <w:lang w:eastAsia="en-US"/>
        </w:rPr>
        <w:t>, w szczególności w</w:t>
      </w:r>
      <w:r w:rsidR="00A308A8" w:rsidRPr="00024BB0">
        <w:rPr>
          <w:rFonts w:ascii="Century Gothic" w:hAnsi="Century Gothic" w:cs="Calibri"/>
          <w:sz w:val="20"/>
          <w:szCs w:val="20"/>
          <w:lang w:eastAsia="en-US"/>
        </w:rPr>
        <w:t xml:space="preserve"> </w:t>
      </w:r>
      <w:r w:rsidRPr="00024BB0">
        <w:rPr>
          <w:rFonts w:ascii="Century Gothic" w:hAnsi="Century Gothic" w:cs="Calibri"/>
          <w:sz w:val="20"/>
          <w:szCs w:val="20"/>
          <w:lang w:eastAsia="en-US"/>
        </w:rPr>
        <w:t>przypadku, gdy wystąpi jedna z następujących przesłanek:</w:t>
      </w:r>
    </w:p>
    <w:p w:rsidR="001132D4" w:rsidRPr="00024BB0" w:rsidRDefault="001D19E5" w:rsidP="00024BB0">
      <w:pPr>
        <w:numPr>
          <w:ilvl w:val="0"/>
          <w:numId w:val="21"/>
        </w:numPr>
        <w:spacing w:after="120"/>
        <w:ind w:left="567" w:hanging="283"/>
        <w:jc w:val="both"/>
        <w:rPr>
          <w:rFonts w:ascii="Century Gothic" w:hAnsi="Century Gothic" w:cs="Calibri"/>
          <w:sz w:val="20"/>
          <w:szCs w:val="20"/>
          <w:lang w:eastAsia="en-US"/>
        </w:rPr>
      </w:pPr>
      <w:r w:rsidRPr="00024BB0">
        <w:rPr>
          <w:rFonts w:ascii="Century Gothic" w:hAnsi="Century Gothic" w:cs="Calibri"/>
          <w:sz w:val="20"/>
          <w:szCs w:val="20"/>
          <w:lang w:eastAsia="en-US"/>
        </w:rPr>
        <w:t xml:space="preserve">Program Regionalny </w:t>
      </w:r>
      <w:r w:rsidR="00D77775" w:rsidRPr="00024BB0">
        <w:rPr>
          <w:rFonts w:ascii="Century Gothic" w:hAnsi="Century Gothic" w:cs="Calibri"/>
          <w:sz w:val="20"/>
          <w:szCs w:val="20"/>
          <w:lang w:eastAsia="en-US"/>
        </w:rPr>
        <w:t>nie realizuje celów przewidzianych do osiągnięcia zgodnie z Umową Partnerstwa,</w:t>
      </w:r>
    </w:p>
    <w:p w:rsidR="001132D4" w:rsidRPr="00024BB0" w:rsidRDefault="00D77775" w:rsidP="00024BB0">
      <w:pPr>
        <w:numPr>
          <w:ilvl w:val="0"/>
          <w:numId w:val="21"/>
        </w:numPr>
        <w:pBdr>
          <w:top w:val="none" w:sz="4" w:space="1" w:color="000000"/>
        </w:pBdr>
        <w:spacing w:after="120"/>
        <w:ind w:left="567" w:hanging="283"/>
        <w:jc w:val="both"/>
        <w:rPr>
          <w:rFonts w:ascii="Century Gothic" w:hAnsi="Century Gothic" w:cs="Calibri"/>
          <w:sz w:val="20"/>
          <w:szCs w:val="20"/>
          <w:lang w:eastAsia="en-US"/>
        </w:rPr>
      </w:pPr>
      <w:r w:rsidRPr="00024BB0">
        <w:rPr>
          <w:rFonts w:ascii="Century Gothic" w:hAnsi="Century Gothic" w:cs="Calibri"/>
          <w:sz w:val="20"/>
          <w:szCs w:val="20"/>
          <w:lang w:eastAsia="en-US"/>
        </w:rPr>
        <w:t xml:space="preserve">Instytucja Zarządzająca </w:t>
      </w:r>
      <w:r w:rsidR="001D19E5" w:rsidRPr="00024BB0">
        <w:rPr>
          <w:rFonts w:ascii="Century Gothic" w:hAnsi="Century Gothic" w:cs="Calibri"/>
          <w:sz w:val="20"/>
          <w:szCs w:val="20"/>
        </w:rPr>
        <w:t xml:space="preserve">Programem Regionalnym </w:t>
      </w:r>
      <w:r w:rsidRPr="00024BB0">
        <w:rPr>
          <w:rFonts w:ascii="Century Gothic" w:hAnsi="Century Gothic" w:cs="Calibri"/>
          <w:sz w:val="20"/>
          <w:szCs w:val="20"/>
        </w:rPr>
        <w:t xml:space="preserve">nie stosuje się do wytycznych, o których mowa </w:t>
      </w:r>
      <w:r w:rsidRPr="00024BB0">
        <w:rPr>
          <w:rFonts w:ascii="Century Gothic" w:hAnsi="Century Gothic" w:cs="Calibri"/>
          <w:spacing w:val="4"/>
          <w:sz w:val="20"/>
          <w:szCs w:val="20"/>
        </w:rPr>
        <w:t>w</w:t>
      </w:r>
      <w:r w:rsidR="00A308A8" w:rsidRPr="00024BB0">
        <w:rPr>
          <w:rFonts w:ascii="Century Gothic" w:hAnsi="Century Gothic" w:cs="Calibri"/>
          <w:spacing w:val="4"/>
          <w:sz w:val="20"/>
          <w:szCs w:val="20"/>
        </w:rPr>
        <w:t xml:space="preserve"> </w:t>
      </w:r>
      <w:r w:rsidRPr="00024BB0">
        <w:rPr>
          <w:rFonts w:ascii="Century Gothic" w:hAnsi="Century Gothic" w:cs="Calibri"/>
          <w:spacing w:val="4"/>
          <w:sz w:val="20"/>
          <w:szCs w:val="20"/>
        </w:rPr>
        <w:t xml:space="preserve">art. </w:t>
      </w:r>
      <w:r w:rsidR="00F43C53" w:rsidRPr="00024BB0">
        <w:rPr>
          <w:rFonts w:ascii="Century Gothic" w:hAnsi="Century Gothic" w:cs="Calibri"/>
          <w:spacing w:val="4"/>
          <w:sz w:val="20"/>
          <w:szCs w:val="20"/>
        </w:rPr>
        <w:t>4 ust. 2 pkt 5</w:t>
      </w:r>
      <w:r w:rsidRPr="00024BB0">
        <w:rPr>
          <w:rFonts w:ascii="Century Gothic" w:hAnsi="Century Gothic" w:cs="Calibri"/>
          <w:iCs/>
          <w:sz w:val="20"/>
          <w:szCs w:val="20"/>
        </w:rPr>
        <w:t>, lub</w:t>
      </w:r>
      <w:r w:rsidRPr="00024BB0">
        <w:rPr>
          <w:rFonts w:ascii="Century Gothic" w:hAnsi="Century Gothic" w:cs="Calibri"/>
          <w:sz w:val="20"/>
          <w:szCs w:val="20"/>
        </w:rPr>
        <w:t xml:space="preserve"> ich zmian,</w:t>
      </w:r>
    </w:p>
    <w:p w:rsidR="001132D4" w:rsidRPr="00024BB0" w:rsidRDefault="00D77775" w:rsidP="00024BB0">
      <w:pPr>
        <w:numPr>
          <w:ilvl w:val="0"/>
          <w:numId w:val="21"/>
        </w:numPr>
        <w:pBdr>
          <w:top w:val="none" w:sz="4" w:space="1" w:color="000000"/>
        </w:pBdr>
        <w:spacing w:after="120"/>
        <w:ind w:left="567" w:hanging="283"/>
        <w:jc w:val="both"/>
        <w:rPr>
          <w:rFonts w:ascii="Century Gothic" w:hAnsi="Century Gothic" w:cs="Calibri"/>
          <w:sz w:val="20"/>
          <w:szCs w:val="20"/>
          <w:lang w:eastAsia="en-US"/>
        </w:rPr>
      </w:pPr>
      <w:r w:rsidRPr="00024BB0">
        <w:rPr>
          <w:rFonts w:ascii="Century Gothic" w:hAnsi="Century Gothic" w:cs="Calibri"/>
          <w:sz w:val="20"/>
          <w:szCs w:val="20"/>
          <w:lang w:eastAsia="en-US"/>
        </w:rPr>
        <w:t xml:space="preserve">liczba i wartość nieprawidłowości indywidualnych może wskazywać na nieprawidłowe zarządzanie </w:t>
      </w:r>
      <w:r w:rsidR="001D19E5" w:rsidRPr="00024BB0">
        <w:rPr>
          <w:rFonts w:ascii="Century Gothic" w:hAnsi="Century Gothic" w:cs="Calibri"/>
          <w:sz w:val="20"/>
          <w:szCs w:val="20"/>
          <w:lang w:eastAsia="en-US"/>
        </w:rPr>
        <w:t>Programem Regionalnym</w:t>
      </w:r>
      <w:r w:rsidRPr="00024BB0">
        <w:rPr>
          <w:rFonts w:ascii="Century Gothic" w:hAnsi="Century Gothic" w:cs="Calibri"/>
          <w:sz w:val="20"/>
          <w:szCs w:val="20"/>
          <w:lang w:eastAsia="en-US"/>
        </w:rPr>
        <w:t>,</w:t>
      </w:r>
    </w:p>
    <w:p w:rsidR="001132D4" w:rsidRPr="00024BB0" w:rsidRDefault="00D77775" w:rsidP="00024BB0">
      <w:pPr>
        <w:numPr>
          <w:ilvl w:val="0"/>
          <w:numId w:val="21"/>
        </w:numPr>
        <w:pBdr>
          <w:top w:val="none" w:sz="4" w:space="1" w:color="000000"/>
        </w:pBdr>
        <w:spacing w:after="120"/>
        <w:ind w:left="567" w:hanging="283"/>
        <w:jc w:val="both"/>
        <w:rPr>
          <w:rFonts w:ascii="Century Gothic" w:hAnsi="Century Gothic" w:cs="Calibri"/>
          <w:sz w:val="20"/>
          <w:szCs w:val="20"/>
          <w:lang w:eastAsia="en-US"/>
        </w:rPr>
      </w:pPr>
      <w:r w:rsidRPr="00024BB0">
        <w:rPr>
          <w:rFonts w:ascii="Century Gothic" w:hAnsi="Century Gothic" w:cs="Calibri"/>
          <w:sz w:val="20"/>
          <w:szCs w:val="20"/>
          <w:lang w:eastAsia="en-US"/>
        </w:rPr>
        <w:t xml:space="preserve">wystąpiły opóźnienia w realizacji </w:t>
      </w:r>
      <w:r w:rsidR="001D19E5" w:rsidRPr="00024BB0">
        <w:rPr>
          <w:rFonts w:ascii="Century Gothic" w:hAnsi="Century Gothic" w:cs="Calibri"/>
          <w:sz w:val="20"/>
          <w:szCs w:val="20"/>
          <w:lang w:eastAsia="en-US"/>
        </w:rPr>
        <w:t>Programu Regionalnego</w:t>
      </w:r>
      <w:r w:rsidRPr="00024BB0">
        <w:rPr>
          <w:rFonts w:ascii="Century Gothic" w:hAnsi="Century Gothic" w:cs="Calibri"/>
          <w:sz w:val="20"/>
          <w:szCs w:val="20"/>
          <w:lang w:eastAsia="en-US"/>
        </w:rPr>
        <w:t xml:space="preserve">, stwarzające realne zagrożenie </w:t>
      </w:r>
      <w:r w:rsidR="00862123" w:rsidRPr="00024BB0">
        <w:rPr>
          <w:rFonts w:ascii="Century Gothic" w:hAnsi="Century Gothic" w:cs="Calibri"/>
          <w:sz w:val="20"/>
          <w:szCs w:val="20"/>
          <w:lang w:eastAsia="en-US"/>
        </w:rPr>
        <w:t xml:space="preserve">automatycznego </w:t>
      </w:r>
      <w:r w:rsidRPr="00024BB0">
        <w:rPr>
          <w:rFonts w:ascii="Century Gothic" w:hAnsi="Century Gothic" w:cs="Calibri"/>
          <w:sz w:val="20"/>
          <w:szCs w:val="20"/>
          <w:lang w:eastAsia="en-US"/>
        </w:rPr>
        <w:t xml:space="preserve">anulowania zobowiązań, zgodnie z art. </w:t>
      </w:r>
      <w:r w:rsidR="00E11E15" w:rsidRPr="00024BB0">
        <w:rPr>
          <w:rFonts w:ascii="Century Gothic" w:hAnsi="Century Gothic" w:cs="Calibri"/>
          <w:sz w:val="20"/>
          <w:szCs w:val="20"/>
          <w:lang w:eastAsia="en-US"/>
        </w:rPr>
        <w:t>103</w:t>
      </w:r>
      <w:r w:rsidRPr="00024BB0">
        <w:rPr>
          <w:rFonts w:ascii="Century Gothic" w:hAnsi="Century Gothic" w:cs="Calibri"/>
          <w:sz w:val="20"/>
          <w:szCs w:val="20"/>
          <w:lang w:eastAsia="en-US"/>
        </w:rPr>
        <w:t xml:space="preserve"> rozporządzenia</w:t>
      </w:r>
      <w:r w:rsidR="008442C0" w:rsidRPr="00024BB0">
        <w:rPr>
          <w:rFonts w:ascii="Century Gothic" w:hAnsi="Century Gothic" w:cs="Calibri"/>
          <w:sz w:val="20"/>
          <w:szCs w:val="20"/>
          <w:lang w:eastAsia="en-US"/>
        </w:rPr>
        <w:t xml:space="preserve"> </w:t>
      </w:r>
      <w:r w:rsidR="00E11E15" w:rsidRPr="00024BB0">
        <w:rPr>
          <w:rFonts w:ascii="Century Gothic" w:hAnsi="Century Gothic" w:cs="Calibri"/>
          <w:sz w:val="20"/>
          <w:szCs w:val="20"/>
          <w:lang w:eastAsia="en-US"/>
        </w:rPr>
        <w:t>2021/1060</w:t>
      </w:r>
      <w:r w:rsidRPr="00024BB0">
        <w:rPr>
          <w:rFonts w:ascii="Century Gothic" w:hAnsi="Century Gothic" w:cs="Calibri"/>
          <w:sz w:val="20"/>
          <w:szCs w:val="20"/>
          <w:lang w:eastAsia="en-US"/>
        </w:rPr>
        <w:t>,</w:t>
      </w:r>
    </w:p>
    <w:p w:rsidR="001132D4" w:rsidRPr="00024BB0" w:rsidRDefault="00D77775" w:rsidP="00024BB0">
      <w:pPr>
        <w:numPr>
          <w:ilvl w:val="0"/>
          <w:numId w:val="21"/>
        </w:numPr>
        <w:pBdr>
          <w:top w:val="none" w:sz="4" w:space="1" w:color="000000"/>
        </w:pBdr>
        <w:spacing w:after="120"/>
        <w:ind w:left="567" w:hanging="283"/>
        <w:jc w:val="both"/>
        <w:rPr>
          <w:rFonts w:ascii="Century Gothic" w:hAnsi="Century Gothic" w:cs="Calibri"/>
          <w:sz w:val="20"/>
          <w:szCs w:val="20"/>
          <w:lang w:eastAsia="en-US"/>
        </w:rPr>
      </w:pPr>
      <w:r w:rsidRPr="00024BB0">
        <w:rPr>
          <w:rFonts w:ascii="Century Gothic" w:hAnsi="Century Gothic" w:cs="Calibri"/>
          <w:sz w:val="20"/>
          <w:szCs w:val="20"/>
          <w:lang w:eastAsia="en-US"/>
        </w:rPr>
        <w:t>stopień wykorzystania środków EFRR</w:t>
      </w:r>
      <w:r w:rsidR="00983630">
        <w:rPr>
          <w:rFonts w:ascii="Century Gothic" w:hAnsi="Century Gothic" w:cs="Calibri"/>
          <w:sz w:val="20"/>
          <w:szCs w:val="20"/>
          <w:lang w:eastAsia="en-US"/>
        </w:rPr>
        <w:t xml:space="preserve">, </w:t>
      </w:r>
      <w:r w:rsidRPr="00024BB0">
        <w:rPr>
          <w:rFonts w:ascii="Century Gothic" w:hAnsi="Century Gothic" w:cs="Calibri"/>
          <w:sz w:val="20"/>
          <w:szCs w:val="20"/>
          <w:lang w:eastAsia="en-US"/>
        </w:rPr>
        <w:t>EFS+</w:t>
      </w:r>
      <w:r w:rsidR="00983630">
        <w:rPr>
          <w:rFonts w:ascii="Century Gothic" w:hAnsi="Century Gothic" w:cs="Calibri"/>
          <w:sz w:val="20"/>
          <w:szCs w:val="20"/>
          <w:lang w:eastAsia="en-US"/>
        </w:rPr>
        <w:t xml:space="preserve"> oraz FST (z uwzględnieniem finansowania FST z NextGenerationEU oraz wieloletnich ram finansowych) </w:t>
      </w:r>
      <w:r w:rsidR="00E96D44" w:rsidRPr="00024BB0">
        <w:rPr>
          <w:rFonts w:ascii="Century Gothic" w:hAnsi="Century Gothic" w:cs="Calibri"/>
          <w:sz w:val="20"/>
          <w:szCs w:val="20"/>
          <w:lang w:eastAsia="en-US"/>
        </w:rPr>
        <w:t>wskazuje na ryzyko niewykonania postanowień, o których mowa w art. 7 ust. 2</w:t>
      </w:r>
      <w:r w:rsidR="000E424B" w:rsidRPr="00024BB0">
        <w:rPr>
          <w:rFonts w:ascii="Century Gothic" w:hAnsi="Century Gothic" w:cs="Calibri"/>
          <w:sz w:val="20"/>
          <w:szCs w:val="20"/>
          <w:lang w:eastAsia="en-US"/>
        </w:rPr>
        <w:t>,</w:t>
      </w:r>
    </w:p>
    <w:p w:rsidR="000E424B" w:rsidRPr="00024BB0" w:rsidRDefault="000E424B" w:rsidP="00024BB0">
      <w:pPr>
        <w:numPr>
          <w:ilvl w:val="0"/>
          <w:numId w:val="21"/>
        </w:numPr>
        <w:pBdr>
          <w:top w:val="none" w:sz="4" w:space="1" w:color="000000"/>
        </w:pBdr>
        <w:spacing w:after="120"/>
        <w:ind w:left="567" w:hanging="283"/>
        <w:jc w:val="both"/>
        <w:rPr>
          <w:rFonts w:ascii="Century Gothic" w:hAnsi="Century Gothic" w:cs="Calibri"/>
          <w:sz w:val="20"/>
          <w:szCs w:val="20"/>
          <w:lang w:eastAsia="en-US"/>
        </w:rPr>
      </w:pPr>
      <w:r w:rsidRPr="00024BB0">
        <w:rPr>
          <w:rFonts w:ascii="Century Gothic" w:hAnsi="Century Gothic" w:cs="Calibri"/>
          <w:sz w:val="20"/>
          <w:szCs w:val="20"/>
          <w:lang w:eastAsia="en-US"/>
        </w:rPr>
        <w:t>brak postępu w odzyskiwaniu środków podlegających procedurze odzyskiwania</w:t>
      </w:r>
    </w:p>
    <w:p w:rsidR="001132D4" w:rsidRPr="00024BB0" w:rsidRDefault="00D77775" w:rsidP="00024BB0">
      <w:pPr>
        <w:pBdr>
          <w:top w:val="none" w:sz="4" w:space="1" w:color="000000"/>
        </w:pBdr>
        <w:spacing w:after="120"/>
        <w:ind w:left="284"/>
        <w:jc w:val="both"/>
        <w:outlineLvl w:val="1"/>
        <w:rPr>
          <w:rFonts w:ascii="Century Gothic" w:hAnsi="Century Gothic" w:cs="Calibri"/>
          <w:bCs/>
          <w:iCs/>
          <w:sz w:val="20"/>
          <w:szCs w:val="20"/>
          <w:lang w:eastAsia="en-US"/>
        </w:rPr>
      </w:pPr>
      <w:r w:rsidRPr="00024BB0">
        <w:rPr>
          <w:rFonts w:ascii="Century Gothic" w:hAnsi="Century Gothic" w:cs="Calibri"/>
          <w:bCs/>
          <w:iCs/>
          <w:sz w:val="20"/>
          <w:szCs w:val="20"/>
          <w:lang w:eastAsia="en-US"/>
        </w:rPr>
        <w:t xml:space="preserve">- Minister wzywa Instytucję Zarządzającą </w:t>
      </w:r>
      <w:r w:rsidR="001D19E5" w:rsidRPr="00024BB0">
        <w:rPr>
          <w:rFonts w:ascii="Century Gothic" w:hAnsi="Century Gothic" w:cs="Calibri"/>
          <w:bCs/>
          <w:iCs/>
          <w:sz w:val="20"/>
          <w:szCs w:val="20"/>
        </w:rPr>
        <w:t>Programem Regionalnym</w:t>
      </w:r>
      <w:r w:rsidR="001D19E5" w:rsidRPr="00024BB0">
        <w:rPr>
          <w:rFonts w:ascii="Century Gothic" w:hAnsi="Century Gothic" w:cs="Calibri"/>
          <w:bCs/>
          <w:iCs/>
          <w:sz w:val="20"/>
          <w:szCs w:val="20"/>
          <w:lang w:eastAsia="en-US"/>
        </w:rPr>
        <w:t xml:space="preserve"> </w:t>
      </w:r>
      <w:r w:rsidRPr="00024BB0">
        <w:rPr>
          <w:rFonts w:ascii="Century Gothic" w:hAnsi="Century Gothic" w:cs="Calibri"/>
          <w:bCs/>
          <w:iCs/>
          <w:sz w:val="20"/>
          <w:szCs w:val="20"/>
          <w:lang w:eastAsia="en-US"/>
        </w:rPr>
        <w:t>do złożenia wyjaśnień lub przedstawienia planowanych działań naprawczych i terminu ich wdrożenia.</w:t>
      </w:r>
    </w:p>
    <w:p w:rsidR="001132D4" w:rsidRPr="00024BB0" w:rsidRDefault="00D77775" w:rsidP="00024BB0">
      <w:pPr>
        <w:numPr>
          <w:ilvl w:val="0"/>
          <w:numId w:val="28"/>
        </w:numPr>
        <w:tabs>
          <w:tab w:val="left" w:pos="284"/>
          <w:tab w:val="left" w:pos="426"/>
        </w:tabs>
        <w:spacing w:after="120"/>
        <w:ind w:left="284" w:hanging="284"/>
        <w:jc w:val="both"/>
        <w:rPr>
          <w:rFonts w:ascii="Century Gothic" w:hAnsi="Century Gothic" w:cs="Calibri"/>
          <w:sz w:val="20"/>
          <w:szCs w:val="20"/>
          <w:lang w:eastAsia="en-US"/>
        </w:rPr>
      </w:pPr>
      <w:r w:rsidRPr="00024BB0">
        <w:rPr>
          <w:rFonts w:ascii="Century Gothic" w:hAnsi="Century Gothic" w:cs="Calibri"/>
          <w:sz w:val="20"/>
          <w:szCs w:val="20"/>
          <w:lang w:eastAsia="en-US"/>
        </w:rPr>
        <w:t xml:space="preserve">Minister może zlecić Instytucji Zarządzającej </w:t>
      </w:r>
      <w:r w:rsidR="001D19E5" w:rsidRPr="00024BB0">
        <w:rPr>
          <w:rFonts w:ascii="Century Gothic" w:hAnsi="Century Gothic" w:cs="Calibri"/>
          <w:sz w:val="20"/>
          <w:szCs w:val="20"/>
        </w:rPr>
        <w:t>Programem Regionalnym</w:t>
      </w:r>
      <w:r w:rsidR="001D19E5" w:rsidRPr="00024BB0">
        <w:rPr>
          <w:rFonts w:ascii="Century Gothic" w:hAnsi="Century Gothic" w:cs="Calibri"/>
          <w:sz w:val="20"/>
          <w:szCs w:val="20"/>
          <w:lang w:eastAsia="en-US"/>
        </w:rPr>
        <w:t xml:space="preserve"> </w:t>
      </w:r>
      <w:r w:rsidRPr="00024BB0">
        <w:rPr>
          <w:rFonts w:ascii="Century Gothic" w:hAnsi="Century Gothic" w:cs="Calibri"/>
          <w:sz w:val="20"/>
          <w:szCs w:val="20"/>
          <w:lang w:eastAsia="en-US"/>
        </w:rPr>
        <w:t xml:space="preserve">przeprowadzenie innych niż działania zaplanowane przez Instytucję Zarządzającą </w:t>
      </w:r>
      <w:r w:rsidR="001D19E5" w:rsidRPr="00024BB0">
        <w:rPr>
          <w:rFonts w:ascii="Century Gothic" w:hAnsi="Century Gothic" w:cs="Calibri"/>
          <w:sz w:val="20"/>
          <w:szCs w:val="20"/>
          <w:lang w:eastAsia="en-US"/>
        </w:rPr>
        <w:t>Programem Regionalnym</w:t>
      </w:r>
      <w:r w:rsidRPr="00024BB0">
        <w:rPr>
          <w:rFonts w:ascii="Century Gothic" w:hAnsi="Century Gothic" w:cs="Calibri"/>
          <w:sz w:val="20"/>
          <w:szCs w:val="20"/>
          <w:lang w:eastAsia="en-US"/>
        </w:rPr>
        <w:t xml:space="preserve">, </w:t>
      </w:r>
      <w:r w:rsidRPr="00024BB0">
        <w:rPr>
          <w:rFonts w:ascii="Century Gothic" w:hAnsi="Century Gothic" w:cs="Calibri"/>
          <w:sz w:val="20"/>
          <w:szCs w:val="20"/>
          <w:lang w:eastAsia="en-US"/>
        </w:rPr>
        <w:lastRenderedPageBreak/>
        <w:t>o których mowa w ust. 1, dodatkowych działań naprawczych. Wówczas</w:t>
      </w:r>
      <w:r w:rsidR="00A308A8" w:rsidRPr="00024BB0">
        <w:rPr>
          <w:rFonts w:ascii="Century Gothic" w:hAnsi="Century Gothic" w:cs="Calibri"/>
          <w:sz w:val="20"/>
          <w:szCs w:val="20"/>
          <w:lang w:eastAsia="en-US"/>
        </w:rPr>
        <w:t>,</w:t>
      </w:r>
      <w:r w:rsidRPr="00024BB0">
        <w:rPr>
          <w:rFonts w:ascii="Century Gothic" w:hAnsi="Century Gothic" w:cs="Calibri"/>
          <w:sz w:val="20"/>
          <w:szCs w:val="20"/>
          <w:lang w:eastAsia="en-US"/>
        </w:rPr>
        <w:t xml:space="preserve"> Minister określa również termin wdrożenia tych działań.</w:t>
      </w:r>
    </w:p>
    <w:p w:rsidR="001132D4" w:rsidRPr="00024BB0" w:rsidRDefault="00D77775" w:rsidP="00024BB0">
      <w:pPr>
        <w:numPr>
          <w:ilvl w:val="0"/>
          <w:numId w:val="28"/>
        </w:numPr>
        <w:tabs>
          <w:tab w:val="left" w:pos="284"/>
          <w:tab w:val="left" w:pos="426"/>
        </w:tabs>
        <w:spacing w:after="120"/>
        <w:ind w:left="284" w:hanging="284"/>
        <w:jc w:val="both"/>
        <w:rPr>
          <w:rFonts w:ascii="Century Gothic" w:hAnsi="Century Gothic" w:cs="Calibri"/>
          <w:iCs/>
          <w:sz w:val="20"/>
          <w:szCs w:val="20"/>
          <w:lang w:eastAsia="en-US"/>
        </w:rPr>
      </w:pPr>
      <w:r w:rsidRPr="00024BB0">
        <w:rPr>
          <w:rFonts w:ascii="Century Gothic" w:hAnsi="Century Gothic" w:cs="Calibri"/>
          <w:sz w:val="20"/>
          <w:szCs w:val="20"/>
          <w:lang w:eastAsia="en-US"/>
        </w:rPr>
        <w:t xml:space="preserve">Jeżeli Instytucja Zarządzająca </w:t>
      </w:r>
      <w:r w:rsidR="001D19E5" w:rsidRPr="00024BB0">
        <w:rPr>
          <w:rFonts w:ascii="Century Gothic" w:hAnsi="Century Gothic" w:cs="Calibri"/>
          <w:sz w:val="20"/>
          <w:szCs w:val="20"/>
        </w:rPr>
        <w:t xml:space="preserve">Programem Regionalnym </w:t>
      </w:r>
      <w:r w:rsidRPr="00024BB0">
        <w:rPr>
          <w:rFonts w:ascii="Century Gothic" w:hAnsi="Century Gothic" w:cs="Calibri"/>
          <w:sz w:val="20"/>
          <w:szCs w:val="20"/>
          <w:lang w:eastAsia="en-US"/>
        </w:rPr>
        <w:t>nie podejmie działań określonych w ust. 1 i 2 w określonych terminach, Minister może wstrzymać</w:t>
      </w:r>
      <w:r w:rsidRPr="00024BB0">
        <w:rPr>
          <w:rFonts w:ascii="Century Gothic" w:hAnsi="Century Gothic" w:cs="Calibri"/>
          <w:iCs/>
          <w:sz w:val="20"/>
          <w:szCs w:val="20"/>
          <w:lang w:eastAsia="en-US"/>
        </w:rPr>
        <w:t xml:space="preserve"> dofinansowanie </w:t>
      </w:r>
      <w:r w:rsidRPr="00024BB0">
        <w:rPr>
          <w:rFonts w:ascii="Century Gothic" w:hAnsi="Century Gothic" w:cs="Calibri"/>
          <w:sz w:val="20"/>
          <w:szCs w:val="20"/>
          <w:lang w:eastAsia="en-US"/>
        </w:rPr>
        <w:t>w zakresie środków EFRR, środków EFS+</w:t>
      </w:r>
      <w:r w:rsidR="00983630">
        <w:rPr>
          <w:rFonts w:ascii="Century Gothic" w:hAnsi="Century Gothic" w:cs="Calibri"/>
          <w:sz w:val="20"/>
          <w:szCs w:val="20"/>
          <w:lang w:eastAsia="en-US"/>
        </w:rPr>
        <w:t>, środków FST</w:t>
      </w:r>
      <w:r w:rsidRPr="00024BB0">
        <w:rPr>
          <w:rFonts w:ascii="Century Gothic" w:hAnsi="Century Gothic" w:cs="Calibri"/>
          <w:sz w:val="20"/>
          <w:szCs w:val="20"/>
          <w:lang w:eastAsia="en-US"/>
        </w:rPr>
        <w:t xml:space="preserve"> lub środków budżetu państwa</w:t>
      </w:r>
      <w:r w:rsidRPr="00024BB0">
        <w:rPr>
          <w:rFonts w:ascii="Century Gothic" w:hAnsi="Century Gothic" w:cs="Calibri"/>
          <w:iCs/>
          <w:sz w:val="20"/>
          <w:szCs w:val="20"/>
          <w:lang w:eastAsia="en-US"/>
        </w:rPr>
        <w:t xml:space="preserve"> do momentu stwierdzenia podjęcia tych działań lub ustąpienia okoliczności, o których mowa w ust. 1.</w:t>
      </w:r>
    </w:p>
    <w:p w:rsidR="001132D4" w:rsidRPr="00024BB0" w:rsidRDefault="00317E17" w:rsidP="00024BB0">
      <w:pPr>
        <w:numPr>
          <w:ilvl w:val="0"/>
          <w:numId w:val="28"/>
        </w:numPr>
        <w:tabs>
          <w:tab w:val="left" w:pos="284"/>
          <w:tab w:val="left" w:pos="426"/>
        </w:tabs>
        <w:spacing w:after="120"/>
        <w:ind w:left="284" w:hanging="284"/>
        <w:jc w:val="both"/>
        <w:rPr>
          <w:rFonts w:ascii="Century Gothic" w:hAnsi="Century Gothic" w:cs="Calibri"/>
          <w:iCs/>
          <w:sz w:val="20"/>
          <w:szCs w:val="20"/>
          <w:lang w:eastAsia="en-US"/>
        </w:rPr>
      </w:pPr>
      <w:r w:rsidRPr="00024BB0">
        <w:rPr>
          <w:rFonts w:ascii="Century Gothic" w:eastAsia="Arial Unicode MS" w:hAnsi="Century Gothic" w:cs="Calibri"/>
          <w:sz w:val="20"/>
          <w:szCs w:val="20"/>
        </w:rPr>
        <w:t>Minister właściwy do spraw budżetu</w:t>
      </w:r>
      <w:r w:rsidR="00A308A8" w:rsidRPr="00024BB0">
        <w:rPr>
          <w:rFonts w:ascii="Century Gothic" w:hAnsi="Century Gothic" w:cs="Calibri"/>
          <w:iCs/>
          <w:sz w:val="20"/>
          <w:szCs w:val="20"/>
          <w:lang w:eastAsia="en-US"/>
        </w:rPr>
        <w:t>,</w:t>
      </w:r>
      <w:r w:rsidR="00862123" w:rsidRPr="00024BB0">
        <w:rPr>
          <w:rFonts w:ascii="Century Gothic" w:hAnsi="Century Gothic" w:cs="Calibri"/>
          <w:iCs/>
          <w:sz w:val="20"/>
          <w:szCs w:val="20"/>
          <w:lang w:eastAsia="en-US"/>
        </w:rPr>
        <w:t xml:space="preserve"> na wniosek Ministra</w:t>
      </w:r>
      <w:r w:rsidR="00A308A8" w:rsidRPr="00024BB0">
        <w:rPr>
          <w:rFonts w:ascii="Century Gothic" w:hAnsi="Century Gothic" w:cs="Calibri"/>
          <w:iCs/>
          <w:sz w:val="20"/>
          <w:szCs w:val="20"/>
          <w:lang w:eastAsia="en-US"/>
        </w:rPr>
        <w:t>,</w:t>
      </w:r>
      <w:r w:rsidR="00D77775" w:rsidRPr="00024BB0">
        <w:rPr>
          <w:rFonts w:ascii="Century Gothic" w:hAnsi="Century Gothic" w:cs="Calibri"/>
          <w:iCs/>
          <w:sz w:val="20"/>
          <w:szCs w:val="20"/>
          <w:lang w:eastAsia="en-US"/>
        </w:rPr>
        <w:t xml:space="preserve"> może wstrzymać realizację płatności w odniesieniu do danego projektu w przypadku, gdy wystąpiły okoliczności </w:t>
      </w:r>
      <w:r w:rsidR="00D77775" w:rsidRPr="00024BB0">
        <w:rPr>
          <w:rFonts w:ascii="Century Gothic" w:hAnsi="Century Gothic"/>
          <w:sz w:val="20"/>
          <w:szCs w:val="20"/>
        </w:rPr>
        <w:t xml:space="preserve">mogące skutkować brakiem refundacji z Komisji Europejskiej wydatków poniesionych w ramach tego projektu, o czym informuje niezwłocznie Ministra oraz Instytucję Zarządzającą </w:t>
      </w:r>
      <w:r w:rsidR="001D19E5" w:rsidRPr="00024BB0">
        <w:rPr>
          <w:rFonts w:ascii="Century Gothic" w:hAnsi="Century Gothic"/>
          <w:sz w:val="20"/>
          <w:szCs w:val="20"/>
        </w:rPr>
        <w:t>Programem Regionalnym</w:t>
      </w:r>
      <w:r w:rsidR="00D77775" w:rsidRPr="00024BB0">
        <w:rPr>
          <w:rFonts w:ascii="Century Gothic" w:hAnsi="Century Gothic"/>
          <w:sz w:val="20"/>
          <w:szCs w:val="20"/>
        </w:rPr>
        <w:t>.</w:t>
      </w:r>
    </w:p>
    <w:p w:rsidR="001132D4" w:rsidRPr="00024BB0" w:rsidRDefault="00D77775" w:rsidP="00024BB0">
      <w:pPr>
        <w:numPr>
          <w:ilvl w:val="0"/>
          <w:numId w:val="28"/>
        </w:numPr>
        <w:tabs>
          <w:tab w:val="left" w:pos="284"/>
          <w:tab w:val="left" w:pos="426"/>
        </w:tabs>
        <w:spacing w:after="120"/>
        <w:ind w:left="284" w:hanging="284"/>
        <w:jc w:val="both"/>
        <w:rPr>
          <w:rFonts w:ascii="Century Gothic" w:hAnsi="Century Gothic" w:cs="Calibri"/>
          <w:iCs/>
          <w:sz w:val="20"/>
          <w:szCs w:val="20"/>
          <w:lang w:eastAsia="en-US"/>
        </w:rPr>
      </w:pPr>
      <w:r w:rsidRPr="00024BB0">
        <w:rPr>
          <w:rFonts w:ascii="Century Gothic" w:hAnsi="Century Gothic" w:cs="Calibri"/>
          <w:sz w:val="20"/>
          <w:szCs w:val="20"/>
          <w:lang w:eastAsia="en-US"/>
        </w:rPr>
        <w:t xml:space="preserve">Postanowień ust. 1-4 nie stosuje się w przypadku, gdy okoliczności, o których mowa w ust. 1, są spowodowane działaniem lub zaniechaniem </w:t>
      </w:r>
      <w:r w:rsidR="00E21056">
        <w:rPr>
          <w:rFonts w:ascii="Century Gothic" w:hAnsi="Century Gothic" w:cs="Calibri"/>
          <w:sz w:val="20"/>
          <w:szCs w:val="20"/>
          <w:lang w:eastAsia="en-US"/>
        </w:rPr>
        <w:t>Strony rządowej</w:t>
      </w:r>
      <w:r w:rsidRPr="00024BB0">
        <w:rPr>
          <w:rFonts w:ascii="Century Gothic" w:hAnsi="Century Gothic" w:cs="Calibri"/>
          <w:sz w:val="20"/>
          <w:szCs w:val="20"/>
          <w:lang w:eastAsia="en-US"/>
        </w:rPr>
        <w:t>.</w:t>
      </w:r>
    </w:p>
    <w:p w:rsidR="00236449" w:rsidRPr="00024BB0" w:rsidRDefault="00236449" w:rsidP="00024BB0">
      <w:pPr>
        <w:keepNext/>
        <w:spacing w:before="240" w:after="120"/>
        <w:jc w:val="center"/>
        <w:outlineLvl w:val="1"/>
        <w:rPr>
          <w:rFonts w:ascii="Century Gothic" w:hAnsi="Century Gothic" w:cs="Calibri"/>
          <w:b/>
          <w:bCs/>
          <w:i/>
          <w:iCs/>
          <w:sz w:val="20"/>
          <w:szCs w:val="20"/>
        </w:rPr>
      </w:pPr>
    </w:p>
    <w:p w:rsidR="001132D4" w:rsidRPr="00024BB0" w:rsidRDefault="00D77775" w:rsidP="003F2613">
      <w:pPr>
        <w:pStyle w:val="Nagwek2"/>
      </w:pPr>
      <w:r w:rsidRPr="00024BB0">
        <w:t xml:space="preserve">ROZDZIAŁ </w:t>
      </w:r>
      <w:r w:rsidR="008A6C9A" w:rsidRPr="00024BB0">
        <w:t>6</w:t>
      </w:r>
    </w:p>
    <w:p w:rsidR="00ED593A" w:rsidRPr="00024BB0" w:rsidRDefault="00ED593A" w:rsidP="003F2613">
      <w:pPr>
        <w:pStyle w:val="Nagwek2"/>
      </w:pPr>
      <w:r w:rsidRPr="00024BB0">
        <w:t xml:space="preserve">SPRAWOZDAWCZOŚĆ, </w:t>
      </w:r>
      <w:r w:rsidR="004A78A5" w:rsidRPr="00024BB0">
        <w:t xml:space="preserve">MONITOROWANIE </w:t>
      </w:r>
      <w:r w:rsidRPr="00024BB0">
        <w:t>I KONTROLA</w:t>
      </w:r>
    </w:p>
    <w:p w:rsidR="001132D4" w:rsidRPr="00024BB0" w:rsidRDefault="00D77775" w:rsidP="00443758">
      <w:pPr>
        <w:pStyle w:val="Nagwek3"/>
      </w:pPr>
      <w:r w:rsidRPr="00024BB0">
        <w:t>A</w:t>
      </w:r>
      <w:r w:rsidR="006E149B" w:rsidRPr="00024BB0">
        <w:t xml:space="preserve">rt. </w:t>
      </w:r>
      <w:r w:rsidR="008A6C9A" w:rsidRPr="00024BB0">
        <w:t>20</w:t>
      </w:r>
    </w:p>
    <w:p w:rsidR="001132D4" w:rsidRPr="00024BB0" w:rsidRDefault="00D77775" w:rsidP="00443758">
      <w:pPr>
        <w:pStyle w:val="Nagwek3"/>
      </w:pPr>
      <w:r w:rsidRPr="00024BB0">
        <w:t>[Zakres i tryb sprawozdawczości z realizacji Kontraktu</w:t>
      </w:r>
      <w:r w:rsidR="00E95E91" w:rsidRPr="00024BB0">
        <w:t>, w tym</w:t>
      </w:r>
      <w:r w:rsidRPr="00024BB0">
        <w:t xml:space="preserve"> przedsięwzięć priorytetowych]</w:t>
      </w:r>
    </w:p>
    <w:p w:rsidR="001132D4" w:rsidRPr="00024BB0" w:rsidRDefault="00ED593A" w:rsidP="006F4736">
      <w:pPr>
        <w:numPr>
          <w:ilvl w:val="0"/>
          <w:numId w:val="1"/>
        </w:numPr>
        <w:tabs>
          <w:tab w:val="clear" w:pos="360"/>
          <w:tab w:val="left" w:pos="284"/>
        </w:tabs>
        <w:spacing w:before="120" w:after="120"/>
        <w:ind w:left="284" w:hanging="284"/>
        <w:jc w:val="both"/>
        <w:rPr>
          <w:rFonts w:ascii="Century Gothic" w:hAnsi="Century Gothic" w:cs="Calibri"/>
          <w:sz w:val="20"/>
          <w:szCs w:val="20"/>
        </w:rPr>
      </w:pPr>
      <w:r w:rsidRPr="00024BB0">
        <w:rPr>
          <w:rFonts w:ascii="Century Gothic" w:hAnsi="Century Gothic" w:cs="Calibri"/>
          <w:sz w:val="20"/>
          <w:szCs w:val="20"/>
        </w:rPr>
        <w:t>Strona samorządowa</w:t>
      </w:r>
      <w:r w:rsidR="004D2695" w:rsidRPr="00024BB0">
        <w:rPr>
          <w:rFonts w:ascii="Century Gothic" w:hAnsi="Century Gothic" w:cs="Calibri"/>
          <w:sz w:val="20"/>
          <w:szCs w:val="20"/>
        </w:rPr>
        <w:t>,</w:t>
      </w:r>
      <w:r w:rsidRPr="00024BB0">
        <w:rPr>
          <w:rFonts w:ascii="Century Gothic" w:hAnsi="Century Gothic" w:cs="Calibri"/>
          <w:sz w:val="20"/>
          <w:szCs w:val="20"/>
        </w:rPr>
        <w:t xml:space="preserve"> w terminie do dnia </w:t>
      </w:r>
      <w:r w:rsidR="006A39BE" w:rsidRPr="00024BB0">
        <w:rPr>
          <w:rFonts w:ascii="Century Gothic" w:hAnsi="Century Gothic" w:cs="Calibri"/>
          <w:sz w:val="20"/>
          <w:szCs w:val="20"/>
        </w:rPr>
        <w:t>30 marca</w:t>
      </w:r>
      <w:r w:rsidRPr="00024BB0">
        <w:rPr>
          <w:rFonts w:ascii="Century Gothic" w:hAnsi="Century Gothic" w:cs="Calibri"/>
          <w:sz w:val="20"/>
          <w:szCs w:val="20"/>
        </w:rPr>
        <w:t xml:space="preserve"> każdego roku</w:t>
      </w:r>
      <w:r w:rsidR="004D2695" w:rsidRPr="00024BB0">
        <w:rPr>
          <w:rFonts w:ascii="Century Gothic" w:hAnsi="Century Gothic" w:cs="Calibri"/>
          <w:sz w:val="20"/>
          <w:szCs w:val="20"/>
        </w:rPr>
        <w:t>,</w:t>
      </w:r>
      <w:r w:rsidRPr="00024BB0">
        <w:rPr>
          <w:rFonts w:ascii="Century Gothic" w:hAnsi="Century Gothic" w:cs="Calibri"/>
          <w:sz w:val="20"/>
          <w:szCs w:val="20"/>
        </w:rPr>
        <w:t xml:space="preserve"> przekazuje Ministrowi informację o realizacji Kontraktu w roku poprzednim w zakresie realizowanych w ramach </w:t>
      </w:r>
      <w:r w:rsidR="001D19E5" w:rsidRPr="00024BB0">
        <w:rPr>
          <w:rFonts w:ascii="Century Gothic" w:hAnsi="Century Gothic" w:cs="Calibri"/>
          <w:sz w:val="20"/>
          <w:szCs w:val="20"/>
        </w:rPr>
        <w:t xml:space="preserve">Programu Regionalnego </w:t>
      </w:r>
      <w:r w:rsidRPr="00024BB0">
        <w:rPr>
          <w:rFonts w:ascii="Century Gothic" w:hAnsi="Century Gothic" w:cs="Calibri"/>
          <w:sz w:val="20"/>
          <w:szCs w:val="20"/>
        </w:rPr>
        <w:t>przedsięwzięć priorytetowych</w:t>
      </w:r>
      <w:r w:rsidR="00751E50" w:rsidRPr="00024BB0">
        <w:rPr>
          <w:rFonts w:ascii="Century Gothic" w:hAnsi="Century Gothic" w:cs="Calibri"/>
          <w:sz w:val="20"/>
          <w:szCs w:val="20"/>
        </w:rPr>
        <w:t>.</w:t>
      </w:r>
    </w:p>
    <w:p w:rsidR="00862123" w:rsidRPr="00024BB0" w:rsidRDefault="00375487" w:rsidP="00612468">
      <w:pPr>
        <w:numPr>
          <w:ilvl w:val="0"/>
          <w:numId w:val="1"/>
        </w:numPr>
        <w:tabs>
          <w:tab w:val="clear" w:pos="360"/>
          <w:tab w:val="left" w:pos="284"/>
        </w:tabs>
        <w:spacing w:before="120" w:after="120"/>
        <w:ind w:left="284" w:hanging="284"/>
        <w:jc w:val="both"/>
        <w:rPr>
          <w:rFonts w:ascii="Century Gothic" w:hAnsi="Century Gothic" w:cs="Calibri"/>
          <w:sz w:val="20"/>
          <w:szCs w:val="20"/>
        </w:rPr>
      </w:pPr>
      <w:r w:rsidRPr="00024BB0">
        <w:rPr>
          <w:rFonts w:ascii="Century Gothic" w:hAnsi="Century Gothic" w:cs="Calibri"/>
          <w:sz w:val="20"/>
          <w:szCs w:val="20"/>
        </w:rPr>
        <w:t>Minister opracowuje wzór</w:t>
      </w:r>
      <w:r w:rsidR="006A39BE" w:rsidRPr="00024BB0">
        <w:rPr>
          <w:rFonts w:ascii="Century Gothic" w:hAnsi="Century Gothic" w:cs="Calibri"/>
          <w:sz w:val="20"/>
          <w:szCs w:val="20"/>
        </w:rPr>
        <w:t>, w którym określa</w:t>
      </w:r>
      <w:r w:rsidR="004C58FD" w:rsidRPr="00024BB0">
        <w:rPr>
          <w:rFonts w:ascii="Century Gothic" w:hAnsi="Century Gothic" w:cs="Calibri"/>
          <w:sz w:val="20"/>
          <w:szCs w:val="20"/>
        </w:rPr>
        <w:t xml:space="preserve"> minimalny zakres przekazywa</w:t>
      </w:r>
      <w:r w:rsidR="00074EAB" w:rsidRPr="00024BB0">
        <w:rPr>
          <w:rFonts w:ascii="Century Gothic" w:hAnsi="Century Gothic" w:cs="Calibri"/>
          <w:sz w:val="20"/>
          <w:szCs w:val="20"/>
        </w:rPr>
        <w:t>nej</w:t>
      </w:r>
      <w:r w:rsidR="004C58FD" w:rsidRPr="00024BB0">
        <w:rPr>
          <w:rFonts w:ascii="Century Gothic" w:hAnsi="Century Gothic" w:cs="Calibri"/>
          <w:sz w:val="20"/>
          <w:szCs w:val="20"/>
        </w:rPr>
        <w:t xml:space="preserve"> </w:t>
      </w:r>
      <w:r w:rsidRPr="00024BB0">
        <w:rPr>
          <w:rFonts w:ascii="Century Gothic" w:hAnsi="Century Gothic" w:cs="Calibri"/>
          <w:sz w:val="20"/>
          <w:szCs w:val="20"/>
        </w:rPr>
        <w:t>informacji</w:t>
      </w:r>
      <w:r w:rsidR="0015444F" w:rsidRPr="00024BB0">
        <w:rPr>
          <w:rFonts w:ascii="Century Gothic" w:hAnsi="Century Gothic" w:cs="Calibri"/>
          <w:sz w:val="20"/>
          <w:szCs w:val="20"/>
        </w:rPr>
        <w:t>,</w:t>
      </w:r>
      <w:r w:rsidRPr="00024BB0">
        <w:rPr>
          <w:rFonts w:ascii="Century Gothic" w:hAnsi="Century Gothic" w:cs="Calibri"/>
          <w:sz w:val="20"/>
          <w:szCs w:val="20"/>
        </w:rPr>
        <w:t xml:space="preserve"> o któr</w:t>
      </w:r>
      <w:r w:rsidR="00074EAB" w:rsidRPr="00024BB0">
        <w:rPr>
          <w:rFonts w:ascii="Century Gothic" w:hAnsi="Century Gothic" w:cs="Calibri"/>
          <w:sz w:val="20"/>
          <w:szCs w:val="20"/>
        </w:rPr>
        <w:t>ej</w:t>
      </w:r>
      <w:r w:rsidRPr="00024BB0">
        <w:rPr>
          <w:rFonts w:ascii="Century Gothic" w:hAnsi="Century Gothic" w:cs="Calibri"/>
          <w:sz w:val="20"/>
          <w:szCs w:val="20"/>
        </w:rPr>
        <w:t xml:space="preserve"> mowa w ust. 1. Wzór ten</w:t>
      </w:r>
      <w:r w:rsidR="004C58FD" w:rsidRPr="00024BB0">
        <w:rPr>
          <w:rFonts w:ascii="Century Gothic" w:hAnsi="Century Gothic" w:cs="Calibri"/>
          <w:sz w:val="20"/>
          <w:szCs w:val="20"/>
        </w:rPr>
        <w:t xml:space="preserve"> nie stanowi</w:t>
      </w:r>
      <w:r w:rsidRPr="00024BB0">
        <w:rPr>
          <w:rFonts w:ascii="Century Gothic" w:hAnsi="Century Gothic" w:cs="Calibri"/>
          <w:sz w:val="20"/>
          <w:szCs w:val="20"/>
        </w:rPr>
        <w:t xml:space="preserve"> elementu Kontraktu.</w:t>
      </w:r>
    </w:p>
    <w:p w:rsidR="008D62D3" w:rsidRDefault="008D62D3" w:rsidP="002519A6">
      <w:pPr>
        <w:numPr>
          <w:ilvl w:val="0"/>
          <w:numId w:val="1"/>
        </w:numPr>
        <w:tabs>
          <w:tab w:val="clear" w:pos="360"/>
        </w:tabs>
        <w:spacing w:before="120"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Strona </w:t>
      </w:r>
      <w:r w:rsidR="00991DC2" w:rsidRPr="00024BB0">
        <w:rPr>
          <w:rFonts w:ascii="Century Gothic" w:hAnsi="Century Gothic" w:cs="Calibri"/>
          <w:sz w:val="20"/>
          <w:szCs w:val="20"/>
        </w:rPr>
        <w:t>s</w:t>
      </w:r>
      <w:r w:rsidRPr="00024BB0">
        <w:rPr>
          <w:rFonts w:ascii="Century Gothic" w:hAnsi="Century Gothic" w:cs="Calibri"/>
          <w:sz w:val="20"/>
          <w:szCs w:val="20"/>
        </w:rPr>
        <w:t xml:space="preserve">amorządowa przekazuje Ministrowi, w trybie </w:t>
      </w:r>
      <w:r w:rsidR="005F4DE2" w:rsidRPr="00024BB0">
        <w:rPr>
          <w:rFonts w:ascii="Century Gothic" w:hAnsi="Century Gothic" w:cs="Calibri"/>
          <w:sz w:val="20"/>
          <w:szCs w:val="20"/>
        </w:rPr>
        <w:t xml:space="preserve">kwartalnym, </w:t>
      </w:r>
      <w:r w:rsidRPr="00024BB0">
        <w:rPr>
          <w:rFonts w:ascii="Century Gothic" w:hAnsi="Century Gothic" w:cs="Calibri"/>
          <w:sz w:val="20"/>
          <w:szCs w:val="20"/>
        </w:rPr>
        <w:t xml:space="preserve">informację o środkach odzyskanych i do odzyskania, w terminie </w:t>
      </w:r>
      <w:r w:rsidR="005F4DE2" w:rsidRPr="00024BB0">
        <w:rPr>
          <w:rFonts w:ascii="Century Gothic" w:hAnsi="Century Gothic" w:cs="Calibri"/>
          <w:sz w:val="20"/>
          <w:szCs w:val="20"/>
        </w:rPr>
        <w:t>20 dni po zakończeniu kwartału. W razie potrzeby, Minister może wezwać pisemnie Stronę samorządową do przekazania informacji dodatkowo w innym terminie.</w:t>
      </w:r>
      <w:r w:rsidRPr="00024BB0">
        <w:rPr>
          <w:rFonts w:ascii="Century Gothic" w:hAnsi="Century Gothic" w:cs="Calibri"/>
          <w:sz w:val="20"/>
          <w:szCs w:val="20"/>
        </w:rPr>
        <w:t xml:space="preserve"> Wzór informacji stanowi załącznik nr </w:t>
      </w:r>
      <w:r w:rsidR="007F24D9" w:rsidRPr="00024BB0">
        <w:rPr>
          <w:rFonts w:ascii="Century Gothic" w:hAnsi="Century Gothic" w:cs="Calibri"/>
          <w:sz w:val="20"/>
          <w:szCs w:val="20"/>
        </w:rPr>
        <w:t>3</w:t>
      </w:r>
      <w:r w:rsidR="006B1CD3" w:rsidRPr="00024BB0">
        <w:rPr>
          <w:rFonts w:ascii="Century Gothic" w:hAnsi="Century Gothic" w:cs="Calibri"/>
          <w:sz w:val="20"/>
          <w:szCs w:val="20"/>
        </w:rPr>
        <w:t>4</w:t>
      </w:r>
      <w:r w:rsidR="007F24D9" w:rsidRPr="00024BB0">
        <w:rPr>
          <w:rFonts w:ascii="Century Gothic" w:hAnsi="Century Gothic" w:cs="Calibri"/>
          <w:sz w:val="20"/>
          <w:szCs w:val="20"/>
        </w:rPr>
        <w:t xml:space="preserve"> </w:t>
      </w:r>
      <w:r w:rsidRPr="00024BB0">
        <w:rPr>
          <w:rFonts w:ascii="Century Gothic" w:hAnsi="Century Gothic" w:cs="Calibri"/>
          <w:sz w:val="20"/>
          <w:szCs w:val="20"/>
        </w:rPr>
        <w:t>do Kontraktu.</w:t>
      </w:r>
    </w:p>
    <w:p w:rsidR="005A1FE0" w:rsidRDefault="005A1FE0" w:rsidP="002519A6">
      <w:pPr>
        <w:numPr>
          <w:ilvl w:val="0"/>
          <w:numId w:val="1"/>
        </w:numPr>
        <w:tabs>
          <w:tab w:val="clear" w:pos="360"/>
        </w:tabs>
        <w:spacing w:before="120" w:after="120"/>
        <w:ind w:left="284" w:hanging="284"/>
        <w:jc w:val="both"/>
        <w:rPr>
          <w:rFonts w:ascii="Century Gothic" w:hAnsi="Century Gothic" w:cs="Calibri"/>
          <w:sz w:val="20"/>
          <w:szCs w:val="20"/>
        </w:rPr>
      </w:pPr>
      <w:r>
        <w:rPr>
          <w:rFonts w:ascii="Century Gothic" w:hAnsi="Century Gothic" w:cs="Calibri"/>
          <w:sz w:val="20"/>
          <w:szCs w:val="20"/>
        </w:rPr>
        <w:t>W zakresie realizacji zadań finansowanych z FST oraz działań z zakresu transformacji energetycznej objętych Kontraktem, Minister oraz Strona samorządowa zobowiązują się do współpracy w ramach Komitetu Sterującego do spraw Sprawiedliwej Transformacji.</w:t>
      </w:r>
    </w:p>
    <w:p w:rsidR="005A1FE0" w:rsidRDefault="005A1FE0" w:rsidP="002519A6">
      <w:pPr>
        <w:numPr>
          <w:ilvl w:val="0"/>
          <w:numId w:val="1"/>
        </w:numPr>
        <w:tabs>
          <w:tab w:val="clear" w:pos="360"/>
        </w:tabs>
        <w:spacing w:before="120" w:after="120"/>
        <w:ind w:left="284" w:hanging="284"/>
        <w:jc w:val="both"/>
        <w:rPr>
          <w:rFonts w:ascii="Century Gothic" w:hAnsi="Century Gothic" w:cs="Calibri"/>
          <w:sz w:val="20"/>
          <w:szCs w:val="20"/>
        </w:rPr>
      </w:pPr>
      <w:r>
        <w:rPr>
          <w:rFonts w:ascii="Century Gothic" w:hAnsi="Century Gothic" w:cs="Calibri"/>
          <w:sz w:val="20"/>
          <w:szCs w:val="20"/>
        </w:rPr>
        <w:t>Minister oraz Strona samorządowa obligatoryjnie uczestniczyć będą w pracach Rady do spraw Sprawiedliwej Transformacji, która zgodnie z Umową Partnerstwa powołana zostanie w formie Podkomitetu do spraw koordynacji finansowania transformacji energetycznej w ramach Komitetu do spraw Umowy Partnerstwa.</w:t>
      </w:r>
    </w:p>
    <w:p w:rsidR="005A1FE0" w:rsidRPr="00024BB0" w:rsidRDefault="005A1FE0" w:rsidP="002519A6">
      <w:pPr>
        <w:numPr>
          <w:ilvl w:val="0"/>
          <w:numId w:val="1"/>
        </w:numPr>
        <w:tabs>
          <w:tab w:val="clear" w:pos="360"/>
        </w:tabs>
        <w:spacing w:before="120" w:after="120"/>
        <w:ind w:left="284" w:hanging="284"/>
        <w:jc w:val="both"/>
        <w:rPr>
          <w:rFonts w:ascii="Century Gothic" w:hAnsi="Century Gothic" w:cs="Calibri"/>
          <w:sz w:val="20"/>
          <w:szCs w:val="20"/>
        </w:rPr>
      </w:pPr>
      <w:r>
        <w:rPr>
          <w:rFonts w:ascii="Century Gothic" w:hAnsi="Century Gothic" w:cs="Calibri"/>
          <w:sz w:val="20"/>
          <w:szCs w:val="20"/>
        </w:rPr>
        <w:t>Założenia i zakres zadań Komitetu Sterującego do spraw Sprawiedliwej Transformacji, o którym mowa w ust. 4, określa załącznik nr 35 do Kontraktu.</w:t>
      </w:r>
    </w:p>
    <w:p w:rsidR="00236449" w:rsidRPr="00024BB0" w:rsidRDefault="00236449" w:rsidP="002519A6">
      <w:pPr>
        <w:spacing w:before="120" w:after="120"/>
        <w:jc w:val="center"/>
        <w:rPr>
          <w:rFonts w:ascii="Century Gothic" w:hAnsi="Century Gothic" w:cs="Calibri"/>
          <w:b/>
          <w:bCs/>
          <w:i/>
          <w:sz w:val="20"/>
          <w:szCs w:val="20"/>
        </w:rPr>
      </w:pPr>
    </w:p>
    <w:p w:rsidR="00375487" w:rsidRPr="00024BB0" w:rsidRDefault="00375487" w:rsidP="00443758">
      <w:pPr>
        <w:pStyle w:val="Nagwek3"/>
      </w:pPr>
      <w:r w:rsidRPr="00024BB0">
        <w:t xml:space="preserve">Art. </w:t>
      </w:r>
      <w:r w:rsidR="00396407" w:rsidRPr="00024BB0">
        <w:t>2</w:t>
      </w:r>
      <w:r w:rsidR="008A6C9A" w:rsidRPr="00024BB0">
        <w:t>1</w:t>
      </w:r>
    </w:p>
    <w:p w:rsidR="00375487" w:rsidRPr="00024BB0" w:rsidRDefault="00375487" w:rsidP="00443758">
      <w:pPr>
        <w:pStyle w:val="Nagwek3"/>
      </w:pPr>
      <w:r w:rsidRPr="00024BB0">
        <w:t xml:space="preserve">[Sposób wykonywania przez Ministra </w:t>
      </w:r>
      <w:r w:rsidR="004A78A5" w:rsidRPr="00024BB0">
        <w:t xml:space="preserve">monitorowania </w:t>
      </w:r>
      <w:r w:rsidRPr="00024BB0">
        <w:t>i kontroli realizacji Kontraktu</w:t>
      </w:r>
      <w:r w:rsidR="000356B9" w:rsidRPr="00024BB0">
        <w:t>, w tym</w:t>
      </w:r>
      <w:r w:rsidRPr="00024BB0">
        <w:t xml:space="preserve"> przedsięwzięć priorytetowych]</w:t>
      </w:r>
    </w:p>
    <w:p w:rsidR="00375487" w:rsidRPr="00024BB0" w:rsidRDefault="00375487" w:rsidP="00024BB0">
      <w:pPr>
        <w:numPr>
          <w:ilvl w:val="0"/>
          <w:numId w:val="35"/>
        </w:numPr>
        <w:tabs>
          <w:tab w:val="clear" w:pos="360"/>
          <w:tab w:val="num" w:pos="284"/>
        </w:tabs>
        <w:spacing w:before="120"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Minister monitoruje realizację Kontraktu poprzez </w:t>
      </w:r>
      <w:r w:rsidR="004A78A5" w:rsidRPr="00024BB0">
        <w:rPr>
          <w:rFonts w:ascii="Century Gothic" w:hAnsi="Century Gothic" w:cs="Calibri"/>
          <w:sz w:val="20"/>
          <w:szCs w:val="20"/>
        </w:rPr>
        <w:t xml:space="preserve">analizę </w:t>
      </w:r>
      <w:r w:rsidRPr="00024BB0">
        <w:rPr>
          <w:rFonts w:ascii="Century Gothic" w:hAnsi="Century Gothic" w:cs="Calibri"/>
          <w:sz w:val="20"/>
          <w:szCs w:val="20"/>
        </w:rPr>
        <w:t xml:space="preserve">postępu </w:t>
      </w:r>
      <w:r w:rsidR="008B4B64" w:rsidRPr="00024BB0">
        <w:rPr>
          <w:rFonts w:ascii="Century Gothic" w:hAnsi="Century Gothic" w:cs="Calibri"/>
          <w:sz w:val="20"/>
          <w:szCs w:val="20"/>
        </w:rPr>
        <w:t>jego realizacji</w:t>
      </w:r>
      <w:r w:rsidR="000356B9" w:rsidRPr="00024BB0">
        <w:rPr>
          <w:rFonts w:ascii="Century Gothic" w:hAnsi="Century Gothic" w:cs="Calibri"/>
          <w:sz w:val="20"/>
          <w:szCs w:val="20"/>
        </w:rPr>
        <w:t>,</w:t>
      </w:r>
      <w:r w:rsidR="00C162A1" w:rsidRPr="00024BB0">
        <w:rPr>
          <w:rFonts w:ascii="Century Gothic" w:hAnsi="Century Gothic" w:cs="Calibri"/>
          <w:sz w:val="20"/>
          <w:szCs w:val="20"/>
        </w:rPr>
        <w:t xml:space="preserve"> w tym</w:t>
      </w:r>
      <w:r w:rsidRPr="00024BB0">
        <w:rPr>
          <w:rFonts w:ascii="Century Gothic" w:hAnsi="Century Gothic" w:cs="Calibri"/>
          <w:sz w:val="20"/>
          <w:szCs w:val="20"/>
        </w:rPr>
        <w:t xml:space="preserve"> w szczególności </w:t>
      </w:r>
      <w:r w:rsidR="00E95E91" w:rsidRPr="00024BB0">
        <w:rPr>
          <w:rFonts w:ascii="Century Gothic" w:hAnsi="Century Gothic" w:cs="Calibri"/>
          <w:sz w:val="20"/>
          <w:szCs w:val="20"/>
        </w:rPr>
        <w:t xml:space="preserve">realizacji określonych w art. </w:t>
      </w:r>
      <w:r w:rsidR="00FC4F12" w:rsidRPr="00024BB0">
        <w:rPr>
          <w:rFonts w:ascii="Century Gothic" w:hAnsi="Century Gothic" w:cs="Calibri"/>
          <w:sz w:val="20"/>
          <w:szCs w:val="20"/>
        </w:rPr>
        <w:t>7-10</w:t>
      </w:r>
      <w:r w:rsidR="00E95E91" w:rsidRPr="00024BB0">
        <w:rPr>
          <w:rFonts w:ascii="Century Gothic" w:hAnsi="Century Gothic" w:cs="Calibri"/>
          <w:sz w:val="20"/>
          <w:szCs w:val="20"/>
        </w:rPr>
        <w:t xml:space="preserve"> kierunków i warunków wsparcia realizowanego w ramach </w:t>
      </w:r>
      <w:r w:rsidR="001D19E5" w:rsidRPr="00024BB0">
        <w:rPr>
          <w:rFonts w:ascii="Century Gothic" w:hAnsi="Century Gothic" w:cs="Calibri"/>
          <w:sz w:val="20"/>
          <w:szCs w:val="20"/>
        </w:rPr>
        <w:t xml:space="preserve">Programu Regionalnego </w:t>
      </w:r>
      <w:r w:rsidR="00E95E91" w:rsidRPr="00024BB0">
        <w:rPr>
          <w:rFonts w:ascii="Century Gothic" w:hAnsi="Century Gothic" w:cs="Calibri"/>
          <w:sz w:val="20"/>
          <w:szCs w:val="20"/>
        </w:rPr>
        <w:t xml:space="preserve">oraz </w:t>
      </w:r>
      <w:r w:rsidRPr="00024BB0">
        <w:rPr>
          <w:rFonts w:ascii="Century Gothic" w:hAnsi="Century Gothic" w:cs="Calibri"/>
          <w:sz w:val="20"/>
          <w:szCs w:val="20"/>
        </w:rPr>
        <w:t>postępu rzeczowego i postępu finansowego w odniesieniu do informacji dotyczących przedsięwzięć</w:t>
      </w:r>
      <w:r w:rsidR="00C162A1" w:rsidRPr="00024BB0">
        <w:rPr>
          <w:rFonts w:ascii="Century Gothic" w:hAnsi="Century Gothic" w:cs="Calibri"/>
          <w:sz w:val="20"/>
          <w:szCs w:val="20"/>
        </w:rPr>
        <w:t xml:space="preserve"> priorytetowych</w:t>
      </w:r>
      <w:r w:rsidRPr="00024BB0">
        <w:rPr>
          <w:rFonts w:ascii="Century Gothic" w:hAnsi="Century Gothic" w:cs="Calibri"/>
          <w:sz w:val="20"/>
          <w:szCs w:val="20"/>
        </w:rPr>
        <w:t xml:space="preserve">, przygotowanych przez </w:t>
      </w:r>
      <w:r w:rsidR="008B4B64" w:rsidRPr="00024BB0">
        <w:rPr>
          <w:rFonts w:ascii="Century Gothic" w:hAnsi="Century Gothic" w:cs="Calibri"/>
          <w:sz w:val="20"/>
          <w:szCs w:val="20"/>
        </w:rPr>
        <w:t>S</w:t>
      </w:r>
      <w:r w:rsidR="00766F5A" w:rsidRPr="00024BB0">
        <w:rPr>
          <w:rFonts w:ascii="Century Gothic" w:hAnsi="Century Gothic" w:cs="Calibri"/>
          <w:sz w:val="20"/>
          <w:szCs w:val="20"/>
        </w:rPr>
        <w:t xml:space="preserve">tronę samorządową zgodnie z art. </w:t>
      </w:r>
      <w:r w:rsidR="006F4EF2" w:rsidRPr="00024BB0">
        <w:rPr>
          <w:rFonts w:ascii="Century Gothic" w:hAnsi="Century Gothic" w:cs="Calibri"/>
          <w:sz w:val="20"/>
          <w:szCs w:val="20"/>
        </w:rPr>
        <w:t xml:space="preserve">20 </w:t>
      </w:r>
      <w:r w:rsidRPr="00024BB0">
        <w:rPr>
          <w:rFonts w:ascii="Century Gothic" w:hAnsi="Century Gothic" w:cs="Calibri"/>
          <w:sz w:val="20"/>
          <w:szCs w:val="20"/>
        </w:rPr>
        <w:t xml:space="preserve">ust. 1. Monitorowanie </w:t>
      </w:r>
      <w:r w:rsidR="00C162A1" w:rsidRPr="00024BB0">
        <w:rPr>
          <w:rFonts w:ascii="Century Gothic" w:hAnsi="Century Gothic" w:cs="Calibri"/>
          <w:sz w:val="20"/>
          <w:szCs w:val="20"/>
        </w:rPr>
        <w:t>Kontraktu</w:t>
      </w:r>
      <w:r w:rsidRPr="00024BB0">
        <w:rPr>
          <w:rFonts w:ascii="Century Gothic" w:hAnsi="Century Gothic" w:cs="Calibri"/>
          <w:sz w:val="20"/>
          <w:szCs w:val="20"/>
        </w:rPr>
        <w:t xml:space="preserve"> może być prowadzone w szczególności w oparciu o dane dotyczące </w:t>
      </w:r>
      <w:r w:rsidR="001D19E5" w:rsidRPr="00024BB0">
        <w:rPr>
          <w:rFonts w:ascii="Century Gothic" w:hAnsi="Century Gothic" w:cs="Calibri"/>
          <w:sz w:val="20"/>
          <w:szCs w:val="20"/>
        </w:rPr>
        <w:t xml:space="preserve">Programu Regionalnego </w:t>
      </w:r>
      <w:r w:rsidR="004A78A5" w:rsidRPr="00024BB0">
        <w:rPr>
          <w:rFonts w:ascii="Century Gothic" w:hAnsi="Century Gothic" w:cs="Calibri"/>
          <w:sz w:val="20"/>
          <w:szCs w:val="20"/>
        </w:rPr>
        <w:t xml:space="preserve">i </w:t>
      </w:r>
      <w:r w:rsidRPr="00024BB0">
        <w:rPr>
          <w:rFonts w:ascii="Century Gothic" w:hAnsi="Century Gothic" w:cs="Calibri"/>
          <w:sz w:val="20"/>
          <w:szCs w:val="20"/>
        </w:rPr>
        <w:t xml:space="preserve">przedsięwzięć </w:t>
      </w:r>
      <w:r w:rsidR="00C162A1" w:rsidRPr="00024BB0">
        <w:rPr>
          <w:rFonts w:ascii="Century Gothic" w:hAnsi="Century Gothic" w:cs="Calibri"/>
          <w:sz w:val="20"/>
          <w:szCs w:val="20"/>
        </w:rPr>
        <w:t xml:space="preserve">priorytetowych </w:t>
      </w:r>
      <w:r w:rsidRPr="00024BB0">
        <w:rPr>
          <w:rFonts w:ascii="Century Gothic" w:hAnsi="Century Gothic" w:cs="Calibri"/>
          <w:sz w:val="20"/>
          <w:szCs w:val="20"/>
        </w:rPr>
        <w:t xml:space="preserve">dostępne w </w:t>
      </w:r>
      <w:r w:rsidR="00F43C53" w:rsidRPr="00024BB0">
        <w:rPr>
          <w:rFonts w:ascii="Century Gothic" w:hAnsi="Century Gothic" w:cs="Calibri"/>
          <w:sz w:val="20"/>
          <w:szCs w:val="20"/>
        </w:rPr>
        <w:t xml:space="preserve">centralnym </w:t>
      </w:r>
      <w:r w:rsidRPr="00024BB0">
        <w:rPr>
          <w:rFonts w:ascii="Century Gothic" w:hAnsi="Century Gothic" w:cs="Calibri"/>
          <w:sz w:val="20"/>
          <w:szCs w:val="20"/>
        </w:rPr>
        <w:t>systemie teleinformatycznym</w:t>
      </w:r>
      <w:r w:rsidR="00F43C53" w:rsidRPr="00024BB0">
        <w:rPr>
          <w:rFonts w:ascii="Century Gothic" w:hAnsi="Century Gothic" w:cs="Calibri"/>
          <w:sz w:val="20"/>
          <w:szCs w:val="20"/>
        </w:rPr>
        <w:t xml:space="preserve"> wspierającym realizację programów</w:t>
      </w:r>
      <w:r w:rsidRPr="00024BB0">
        <w:rPr>
          <w:rFonts w:ascii="Century Gothic" w:hAnsi="Century Gothic" w:cs="Calibri"/>
          <w:sz w:val="20"/>
          <w:szCs w:val="20"/>
        </w:rPr>
        <w:t xml:space="preserve">, wyniki analiz lub ewaluacji </w:t>
      </w:r>
      <w:r w:rsidRPr="00024BB0">
        <w:rPr>
          <w:rFonts w:ascii="Century Gothic" w:hAnsi="Century Gothic" w:cs="Calibri"/>
          <w:sz w:val="20"/>
          <w:szCs w:val="20"/>
        </w:rPr>
        <w:lastRenderedPageBreak/>
        <w:t>dotyczących w jakimkolwiek zakresie</w:t>
      </w:r>
      <w:r w:rsidR="00C162A1" w:rsidRPr="00024BB0">
        <w:rPr>
          <w:rFonts w:ascii="Century Gothic" w:hAnsi="Century Gothic" w:cs="Calibri"/>
          <w:sz w:val="20"/>
          <w:szCs w:val="20"/>
        </w:rPr>
        <w:t xml:space="preserve"> Kontraktu</w:t>
      </w:r>
      <w:r w:rsidR="008D6C22" w:rsidRPr="00024BB0">
        <w:rPr>
          <w:rFonts w:ascii="Century Gothic" w:hAnsi="Century Gothic" w:cs="Calibri"/>
          <w:sz w:val="20"/>
          <w:szCs w:val="20"/>
        </w:rPr>
        <w:t>,</w:t>
      </w:r>
      <w:r w:rsidR="004A78A5" w:rsidRPr="00024BB0">
        <w:rPr>
          <w:rFonts w:ascii="Century Gothic" w:hAnsi="Century Gothic" w:cs="Calibri"/>
          <w:sz w:val="20"/>
          <w:szCs w:val="20"/>
        </w:rPr>
        <w:t xml:space="preserve"> dane ze statystyki publicznej,</w:t>
      </w:r>
      <w:r w:rsidR="008D6C22" w:rsidRPr="00024BB0">
        <w:rPr>
          <w:rFonts w:ascii="Century Gothic" w:hAnsi="Century Gothic" w:cs="Calibri"/>
          <w:sz w:val="20"/>
          <w:szCs w:val="20"/>
        </w:rPr>
        <w:t xml:space="preserve"> informacje uzyskane z korespondencji otrzymywanej przez Ministra oraz inne źródła</w:t>
      </w:r>
      <w:r w:rsidR="00240D0C" w:rsidRPr="00024BB0">
        <w:rPr>
          <w:rFonts w:ascii="Century Gothic" w:hAnsi="Century Gothic" w:cs="Calibri"/>
          <w:sz w:val="20"/>
          <w:szCs w:val="20"/>
        </w:rPr>
        <w:t>.</w:t>
      </w:r>
    </w:p>
    <w:p w:rsidR="00375487" w:rsidRPr="00024BB0" w:rsidRDefault="00375487" w:rsidP="00024BB0">
      <w:pPr>
        <w:numPr>
          <w:ilvl w:val="0"/>
          <w:numId w:val="35"/>
        </w:numPr>
        <w:tabs>
          <w:tab w:val="clear" w:pos="360"/>
          <w:tab w:val="num" w:pos="284"/>
        </w:tabs>
        <w:spacing w:before="120"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W razie wystąpienia okoliczności lub powzięcia przez Ministra informacji o nieprawidłowej realizacji Kontraktu, Minister może przeprowadzić kontrolę </w:t>
      </w:r>
      <w:r w:rsidR="00E811D4" w:rsidRPr="00024BB0">
        <w:rPr>
          <w:rFonts w:ascii="Century Gothic" w:hAnsi="Century Gothic" w:cs="Calibri"/>
          <w:sz w:val="20"/>
          <w:szCs w:val="20"/>
        </w:rPr>
        <w:t>realizacji Kontraktu.</w:t>
      </w:r>
    </w:p>
    <w:p w:rsidR="00375487" w:rsidRPr="00024BB0" w:rsidRDefault="00375487" w:rsidP="00024BB0">
      <w:pPr>
        <w:numPr>
          <w:ilvl w:val="0"/>
          <w:numId w:val="35"/>
        </w:numPr>
        <w:tabs>
          <w:tab w:val="clear" w:pos="360"/>
          <w:tab w:val="num" w:pos="284"/>
        </w:tabs>
        <w:spacing w:before="120"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W celu przeprowadzenia kontroli, o której mowa w ust. </w:t>
      </w:r>
      <w:r w:rsidR="00766F5A" w:rsidRPr="00024BB0">
        <w:rPr>
          <w:rFonts w:ascii="Century Gothic" w:hAnsi="Century Gothic" w:cs="Calibri"/>
          <w:sz w:val="20"/>
          <w:szCs w:val="20"/>
        </w:rPr>
        <w:t>2</w:t>
      </w:r>
      <w:r w:rsidRPr="00024BB0">
        <w:rPr>
          <w:rFonts w:ascii="Century Gothic" w:hAnsi="Century Gothic" w:cs="Calibri"/>
          <w:sz w:val="20"/>
          <w:szCs w:val="20"/>
        </w:rPr>
        <w:t xml:space="preserve">, Minister </w:t>
      </w:r>
      <w:r w:rsidR="009C784B" w:rsidRPr="00024BB0">
        <w:rPr>
          <w:rFonts w:ascii="Century Gothic" w:hAnsi="Century Gothic" w:cs="Calibri"/>
          <w:sz w:val="20"/>
          <w:szCs w:val="20"/>
        </w:rPr>
        <w:t xml:space="preserve">może </w:t>
      </w:r>
      <w:r w:rsidRPr="00024BB0">
        <w:rPr>
          <w:rFonts w:ascii="Century Gothic" w:hAnsi="Century Gothic" w:cs="Calibri"/>
          <w:sz w:val="20"/>
          <w:szCs w:val="20"/>
        </w:rPr>
        <w:t>wyst</w:t>
      </w:r>
      <w:r w:rsidR="009C784B" w:rsidRPr="00024BB0">
        <w:rPr>
          <w:rFonts w:ascii="Century Gothic" w:hAnsi="Century Gothic" w:cs="Calibri"/>
          <w:sz w:val="20"/>
          <w:szCs w:val="20"/>
        </w:rPr>
        <w:t>ąpić</w:t>
      </w:r>
      <w:r w:rsidRPr="00024BB0">
        <w:rPr>
          <w:rFonts w:ascii="Century Gothic" w:hAnsi="Century Gothic" w:cs="Calibri"/>
          <w:sz w:val="20"/>
          <w:szCs w:val="20"/>
        </w:rPr>
        <w:t xml:space="preserve"> z wnioskiem o udostępnienie niezbędnych dokumentów do podmiotów odpowiedzialnych za realizację przedsięwzięć</w:t>
      </w:r>
      <w:r w:rsidR="009C784B" w:rsidRPr="00024BB0">
        <w:rPr>
          <w:rFonts w:ascii="Century Gothic" w:hAnsi="Century Gothic" w:cs="Calibri"/>
          <w:sz w:val="20"/>
          <w:szCs w:val="20"/>
        </w:rPr>
        <w:t xml:space="preserve"> priorytetowych</w:t>
      </w:r>
      <w:r w:rsidRPr="00024BB0">
        <w:rPr>
          <w:rFonts w:ascii="Century Gothic" w:hAnsi="Century Gothic" w:cs="Calibri"/>
          <w:sz w:val="20"/>
          <w:szCs w:val="20"/>
        </w:rPr>
        <w:t xml:space="preserve">, instytucji zarządzających </w:t>
      </w:r>
      <w:r w:rsidR="008B4B64" w:rsidRPr="00024BB0">
        <w:rPr>
          <w:rFonts w:ascii="Century Gothic" w:hAnsi="Century Gothic" w:cs="Calibri"/>
          <w:sz w:val="20"/>
          <w:szCs w:val="20"/>
        </w:rPr>
        <w:t>KPO</w:t>
      </w:r>
      <w:r w:rsidRPr="00024BB0">
        <w:rPr>
          <w:rFonts w:ascii="Century Gothic" w:hAnsi="Century Gothic" w:cs="Calibri"/>
          <w:sz w:val="20"/>
          <w:szCs w:val="20"/>
        </w:rPr>
        <w:t xml:space="preserve">, ministrów właściwych ze względu na zakres </w:t>
      </w:r>
      <w:r w:rsidR="008B4B64" w:rsidRPr="00024BB0">
        <w:rPr>
          <w:rFonts w:ascii="Century Gothic" w:hAnsi="Century Gothic" w:cs="Calibri"/>
          <w:sz w:val="20"/>
          <w:szCs w:val="20"/>
        </w:rPr>
        <w:t xml:space="preserve">rzeczowy </w:t>
      </w:r>
      <w:r w:rsidRPr="00024BB0">
        <w:rPr>
          <w:rFonts w:ascii="Century Gothic" w:hAnsi="Century Gothic" w:cs="Calibri"/>
          <w:sz w:val="20"/>
          <w:szCs w:val="20"/>
        </w:rPr>
        <w:t>objęty Kontraktem lub Strony samorządowej.</w:t>
      </w:r>
    </w:p>
    <w:p w:rsidR="00375487" w:rsidRPr="00024BB0" w:rsidRDefault="00375487" w:rsidP="00024BB0">
      <w:pPr>
        <w:numPr>
          <w:ilvl w:val="0"/>
          <w:numId w:val="35"/>
        </w:numPr>
        <w:tabs>
          <w:tab w:val="clear" w:pos="360"/>
          <w:tab w:val="num" w:pos="284"/>
        </w:tabs>
        <w:spacing w:before="120" w:after="120"/>
        <w:ind w:left="0" w:firstLine="0"/>
        <w:jc w:val="both"/>
        <w:rPr>
          <w:rFonts w:ascii="Century Gothic" w:hAnsi="Century Gothic" w:cs="Calibri"/>
          <w:sz w:val="20"/>
          <w:szCs w:val="20"/>
        </w:rPr>
      </w:pPr>
      <w:r w:rsidRPr="00024BB0">
        <w:rPr>
          <w:rFonts w:ascii="Century Gothic" w:hAnsi="Century Gothic" w:cs="Calibri"/>
          <w:sz w:val="20"/>
          <w:szCs w:val="20"/>
        </w:rPr>
        <w:t xml:space="preserve">Po zakończeniu kontroli, o której mowa w ust. </w:t>
      </w:r>
      <w:r w:rsidR="00766F5A" w:rsidRPr="00024BB0">
        <w:rPr>
          <w:rFonts w:ascii="Century Gothic" w:hAnsi="Century Gothic" w:cs="Calibri"/>
          <w:sz w:val="20"/>
          <w:szCs w:val="20"/>
        </w:rPr>
        <w:t>2</w:t>
      </w:r>
      <w:r w:rsidRPr="00024BB0">
        <w:rPr>
          <w:rFonts w:ascii="Century Gothic" w:hAnsi="Century Gothic" w:cs="Calibri"/>
          <w:sz w:val="20"/>
          <w:szCs w:val="20"/>
        </w:rPr>
        <w:t>, Minister sporządza informację pokontrolną.</w:t>
      </w:r>
    </w:p>
    <w:p w:rsidR="00375487" w:rsidRPr="00024BB0" w:rsidRDefault="00375487" w:rsidP="00024BB0">
      <w:pPr>
        <w:numPr>
          <w:ilvl w:val="0"/>
          <w:numId w:val="35"/>
        </w:numPr>
        <w:tabs>
          <w:tab w:val="clear" w:pos="360"/>
          <w:tab w:val="num" w:pos="284"/>
        </w:tabs>
        <w:spacing w:before="120"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Minister przekazuje informację pokontrolną </w:t>
      </w:r>
      <w:r w:rsidR="00240D0C" w:rsidRPr="00024BB0">
        <w:rPr>
          <w:rFonts w:ascii="Century Gothic" w:hAnsi="Century Gothic" w:cs="Calibri"/>
          <w:sz w:val="20"/>
          <w:szCs w:val="20"/>
        </w:rPr>
        <w:t>I</w:t>
      </w:r>
      <w:r w:rsidRPr="00024BB0">
        <w:rPr>
          <w:rFonts w:ascii="Century Gothic" w:hAnsi="Century Gothic" w:cs="Calibri"/>
          <w:sz w:val="20"/>
          <w:szCs w:val="20"/>
        </w:rPr>
        <w:t xml:space="preserve">nstytucji </w:t>
      </w:r>
      <w:r w:rsidR="00240D0C" w:rsidRPr="00024BB0">
        <w:rPr>
          <w:rFonts w:ascii="Century Gothic" w:hAnsi="Century Gothic" w:cs="Calibri"/>
          <w:sz w:val="20"/>
          <w:szCs w:val="20"/>
        </w:rPr>
        <w:t>Z</w:t>
      </w:r>
      <w:r w:rsidRPr="00024BB0">
        <w:rPr>
          <w:rFonts w:ascii="Century Gothic" w:hAnsi="Century Gothic" w:cs="Calibri"/>
          <w:sz w:val="20"/>
          <w:szCs w:val="20"/>
        </w:rPr>
        <w:t xml:space="preserve">arządzającej </w:t>
      </w:r>
      <w:r w:rsidR="001D19E5" w:rsidRPr="00024BB0">
        <w:rPr>
          <w:rFonts w:ascii="Century Gothic" w:hAnsi="Century Gothic" w:cs="Calibri"/>
          <w:sz w:val="20"/>
          <w:szCs w:val="20"/>
        </w:rPr>
        <w:t xml:space="preserve">Programem Regionalnym </w:t>
      </w:r>
      <w:r w:rsidRPr="00024BB0">
        <w:rPr>
          <w:rFonts w:ascii="Century Gothic" w:hAnsi="Century Gothic" w:cs="Calibri"/>
          <w:sz w:val="20"/>
          <w:szCs w:val="20"/>
        </w:rPr>
        <w:t>lub podmiotowi odpowiedzialnemu za realizację przedsięwzięcia, zwanym dalej „podmiotem kontrolowanym”.</w:t>
      </w:r>
    </w:p>
    <w:p w:rsidR="00AB7BCD" w:rsidRPr="00024BB0" w:rsidRDefault="00AB7BCD" w:rsidP="00024BB0">
      <w:pPr>
        <w:numPr>
          <w:ilvl w:val="0"/>
          <w:numId w:val="35"/>
        </w:numPr>
        <w:tabs>
          <w:tab w:val="clear" w:pos="360"/>
          <w:tab w:val="num" w:pos="284"/>
        </w:tabs>
        <w:spacing w:before="120" w:after="120"/>
        <w:ind w:left="284" w:hanging="284"/>
        <w:jc w:val="both"/>
        <w:rPr>
          <w:rFonts w:ascii="Century Gothic" w:hAnsi="Century Gothic" w:cs="Calibri"/>
          <w:sz w:val="20"/>
          <w:szCs w:val="20"/>
        </w:rPr>
      </w:pPr>
      <w:r w:rsidRPr="00024BB0">
        <w:rPr>
          <w:rFonts w:ascii="Century Gothic" w:hAnsi="Century Gothic" w:cs="Calibri"/>
          <w:sz w:val="20"/>
          <w:szCs w:val="20"/>
        </w:rPr>
        <w:t>Minister przekazuje również informację pokontrolną właściwej Instytucji Zarządzającej</w:t>
      </w:r>
      <w:r w:rsidR="008B4B64" w:rsidRPr="00024BB0">
        <w:rPr>
          <w:rFonts w:ascii="Century Gothic" w:hAnsi="Century Gothic" w:cs="Calibri"/>
          <w:sz w:val="20"/>
          <w:szCs w:val="20"/>
        </w:rPr>
        <w:t xml:space="preserve"> KPO</w:t>
      </w:r>
      <w:r w:rsidRPr="00024BB0">
        <w:rPr>
          <w:rFonts w:ascii="Century Gothic" w:hAnsi="Century Gothic" w:cs="Calibri"/>
          <w:sz w:val="20"/>
          <w:szCs w:val="20"/>
        </w:rPr>
        <w:t xml:space="preserve"> – wyłącznie w sytuacji, gdy jej to dotyczy.</w:t>
      </w:r>
    </w:p>
    <w:p w:rsidR="00375487" w:rsidRPr="00024BB0" w:rsidRDefault="00375487" w:rsidP="00024BB0">
      <w:pPr>
        <w:numPr>
          <w:ilvl w:val="0"/>
          <w:numId w:val="35"/>
        </w:numPr>
        <w:tabs>
          <w:tab w:val="clear" w:pos="360"/>
          <w:tab w:val="num" w:pos="284"/>
        </w:tabs>
        <w:spacing w:before="120" w:after="120"/>
        <w:ind w:left="284" w:hanging="284"/>
        <w:jc w:val="both"/>
        <w:rPr>
          <w:rFonts w:ascii="Century Gothic" w:hAnsi="Century Gothic" w:cs="Calibri"/>
          <w:sz w:val="20"/>
          <w:szCs w:val="20"/>
        </w:rPr>
      </w:pPr>
      <w:r w:rsidRPr="00024BB0">
        <w:rPr>
          <w:rFonts w:ascii="Century Gothic" w:hAnsi="Century Gothic" w:cs="Calibri"/>
          <w:sz w:val="20"/>
          <w:szCs w:val="20"/>
        </w:rPr>
        <w:t>Podmiot kontrolowany ma prawo do zgłoszenia, w terminie 14 dni od dnia otrzymania informacji pokontrolnej, o</w:t>
      </w:r>
      <w:r w:rsidR="008B4B64" w:rsidRPr="00024BB0">
        <w:rPr>
          <w:rFonts w:ascii="Century Gothic" w:hAnsi="Century Gothic" w:cs="Calibri"/>
          <w:sz w:val="20"/>
          <w:szCs w:val="20"/>
        </w:rPr>
        <w:t xml:space="preserve"> </w:t>
      </w:r>
      <w:r w:rsidRPr="00024BB0">
        <w:rPr>
          <w:rFonts w:ascii="Century Gothic" w:hAnsi="Century Gothic" w:cs="Calibri"/>
          <w:sz w:val="20"/>
          <w:szCs w:val="20"/>
        </w:rPr>
        <w:t>której mowa w ust. 5, umotywowanych pisemnych zastrzeżeń do tej informacji.</w:t>
      </w:r>
    </w:p>
    <w:p w:rsidR="00375487" w:rsidRPr="00024BB0" w:rsidRDefault="00375487" w:rsidP="00024BB0">
      <w:pPr>
        <w:numPr>
          <w:ilvl w:val="0"/>
          <w:numId w:val="35"/>
        </w:numPr>
        <w:tabs>
          <w:tab w:val="clear" w:pos="360"/>
          <w:tab w:val="num" w:pos="284"/>
        </w:tabs>
        <w:spacing w:before="120"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Termin, o którym mowa w ust. </w:t>
      </w:r>
      <w:r w:rsidR="00AB7BCD" w:rsidRPr="00024BB0">
        <w:rPr>
          <w:rFonts w:ascii="Century Gothic" w:hAnsi="Century Gothic" w:cs="Calibri"/>
          <w:sz w:val="20"/>
          <w:szCs w:val="20"/>
        </w:rPr>
        <w:t>7</w:t>
      </w:r>
      <w:r w:rsidRPr="00024BB0">
        <w:rPr>
          <w:rFonts w:ascii="Century Gothic" w:hAnsi="Century Gothic" w:cs="Calibri"/>
          <w:sz w:val="20"/>
          <w:szCs w:val="20"/>
        </w:rPr>
        <w:t>, może być przedłużony przez Ministra, na czas oznaczony, na wniosek podmiotu kontrolowanego, złożony przed upływem terminu zgłoszenia zastrzeżeń.</w:t>
      </w:r>
    </w:p>
    <w:p w:rsidR="00375487" w:rsidRPr="00024BB0" w:rsidRDefault="00375487" w:rsidP="00024BB0">
      <w:pPr>
        <w:numPr>
          <w:ilvl w:val="0"/>
          <w:numId w:val="35"/>
        </w:numPr>
        <w:tabs>
          <w:tab w:val="clear" w:pos="360"/>
          <w:tab w:val="num" w:pos="284"/>
        </w:tabs>
        <w:spacing w:before="120" w:after="120"/>
        <w:ind w:left="284" w:hanging="284"/>
        <w:jc w:val="both"/>
        <w:rPr>
          <w:rFonts w:ascii="Century Gothic" w:hAnsi="Century Gothic" w:cs="Calibri"/>
          <w:sz w:val="20"/>
          <w:szCs w:val="20"/>
        </w:rPr>
      </w:pPr>
      <w:r w:rsidRPr="00024BB0">
        <w:rPr>
          <w:rFonts w:ascii="Century Gothic" w:hAnsi="Century Gothic" w:cs="Calibri"/>
          <w:sz w:val="20"/>
          <w:szCs w:val="20"/>
        </w:rPr>
        <w:t>Minister ma prawo poprawienia w informacji pokontrolnej, w każdym czasie, z urzędu lub na wniosek podmiotu kontrolowanego, oczywistych omyłek. Informację o zakresie sprostowania przekazuje się bez zbędnej zwłoki podmiotowi kontrolowanemu.</w:t>
      </w:r>
    </w:p>
    <w:p w:rsidR="00375487" w:rsidRPr="00024BB0" w:rsidRDefault="00375487" w:rsidP="00024BB0">
      <w:pPr>
        <w:numPr>
          <w:ilvl w:val="0"/>
          <w:numId w:val="35"/>
        </w:numPr>
        <w:tabs>
          <w:tab w:val="clear" w:pos="360"/>
          <w:tab w:val="num" w:pos="284"/>
        </w:tabs>
        <w:spacing w:before="120"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Zastrzeżenia do informacji pokontrolnej Minister </w:t>
      </w:r>
      <w:r w:rsidR="008B4B64" w:rsidRPr="00024BB0">
        <w:rPr>
          <w:rFonts w:ascii="Century Gothic" w:hAnsi="Century Gothic" w:cs="Calibri"/>
          <w:sz w:val="20"/>
          <w:szCs w:val="20"/>
        </w:rPr>
        <w:t xml:space="preserve">rozpatruje </w:t>
      </w:r>
      <w:r w:rsidRPr="00024BB0">
        <w:rPr>
          <w:rFonts w:ascii="Century Gothic" w:hAnsi="Century Gothic" w:cs="Calibri"/>
          <w:sz w:val="20"/>
          <w:szCs w:val="20"/>
        </w:rPr>
        <w:t>w terminie nie dłuższym niż 14 dni od dnia zgłoszenia tych zastrzeżeń. Podjęcie przez instytucję kontrolującą, w trakcie rozpatrywania zastrzeżeń, czynności lub działań, o</w:t>
      </w:r>
      <w:r w:rsidR="00CB5B99" w:rsidRPr="00024BB0">
        <w:rPr>
          <w:rFonts w:ascii="Century Gothic" w:hAnsi="Century Gothic" w:cs="Calibri"/>
          <w:sz w:val="20"/>
          <w:szCs w:val="20"/>
        </w:rPr>
        <w:t xml:space="preserve"> </w:t>
      </w:r>
      <w:r w:rsidRPr="00024BB0">
        <w:rPr>
          <w:rFonts w:ascii="Century Gothic" w:hAnsi="Century Gothic" w:cs="Calibri"/>
          <w:sz w:val="20"/>
          <w:szCs w:val="20"/>
        </w:rPr>
        <w:t xml:space="preserve">których mowa w ust. </w:t>
      </w:r>
      <w:r w:rsidR="00931F37" w:rsidRPr="00024BB0">
        <w:rPr>
          <w:rFonts w:ascii="Century Gothic" w:hAnsi="Century Gothic" w:cs="Calibri"/>
          <w:sz w:val="20"/>
          <w:szCs w:val="20"/>
        </w:rPr>
        <w:t>12</w:t>
      </w:r>
      <w:r w:rsidRPr="00024BB0">
        <w:rPr>
          <w:rFonts w:ascii="Century Gothic" w:hAnsi="Century Gothic" w:cs="Calibri"/>
          <w:sz w:val="20"/>
          <w:szCs w:val="20"/>
        </w:rPr>
        <w:t xml:space="preserve">, przerywa </w:t>
      </w:r>
      <w:r w:rsidR="00CB5B99" w:rsidRPr="00024BB0">
        <w:rPr>
          <w:rFonts w:ascii="Century Gothic" w:hAnsi="Century Gothic" w:cs="Calibri"/>
          <w:sz w:val="20"/>
          <w:szCs w:val="20"/>
        </w:rPr>
        <w:t xml:space="preserve">każdorazowo </w:t>
      </w:r>
      <w:r w:rsidRPr="00024BB0">
        <w:rPr>
          <w:rFonts w:ascii="Century Gothic" w:hAnsi="Century Gothic" w:cs="Calibri"/>
          <w:sz w:val="20"/>
          <w:szCs w:val="20"/>
        </w:rPr>
        <w:t>bieg terminu.</w:t>
      </w:r>
    </w:p>
    <w:p w:rsidR="00375487" w:rsidRPr="00024BB0" w:rsidRDefault="00375487" w:rsidP="00024BB0">
      <w:pPr>
        <w:numPr>
          <w:ilvl w:val="0"/>
          <w:numId w:val="35"/>
        </w:numPr>
        <w:tabs>
          <w:tab w:val="clear" w:pos="360"/>
          <w:tab w:val="num" w:pos="284"/>
        </w:tabs>
        <w:spacing w:before="120"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Zastrzeżenia, o których mowa w ust. </w:t>
      </w:r>
      <w:r w:rsidR="00AB7BCD" w:rsidRPr="00024BB0">
        <w:rPr>
          <w:rFonts w:ascii="Century Gothic" w:hAnsi="Century Gothic" w:cs="Calibri"/>
          <w:sz w:val="20"/>
          <w:szCs w:val="20"/>
        </w:rPr>
        <w:t>7</w:t>
      </w:r>
      <w:r w:rsidRPr="00024BB0">
        <w:rPr>
          <w:rFonts w:ascii="Century Gothic" w:hAnsi="Century Gothic" w:cs="Calibri"/>
          <w:sz w:val="20"/>
          <w:szCs w:val="20"/>
        </w:rPr>
        <w:t>, mogą zostać w każdym czasie wycofane. Zastrzeżenia, które zostały wycofane, Minister pozostawia bez rozpatrzenia.</w:t>
      </w:r>
    </w:p>
    <w:p w:rsidR="00375487" w:rsidRPr="00024BB0" w:rsidRDefault="00375487" w:rsidP="00024BB0">
      <w:pPr>
        <w:numPr>
          <w:ilvl w:val="0"/>
          <w:numId w:val="35"/>
        </w:numPr>
        <w:tabs>
          <w:tab w:val="clear" w:pos="360"/>
          <w:tab w:val="num" w:pos="284"/>
        </w:tabs>
        <w:spacing w:before="120" w:after="120"/>
        <w:ind w:left="284" w:hanging="284"/>
        <w:jc w:val="both"/>
        <w:rPr>
          <w:rFonts w:ascii="Century Gothic" w:hAnsi="Century Gothic" w:cs="Calibri"/>
          <w:sz w:val="20"/>
          <w:szCs w:val="20"/>
        </w:rPr>
      </w:pPr>
      <w:r w:rsidRPr="00024BB0">
        <w:rPr>
          <w:rFonts w:ascii="Century Gothic" w:hAnsi="Century Gothic" w:cs="Calibri"/>
          <w:sz w:val="20"/>
          <w:szCs w:val="20"/>
        </w:rPr>
        <w:t>W trakcie rozpatrywania zastrzeżeń</w:t>
      </w:r>
      <w:r w:rsidR="00CB5B99" w:rsidRPr="00024BB0">
        <w:rPr>
          <w:rFonts w:ascii="Century Gothic" w:hAnsi="Century Gothic" w:cs="Calibri"/>
          <w:sz w:val="20"/>
          <w:szCs w:val="20"/>
        </w:rPr>
        <w:t>,</w:t>
      </w:r>
      <w:r w:rsidRPr="00024BB0">
        <w:rPr>
          <w:rFonts w:ascii="Century Gothic" w:hAnsi="Century Gothic" w:cs="Calibri"/>
          <w:sz w:val="20"/>
          <w:szCs w:val="20"/>
        </w:rPr>
        <w:t xml:space="preserve"> Minister ma prawo przeprowadzić dodatkowe czynności kontrolne lub żądać przedstawienia dokumentów lub złożenia dodatkowych wyjaśnień na piśmie.</w:t>
      </w:r>
    </w:p>
    <w:p w:rsidR="00375487" w:rsidRPr="00024BB0" w:rsidRDefault="00375487" w:rsidP="00024BB0">
      <w:pPr>
        <w:numPr>
          <w:ilvl w:val="0"/>
          <w:numId w:val="35"/>
        </w:numPr>
        <w:tabs>
          <w:tab w:val="clear" w:pos="360"/>
          <w:tab w:val="num" w:pos="284"/>
        </w:tabs>
        <w:spacing w:before="120" w:after="120"/>
        <w:ind w:left="284" w:hanging="284"/>
        <w:jc w:val="both"/>
        <w:rPr>
          <w:rFonts w:ascii="Century Gothic" w:hAnsi="Century Gothic" w:cs="Calibri"/>
          <w:sz w:val="20"/>
          <w:szCs w:val="20"/>
        </w:rPr>
      </w:pPr>
      <w:r w:rsidRPr="00024BB0">
        <w:rPr>
          <w:rFonts w:ascii="Century Gothic" w:hAnsi="Century Gothic" w:cs="Calibri"/>
          <w:sz w:val="20"/>
          <w:szCs w:val="20"/>
        </w:rPr>
        <w:t>Po rozpatrzeniu zastrzeżeń</w:t>
      </w:r>
      <w:r w:rsidR="00CB5B99" w:rsidRPr="00024BB0">
        <w:rPr>
          <w:rFonts w:ascii="Century Gothic" w:hAnsi="Century Gothic" w:cs="Calibri"/>
          <w:sz w:val="20"/>
          <w:szCs w:val="20"/>
        </w:rPr>
        <w:t>,</w:t>
      </w:r>
      <w:r w:rsidRPr="00024BB0">
        <w:rPr>
          <w:rFonts w:ascii="Century Gothic" w:hAnsi="Century Gothic" w:cs="Calibri"/>
          <w:sz w:val="20"/>
          <w:szCs w:val="20"/>
        </w:rPr>
        <w:t xml:space="preserve"> Minister sporządza ostateczną informację pokontrolną, zawierającą skorygowane ustalenia kontroli lub pisemne stanowisko wobec zgłoszonych zastrzeżeń wraz z uzasadnieniem odmowy skorygowania ustaleń. Ostateczna informacja pokontrolna jest przekazywana podmiotowi kontrolowanemu.</w:t>
      </w:r>
    </w:p>
    <w:p w:rsidR="00375487" w:rsidRPr="00024BB0" w:rsidRDefault="00375487" w:rsidP="00024BB0">
      <w:pPr>
        <w:numPr>
          <w:ilvl w:val="0"/>
          <w:numId w:val="35"/>
        </w:numPr>
        <w:tabs>
          <w:tab w:val="clear" w:pos="360"/>
          <w:tab w:val="num" w:pos="284"/>
        </w:tabs>
        <w:spacing w:before="120" w:after="120"/>
        <w:ind w:left="284" w:hanging="284"/>
        <w:jc w:val="both"/>
        <w:rPr>
          <w:rFonts w:ascii="Century Gothic" w:hAnsi="Century Gothic" w:cs="Calibri"/>
          <w:sz w:val="20"/>
          <w:szCs w:val="20"/>
        </w:rPr>
      </w:pPr>
      <w:r w:rsidRPr="00024BB0">
        <w:rPr>
          <w:rFonts w:ascii="Century Gothic" w:hAnsi="Century Gothic" w:cs="Calibri"/>
          <w:sz w:val="20"/>
          <w:szCs w:val="20"/>
        </w:rPr>
        <w:t>Do ostatecznej informacji pokontrolnej oraz do pisemnego stanowiska wobec zgłoszonych zastrzeżeń nie przysługuje możliwość złożenia zastrzeżeń.</w:t>
      </w:r>
    </w:p>
    <w:p w:rsidR="00375487" w:rsidRPr="00024BB0" w:rsidRDefault="00375487" w:rsidP="00024BB0">
      <w:pPr>
        <w:numPr>
          <w:ilvl w:val="0"/>
          <w:numId w:val="35"/>
        </w:numPr>
        <w:tabs>
          <w:tab w:val="clear" w:pos="360"/>
          <w:tab w:val="num" w:pos="284"/>
        </w:tabs>
        <w:spacing w:before="120" w:after="120"/>
        <w:ind w:left="284" w:hanging="284"/>
        <w:jc w:val="both"/>
        <w:rPr>
          <w:rFonts w:ascii="Century Gothic" w:hAnsi="Century Gothic" w:cs="Calibri"/>
          <w:sz w:val="20"/>
          <w:szCs w:val="20"/>
        </w:rPr>
      </w:pPr>
      <w:r w:rsidRPr="00024BB0">
        <w:rPr>
          <w:rFonts w:ascii="Century Gothic" w:hAnsi="Century Gothic" w:cs="Calibri"/>
          <w:sz w:val="20"/>
          <w:szCs w:val="20"/>
        </w:rPr>
        <w:t>W zakresie przedsięwzięć priorytetowych</w:t>
      </w:r>
      <w:r w:rsidR="00CB5B99" w:rsidRPr="00024BB0">
        <w:rPr>
          <w:rFonts w:ascii="Century Gothic" w:hAnsi="Century Gothic" w:cs="Calibri"/>
          <w:sz w:val="20"/>
          <w:szCs w:val="20"/>
        </w:rPr>
        <w:t>,</w:t>
      </w:r>
      <w:r w:rsidRPr="00024BB0">
        <w:rPr>
          <w:rFonts w:ascii="Century Gothic" w:hAnsi="Century Gothic" w:cs="Calibri"/>
          <w:sz w:val="20"/>
          <w:szCs w:val="20"/>
        </w:rPr>
        <w:t xml:space="preserve"> </w:t>
      </w:r>
      <w:r w:rsidR="002F70CD" w:rsidRPr="00024BB0">
        <w:rPr>
          <w:rFonts w:ascii="Century Gothic" w:hAnsi="Century Gothic" w:cs="Calibri"/>
          <w:sz w:val="20"/>
          <w:szCs w:val="20"/>
        </w:rPr>
        <w:t>wskazanych w załączniku nr</w:t>
      </w:r>
      <w:r w:rsidR="00CB5B99" w:rsidRPr="00024BB0">
        <w:rPr>
          <w:rFonts w:ascii="Century Gothic" w:hAnsi="Century Gothic" w:cs="Calibri"/>
          <w:sz w:val="20"/>
          <w:szCs w:val="20"/>
        </w:rPr>
        <w:t xml:space="preserve"> </w:t>
      </w:r>
      <w:r w:rsidR="006B1CD3" w:rsidRPr="00024BB0">
        <w:rPr>
          <w:rFonts w:ascii="Century Gothic" w:hAnsi="Century Gothic" w:cs="Calibri"/>
          <w:sz w:val="20"/>
          <w:szCs w:val="20"/>
        </w:rPr>
        <w:t>10</w:t>
      </w:r>
      <w:r w:rsidR="007F24D9" w:rsidRPr="00024BB0">
        <w:rPr>
          <w:rFonts w:ascii="Century Gothic" w:hAnsi="Century Gothic" w:cs="Calibri"/>
          <w:sz w:val="20"/>
          <w:szCs w:val="20"/>
        </w:rPr>
        <w:t xml:space="preserve"> </w:t>
      </w:r>
      <w:r w:rsidR="002F70CD" w:rsidRPr="00024BB0">
        <w:rPr>
          <w:rFonts w:ascii="Century Gothic" w:hAnsi="Century Gothic" w:cs="Calibri"/>
          <w:sz w:val="20"/>
          <w:szCs w:val="20"/>
        </w:rPr>
        <w:t>do Kontraktu</w:t>
      </w:r>
      <w:r w:rsidRPr="00024BB0">
        <w:rPr>
          <w:rFonts w:ascii="Century Gothic" w:hAnsi="Century Gothic" w:cs="Calibri"/>
          <w:sz w:val="20"/>
          <w:szCs w:val="20"/>
        </w:rPr>
        <w:t>, Minister może wystąpić do Strony samorządowej z wnioskiem o przeprowadzenie kontroli.</w:t>
      </w:r>
    </w:p>
    <w:p w:rsidR="00375487" w:rsidRPr="00024BB0" w:rsidRDefault="002F70CD" w:rsidP="00024BB0">
      <w:pPr>
        <w:numPr>
          <w:ilvl w:val="0"/>
          <w:numId w:val="35"/>
        </w:numPr>
        <w:tabs>
          <w:tab w:val="clear" w:pos="360"/>
          <w:tab w:val="num" w:pos="284"/>
        </w:tabs>
        <w:spacing w:before="120" w:after="120"/>
        <w:ind w:left="284" w:hanging="284"/>
        <w:jc w:val="both"/>
        <w:rPr>
          <w:rFonts w:ascii="Century Gothic" w:hAnsi="Century Gothic" w:cs="Calibri"/>
          <w:sz w:val="20"/>
          <w:szCs w:val="20"/>
        </w:rPr>
      </w:pPr>
      <w:r w:rsidRPr="00024BB0">
        <w:rPr>
          <w:rFonts w:ascii="Century Gothic" w:hAnsi="Century Gothic" w:cs="Calibri"/>
          <w:sz w:val="20"/>
          <w:szCs w:val="20"/>
        </w:rPr>
        <w:t>Kontrola, o której</w:t>
      </w:r>
      <w:r w:rsidR="00375487" w:rsidRPr="00024BB0">
        <w:rPr>
          <w:rFonts w:ascii="Century Gothic" w:hAnsi="Century Gothic" w:cs="Calibri"/>
          <w:sz w:val="20"/>
          <w:szCs w:val="20"/>
        </w:rPr>
        <w:t xml:space="preserve"> mowa w ust. </w:t>
      </w:r>
      <w:r w:rsidR="00AB7BCD" w:rsidRPr="00024BB0">
        <w:rPr>
          <w:rFonts w:ascii="Century Gothic" w:hAnsi="Century Gothic" w:cs="Calibri"/>
          <w:sz w:val="20"/>
          <w:szCs w:val="20"/>
        </w:rPr>
        <w:t>15</w:t>
      </w:r>
      <w:r w:rsidR="00375487" w:rsidRPr="00024BB0">
        <w:rPr>
          <w:rFonts w:ascii="Century Gothic" w:hAnsi="Century Gothic" w:cs="Calibri"/>
          <w:sz w:val="20"/>
          <w:szCs w:val="20"/>
        </w:rPr>
        <w:t xml:space="preserve">, </w:t>
      </w:r>
      <w:r w:rsidRPr="00024BB0">
        <w:rPr>
          <w:rFonts w:ascii="Century Gothic" w:hAnsi="Century Gothic" w:cs="Calibri"/>
          <w:sz w:val="20"/>
          <w:szCs w:val="20"/>
        </w:rPr>
        <w:t>jest</w:t>
      </w:r>
      <w:r w:rsidR="00375487" w:rsidRPr="00024BB0">
        <w:rPr>
          <w:rFonts w:ascii="Century Gothic" w:hAnsi="Century Gothic" w:cs="Calibri"/>
          <w:sz w:val="20"/>
          <w:szCs w:val="20"/>
        </w:rPr>
        <w:t xml:space="preserve"> przeprowadzan</w:t>
      </w:r>
      <w:r w:rsidRPr="00024BB0">
        <w:rPr>
          <w:rFonts w:ascii="Century Gothic" w:hAnsi="Century Gothic" w:cs="Calibri"/>
          <w:sz w:val="20"/>
          <w:szCs w:val="20"/>
        </w:rPr>
        <w:t>a</w:t>
      </w:r>
      <w:r w:rsidR="00375487" w:rsidRPr="00024BB0">
        <w:rPr>
          <w:rFonts w:ascii="Century Gothic" w:hAnsi="Century Gothic" w:cs="Calibri"/>
          <w:sz w:val="20"/>
          <w:szCs w:val="20"/>
        </w:rPr>
        <w:t xml:space="preserve"> w sposób i zgodnie z trybem właściwym dla źródeł finansowania danego przedsięwzięcia priorytetowego.</w:t>
      </w:r>
    </w:p>
    <w:p w:rsidR="00375487" w:rsidRPr="00024BB0" w:rsidRDefault="00375487" w:rsidP="00024BB0">
      <w:pPr>
        <w:numPr>
          <w:ilvl w:val="0"/>
          <w:numId w:val="35"/>
        </w:numPr>
        <w:tabs>
          <w:tab w:val="clear" w:pos="360"/>
          <w:tab w:val="num" w:pos="284"/>
        </w:tabs>
        <w:spacing w:before="120" w:after="120"/>
        <w:ind w:left="284" w:hanging="284"/>
        <w:jc w:val="both"/>
        <w:rPr>
          <w:rFonts w:ascii="Century Gothic" w:hAnsi="Century Gothic" w:cs="Calibri"/>
          <w:sz w:val="20"/>
          <w:szCs w:val="20"/>
        </w:rPr>
      </w:pPr>
      <w:r w:rsidRPr="00024BB0">
        <w:rPr>
          <w:rFonts w:ascii="Century Gothic" w:hAnsi="Century Gothic" w:cs="Calibri"/>
          <w:sz w:val="20"/>
          <w:szCs w:val="20"/>
        </w:rPr>
        <w:t>Po zakończeniu kontroli</w:t>
      </w:r>
      <w:r w:rsidR="00CB5B99" w:rsidRPr="00024BB0">
        <w:rPr>
          <w:rFonts w:ascii="Century Gothic" w:hAnsi="Century Gothic" w:cs="Calibri"/>
          <w:sz w:val="20"/>
          <w:szCs w:val="20"/>
        </w:rPr>
        <w:t>,</w:t>
      </w:r>
      <w:r w:rsidRPr="00024BB0">
        <w:rPr>
          <w:rFonts w:ascii="Century Gothic" w:hAnsi="Century Gothic" w:cs="Calibri"/>
          <w:sz w:val="20"/>
          <w:szCs w:val="20"/>
        </w:rPr>
        <w:t xml:space="preserve"> informacja pokontrolna jest sporządzana przez Stronę samorządową.</w:t>
      </w:r>
    </w:p>
    <w:p w:rsidR="00375487" w:rsidRPr="00024BB0" w:rsidRDefault="002F70CD" w:rsidP="00024BB0">
      <w:pPr>
        <w:numPr>
          <w:ilvl w:val="0"/>
          <w:numId w:val="35"/>
        </w:numPr>
        <w:tabs>
          <w:tab w:val="clear" w:pos="360"/>
          <w:tab w:val="num" w:pos="284"/>
        </w:tabs>
        <w:spacing w:before="120" w:after="120"/>
        <w:ind w:left="284" w:hanging="284"/>
        <w:jc w:val="both"/>
        <w:rPr>
          <w:rFonts w:ascii="Century Gothic" w:hAnsi="Century Gothic" w:cs="Calibri"/>
          <w:sz w:val="20"/>
          <w:szCs w:val="20"/>
        </w:rPr>
      </w:pPr>
      <w:r w:rsidRPr="00024BB0">
        <w:rPr>
          <w:rFonts w:ascii="Century Gothic" w:hAnsi="Century Gothic" w:cs="Calibri"/>
          <w:sz w:val="20"/>
          <w:szCs w:val="20"/>
        </w:rPr>
        <w:t>Strona samorządowa</w:t>
      </w:r>
      <w:r w:rsidR="00375487" w:rsidRPr="00024BB0">
        <w:rPr>
          <w:rFonts w:ascii="Century Gothic" w:hAnsi="Century Gothic" w:cs="Calibri"/>
          <w:sz w:val="20"/>
          <w:szCs w:val="20"/>
        </w:rPr>
        <w:t xml:space="preserve"> przekazuj</w:t>
      </w:r>
      <w:r w:rsidRPr="00024BB0">
        <w:rPr>
          <w:rFonts w:ascii="Century Gothic" w:hAnsi="Century Gothic" w:cs="Calibri"/>
          <w:sz w:val="20"/>
          <w:szCs w:val="20"/>
        </w:rPr>
        <w:t>e</w:t>
      </w:r>
      <w:r w:rsidR="00375487" w:rsidRPr="00024BB0">
        <w:rPr>
          <w:rFonts w:ascii="Century Gothic" w:hAnsi="Century Gothic" w:cs="Calibri"/>
          <w:sz w:val="20"/>
          <w:szCs w:val="20"/>
        </w:rPr>
        <w:t xml:space="preserve"> Ministrowi ostateczną informację pokontrolną niezwłocznie po jej sporządzeniu.</w:t>
      </w:r>
    </w:p>
    <w:p w:rsidR="00375487" w:rsidRPr="00024BB0" w:rsidRDefault="00375487" w:rsidP="00024BB0">
      <w:pPr>
        <w:numPr>
          <w:ilvl w:val="0"/>
          <w:numId w:val="35"/>
        </w:numPr>
        <w:tabs>
          <w:tab w:val="clear" w:pos="360"/>
          <w:tab w:val="num" w:pos="284"/>
        </w:tabs>
        <w:spacing w:before="120" w:after="120"/>
        <w:ind w:left="284" w:hanging="284"/>
        <w:jc w:val="both"/>
        <w:rPr>
          <w:rFonts w:ascii="Century Gothic" w:hAnsi="Century Gothic" w:cs="Calibri"/>
          <w:sz w:val="20"/>
          <w:szCs w:val="20"/>
        </w:rPr>
      </w:pPr>
      <w:r w:rsidRPr="00024BB0">
        <w:rPr>
          <w:rFonts w:ascii="Century Gothic" w:hAnsi="Century Gothic" w:cs="Calibri"/>
          <w:sz w:val="20"/>
          <w:szCs w:val="20"/>
        </w:rPr>
        <w:t>Minister dokonuje analizy informacji pokontrolnych sporządzonych lub otrzymanych w roku poprzednim i</w:t>
      </w:r>
      <w:r w:rsidR="00CB5B99" w:rsidRPr="00024BB0">
        <w:rPr>
          <w:rFonts w:ascii="Century Gothic" w:hAnsi="Century Gothic" w:cs="Calibri"/>
          <w:sz w:val="20"/>
          <w:szCs w:val="20"/>
        </w:rPr>
        <w:t xml:space="preserve"> </w:t>
      </w:r>
      <w:r w:rsidRPr="00024BB0">
        <w:rPr>
          <w:rFonts w:ascii="Century Gothic" w:hAnsi="Century Gothic" w:cs="Calibri"/>
          <w:sz w:val="20"/>
          <w:szCs w:val="20"/>
        </w:rPr>
        <w:t xml:space="preserve">przekazuje wnioski z tej analizy Stronie samorządowej w terminie do dnia 31 </w:t>
      </w:r>
      <w:r w:rsidRPr="00024BB0">
        <w:rPr>
          <w:rFonts w:ascii="Century Gothic" w:hAnsi="Century Gothic" w:cs="Calibri"/>
          <w:sz w:val="20"/>
          <w:szCs w:val="20"/>
        </w:rPr>
        <w:lastRenderedPageBreak/>
        <w:t>marca. W terminie do dnia 30 kwietnia Strony uzgadniają, czy zasadne jest podjęcie działań naprawczych w celu prawidłowej realizacji Kontraktu i wskazują właściwy w tym zakresie podmiot.</w:t>
      </w:r>
    </w:p>
    <w:p w:rsidR="00375487" w:rsidRPr="00024BB0" w:rsidRDefault="00375487" w:rsidP="00024BB0">
      <w:pPr>
        <w:numPr>
          <w:ilvl w:val="0"/>
          <w:numId w:val="35"/>
        </w:numPr>
        <w:tabs>
          <w:tab w:val="clear" w:pos="360"/>
          <w:tab w:val="num" w:pos="284"/>
        </w:tabs>
        <w:spacing w:before="120" w:after="120"/>
        <w:ind w:left="284" w:hanging="284"/>
        <w:jc w:val="both"/>
        <w:rPr>
          <w:rFonts w:ascii="Century Gothic" w:hAnsi="Century Gothic" w:cs="Calibri"/>
          <w:sz w:val="20"/>
          <w:szCs w:val="20"/>
        </w:rPr>
      </w:pPr>
      <w:r w:rsidRPr="00024BB0">
        <w:rPr>
          <w:rFonts w:ascii="Century Gothic" w:hAnsi="Century Gothic" w:cs="Calibri"/>
          <w:sz w:val="20"/>
          <w:szCs w:val="20"/>
        </w:rPr>
        <w:t>W razie stwierdzenia przez Strony zasadności podjęcia działań naprawczych w celu prawidłowej realizacji Kontraktu, Minister w imieniu Stron przekazuje właściwemu podmiotowi informację w tym zakresie.</w:t>
      </w:r>
    </w:p>
    <w:p w:rsidR="00236449" w:rsidRPr="00024BB0" w:rsidRDefault="00236449" w:rsidP="00024BB0">
      <w:pPr>
        <w:keepNext/>
        <w:spacing w:before="240" w:after="120"/>
        <w:jc w:val="center"/>
        <w:outlineLvl w:val="1"/>
        <w:rPr>
          <w:rFonts w:ascii="Century Gothic" w:hAnsi="Century Gothic" w:cs="Calibri"/>
          <w:b/>
          <w:bCs/>
          <w:i/>
          <w:iCs/>
          <w:sz w:val="20"/>
          <w:szCs w:val="20"/>
        </w:rPr>
      </w:pPr>
    </w:p>
    <w:p w:rsidR="001132D4" w:rsidRPr="00024BB0" w:rsidRDefault="00D77775" w:rsidP="003F2613">
      <w:pPr>
        <w:pStyle w:val="Nagwek2"/>
      </w:pPr>
      <w:r w:rsidRPr="00024BB0">
        <w:t xml:space="preserve">ROZDZIAŁ </w:t>
      </w:r>
      <w:r w:rsidR="008A6C9A" w:rsidRPr="00024BB0">
        <w:t>7</w:t>
      </w:r>
    </w:p>
    <w:p w:rsidR="005F4DE2" w:rsidRPr="00024BB0" w:rsidRDefault="005F4DE2" w:rsidP="003F2613">
      <w:pPr>
        <w:pStyle w:val="Nagwek2"/>
      </w:pPr>
      <w:r w:rsidRPr="00024BB0">
        <w:t>INFORMACJA I PROMOCJA</w:t>
      </w:r>
    </w:p>
    <w:p w:rsidR="006239C9" w:rsidRPr="00024BB0" w:rsidRDefault="006239C9" w:rsidP="00443758">
      <w:pPr>
        <w:pStyle w:val="Nagwek3"/>
      </w:pPr>
      <w:r w:rsidRPr="00024BB0">
        <w:t>Art. 22</w:t>
      </w:r>
    </w:p>
    <w:p w:rsidR="006239C9" w:rsidRPr="00024BB0" w:rsidRDefault="006239C9" w:rsidP="00443758">
      <w:pPr>
        <w:pStyle w:val="Nagwek3"/>
      </w:pPr>
      <w:r w:rsidRPr="00024BB0">
        <w:t>[Zobowiązania Instytucji Zarządzającej Programem Regionalnym]</w:t>
      </w:r>
    </w:p>
    <w:p w:rsidR="006239C9" w:rsidRPr="00024BB0" w:rsidRDefault="006239C9" w:rsidP="00024BB0">
      <w:pPr>
        <w:numPr>
          <w:ilvl w:val="0"/>
          <w:numId w:val="59"/>
        </w:numPr>
        <w:tabs>
          <w:tab w:val="left" w:pos="284"/>
        </w:tabs>
        <w:spacing w:after="120"/>
        <w:ind w:left="284" w:hanging="284"/>
        <w:jc w:val="both"/>
        <w:rPr>
          <w:rFonts w:ascii="Century Gothic" w:hAnsi="Century Gothic" w:cs="Calibri"/>
          <w:sz w:val="20"/>
          <w:szCs w:val="20"/>
        </w:rPr>
      </w:pPr>
      <w:r w:rsidRPr="00024BB0">
        <w:rPr>
          <w:rFonts w:ascii="Century Gothic" w:hAnsi="Century Gothic" w:cs="Calibri"/>
          <w:sz w:val="20"/>
          <w:szCs w:val="20"/>
        </w:rPr>
        <w:t>Instytucja Zarządzająca Programem Regionalnym zobowiązuje się do:</w:t>
      </w:r>
    </w:p>
    <w:p w:rsidR="006239C9" w:rsidRPr="00024BB0" w:rsidRDefault="006239C9" w:rsidP="00024BB0">
      <w:pPr>
        <w:numPr>
          <w:ilvl w:val="0"/>
          <w:numId w:val="56"/>
        </w:numPr>
        <w:spacing w:after="120"/>
        <w:jc w:val="both"/>
        <w:rPr>
          <w:rFonts w:ascii="Century Gothic" w:hAnsi="Century Gothic" w:cs="Calibri"/>
          <w:sz w:val="20"/>
          <w:szCs w:val="20"/>
        </w:rPr>
      </w:pPr>
      <w:r w:rsidRPr="00024BB0">
        <w:rPr>
          <w:rFonts w:ascii="Century Gothic" w:hAnsi="Century Gothic" w:cs="Calibri"/>
          <w:sz w:val="20"/>
          <w:szCs w:val="20"/>
        </w:rPr>
        <w:t>informowania Ministra o ważnych etapach realizacji projektów, takich jak podpisanie umowy o dofinansowanie projektu, zakończenie realizacji projektu oraz o wydarzeniu otwierającym ww. projekt na co najmniej tydzień przed tym faktem w przypadku projektów planowanych do realizacji w ramach Programu Regionalnego zarówno ze środków EFRR, EFS+</w:t>
      </w:r>
      <w:r w:rsidR="001C7E7B">
        <w:rPr>
          <w:rFonts w:ascii="Century Gothic" w:hAnsi="Century Gothic" w:cs="Calibri"/>
          <w:sz w:val="20"/>
          <w:szCs w:val="20"/>
        </w:rPr>
        <w:t xml:space="preserve"> oraz FST</w:t>
      </w:r>
      <w:r w:rsidRPr="00024BB0">
        <w:rPr>
          <w:rFonts w:ascii="Century Gothic" w:hAnsi="Century Gothic" w:cs="Calibri"/>
          <w:sz w:val="20"/>
          <w:szCs w:val="20"/>
        </w:rPr>
        <w:t>, których wartość przekracza 5 mln EUR (z wyłączeniem projektów pomocy technicznej);</w:t>
      </w:r>
    </w:p>
    <w:p w:rsidR="006239C9" w:rsidRPr="00024BB0" w:rsidRDefault="006239C9" w:rsidP="00024BB0">
      <w:pPr>
        <w:numPr>
          <w:ilvl w:val="0"/>
          <w:numId w:val="56"/>
        </w:numPr>
        <w:spacing w:after="120"/>
        <w:jc w:val="both"/>
        <w:rPr>
          <w:rFonts w:ascii="Century Gothic" w:eastAsia="Calibri" w:hAnsi="Century Gothic"/>
          <w:sz w:val="20"/>
          <w:szCs w:val="20"/>
          <w:lang w:eastAsia="en-US"/>
        </w:rPr>
      </w:pPr>
      <w:r w:rsidRPr="00024BB0">
        <w:rPr>
          <w:rFonts w:ascii="Century Gothic" w:hAnsi="Century Gothic" w:cs="Calibri"/>
          <w:sz w:val="20"/>
          <w:szCs w:val="20"/>
        </w:rPr>
        <w:t xml:space="preserve">informowania Ministra o ważnych etapach realizacji projektów, takich jak podpisanie umowy o dofinansowanie projektu, zakończenie realizacji projektu oraz o wydarzeniu otwierającym ww. projekt na co najmniej tydzień przed tym faktem w przypadku projektów planowanych do realizacji w ramach Programu Regionalnego, które za zgodą Ministra otrzymają środki z budżetu państwa z przeznaczeniem na część wkładu krajowego, stanowiącego uzupełnienie do środków z EFRR, o których mowa w art. 5 ust. 1 pkt 1, jeśli kwota współfinansowania przekracza 2 mln </w:t>
      </w:r>
      <w:r w:rsidR="009B4E8F" w:rsidRPr="00024BB0">
        <w:rPr>
          <w:rFonts w:ascii="Century Gothic" w:hAnsi="Century Gothic" w:cs="Calibri"/>
          <w:sz w:val="20"/>
          <w:szCs w:val="20"/>
        </w:rPr>
        <w:t>PLN</w:t>
      </w:r>
      <w:r w:rsidRPr="00024BB0">
        <w:rPr>
          <w:rFonts w:ascii="Century Gothic" w:hAnsi="Century Gothic" w:cs="Calibri"/>
          <w:sz w:val="20"/>
          <w:szCs w:val="20"/>
        </w:rPr>
        <w:t>;</w:t>
      </w:r>
    </w:p>
    <w:p w:rsidR="006239C9" w:rsidRPr="00024BB0" w:rsidRDefault="006239C9" w:rsidP="00024BB0">
      <w:pPr>
        <w:numPr>
          <w:ilvl w:val="0"/>
          <w:numId w:val="56"/>
        </w:numPr>
        <w:spacing w:after="120"/>
        <w:jc w:val="both"/>
        <w:rPr>
          <w:rFonts w:ascii="Century Gothic" w:hAnsi="Century Gothic" w:cs="Calibri"/>
          <w:sz w:val="20"/>
          <w:szCs w:val="20"/>
        </w:rPr>
      </w:pPr>
      <w:r w:rsidRPr="00024BB0">
        <w:rPr>
          <w:rFonts w:ascii="Century Gothic" w:hAnsi="Century Gothic" w:cs="Calibri"/>
          <w:sz w:val="20"/>
          <w:szCs w:val="20"/>
        </w:rPr>
        <w:t>organizowania, na wniosek Ministra, wydarzeń medialnych (np. briefingu prasowego, konferencji prasowej) wspólnie z przedstawicielami Ministra w przypadku m.in. ogłaszania naboru wniosków, podpisywania wybranych umów o dofinansowanie lub np. otwarcia projektów;</w:t>
      </w:r>
    </w:p>
    <w:p w:rsidR="006239C9" w:rsidRPr="00E21056" w:rsidRDefault="006239C9" w:rsidP="00D010B3">
      <w:pPr>
        <w:numPr>
          <w:ilvl w:val="0"/>
          <w:numId w:val="56"/>
        </w:numPr>
        <w:spacing w:after="120"/>
        <w:jc w:val="both"/>
        <w:rPr>
          <w:rFonts w:ascii="Century Gothic" w:hAnsi="Century Gothic" w:cs="Calibri"/>
          <w:sz w:val="20"/>
          <w:szCs w:val="20"/>
        </w:rPr>
      </w:pPr>
      <w:r w:rsidRPr="00024BB0">
        <w:rPr>
          <w:rFonts w:ascii="Century Gothic" w:hAnsi="Century Gothic" w:cs="Calibri"/>
          <w:sz w:val="20"/>
          <w:szCs w:val="20"/>
        </w:rPr>
        <w:t>rzetelnego i regularnego zatwierdzania danych wprowadzanych przez beneficjentów do wyszukiwarki wsparcia dla osób fizycznych dostępnej na Portalu Funduszy Europejskich;</w:t>
      </w:r>
    </w:p>
    <w:p w:rsidR="006239C9" w:rsidRPr="00024BB0" w:rsidRDefault="006239C9" w:rsidP="00024BB0">
      <w:pPr>
        <w:numPr>
          <w:ilvl w:val="0"/>
          <w:numId w:val="56"/>
        </w:numPr>
        <w:spacing w:after="120"/>
        <w:jc w:val="both"/>
        <w:rPr>
          <w:rFonts w:ascii="Century Gothic" w:hAnsi="Century Gothic" w:cs="Calibri"/>
          <w:sz w:val="20"/>
          <w:szCs w:val="20"/>
        </w:rPr>
      </w:pPr>
      <w:r w:rsidRPr="00024BB0">
        <w:rPr>
          <w:rFonts w:ascii="Century Gothic" w:hAnsi="Century Gothic" w:cs="Calibri"/>
          <w:sz w:val="20"/>
          <w:szCs w:val="20"/>
        </w:rPr>
        <w:t>bieżącego gromadzenia i aktualiz</w:t>
      </w:r>
      <w:r w:rsidR="00E21056">
        <w:rPr>
          <w:rFonts w:ascii="Century Gothic" w:hAnsi="Century Gothic" w:cs="Calibri"/>
          <w:sz w:val="20"/>
          <w:szCs w:val="20"/>
        </w:rPr>
        <w:t>owania</w:t>
      </w:r>
      <w:r w:rsidRPr="00024BB0">
        <w:rPr>
          <w:rFonts w:ascii="Century Gothic" w:hAnsi="Century Gothic" w:cs="Calibri"/>
          <w:sz w:val="20"/>
          <w:szCs w:val="20"/>
        </w:rPr>
        <w:t xml:space="preserve"> danych dotyczących projektów dofinansowanych z Programu </w:t>
      </w:r>
      <w:r w:rsidR="0087334A" w:rsidRPr="00024BB0">
        <w:rPr>
          <w:rFonts w:ascii="Century Gothic" w:hAnsi="Century Gothic" w:cs="Calibri"/>
          <w:sz w:val="20"/>
          <w:szCs w:val="20"/>
        </w:rPr>
        <w:t xml:space="preserve">Regionalnego </w:t>
      </w:r>
      <w:r w:rsidRPr="00024BB0">
        <w:rPr>
          <w:rFonts w:ascii="Century Gothic" w:hAnsi="Century Gothic" w:cs="Calibri"/>
          <w:sz w:val="20"/>
          <w:szCs w:val="20"/>
        </w:rPr>
        <w:t>w zakresie wynikającym z wytycznych do spraw informacji i promocji;</w:t>
      </w:r>
    </w:p>
    <w:p w:rsidR="006239C9" w:rsidRPr="00024BB0" w:rsidRDefault="006239C9" w:rsidP="00024BB0">
      <w:pPr>
        <w:numPr>
          <w:ilvl w:val="0"/>
          <w:numId w:val="56"/>
        </w:numPr>
        <w:spacing w:after="120"/>
        <w:jc w:val="both"/>
        <w:rPr>
          <w:rFonts w:ascii="Century Gothic" w:hAnsi="Century Gothic" w:cs="Calibri"/>
          <w:sz w:val="20"/>
          <w:szCs w:val="20"/>
        </w:rPr>
      </w:pPr>
      <w:r w:rsidRPr="00024BB0">
        <w:rPr>
          <w:rFonts w:ascii="Century Gothic" w:hAnsi="Century Gothic" w:cs="Calibri"/>
          <w:sz w:val="20"/>
          <w:szCs w:val="20"/>
        </w:rPr>
        <w:t>zawarcia w porozumieniach lub umowach z instytucjami pośredniczącymi lub wdrażającymi oraz we wzorach umów o dofinansowanie zapisów zapewniających realizację działań informacyjnych i promoc</w:t>
      </w:r>
      <w:r w:rsidR="009F59EF" w:rsidRPr="00024BB0">
        <w:rPr>
          <w:rFonts w:ascii="Century Gothic" w:hAnsi="Century Gothic" w:cs="Calibri"/>
          <w:sz w:val="20"/>
          <w:szCs w:val="20"/>
        </w:rPr>
        <w:t>yjnych, o których mowa w pkt</w:t>
      </w:r>
      <w:r w:rsidR="0037675B">
        <w:rPr>
          <w:rFonts w:ascii="Century Gothic" w:hAnsi="Century Gothic" w:cs="Calibri"/>
          <w:sz w:val="20"/>
          <w:szCs w:val="20"/>
        </w:rPr>
        <w:t>.</w:t>
      </w:r>
      <w:r w:rsidR="009F59EF" w:rsidRPr="00024BB0">
        <w:rPr>
          <w:rFonts w:ascii="Century Gothic" w:hAnsi="Century Gothic" w:cs="Calibri"/>
          <w:sz w:val="20"/>
          <w:szCs w:val="20"/>
        </w:rPr>
        <w:t xml:space="preserve"> 1-</w:t>
      </w:r>
      <w:r w:rsidR="0037675B">
        <w:rPr>
          <w:rFonts w:ascii="Century Gothic" w:hAnsi="Century Gothic" w:cs="Calibri"/>
          <w:sz w:val="20"/>
          <w:szCs w:val="20"/>
        </w:rPr>
        <w:t>5</w:t>
      </w:r>
      <w:r w:rsidRPr="00024BB0">
        <w:rPr>
          <w:rFonts w:ascii="Century Gothic" w:hAnsi="Century Gothic" w:cs="Calibri"/>
          <w:sz w:val="20"/>
          <w:szCs w:val="20"/>
        </w:rPr>
        <w:t xml:space="preserve"> oraz wytycznych do spraw informacji i promocji.</w:t>
      </w:r>
    </w:p>
    <w:p w:rsidR="005F4DE2" w:rsidRPr="00024BB0" w:rsidRDefault="005F4DE2" w:rsidP="00024BB0">
      <w:pPr>
        <w:keepNext/>
        <w:spacing w:before="240" w:after="120"/>
        <w:jc w:val="center"/>
        <w:outlineLvl w:val="1"/>
        <w:rPr>
          <w:rFonts w:ascii="Century Gothic" w:hAnsi="Century Gothic" w:cs="Calibri"/>
          <w:b/>
          <w:bCs/>
          <w:i/>
          <w:iCs/>
          <w:sz w:val="20"/>
          <w:szCs w:val="20"/>
        </w:rPr>
      </w:pPr>
    </w:p>
    <w:p w:rsidR="009F59EF" w:rsidRPr="00024BB0" w:rsidRDefault="009F59EF" w:rsidP="00443758">
      <w:pPr>
        <w:pStyle w:val="Nagwek3"/>
      </w:pPr>
      <w:r w:rsidRPr="00024BB0">
        <w:t>Art. 23</w:t>
      </w:r>
    </w:p>
    <w:p w:rsidR="009F59EF" w:rsidRPr="00024BB0" w:rsidRDefault="009F59EF" w:rsidP="00024BB0">
      <w:pPr>
        <w:numPr>
          <w:ilvl w:val="0"/>
          <w:numId w:val="68"/>
        </w:numPr>
        <w:tabs>
          <w:tab w:val="left" w:pos="284"/>
        </w:tabs>
        <w:spacing w:after="120"/>
        <w:jc w:val="both"/>
        <w:rPr>
          <w:rFonts w:ascii="Century Gothic" w:hAnsi="Century Gothic" w:cs="Calibri"/>
          <w:sz w:val="20"/>
          <w:szCs w:val="20"/>
        </w:rPr>
      </w:pPr>
      <w:r w:rsidRPr="00024BB0">
        <w:rPr>
          <w:rFonts w:ascii="Century Gothic" w:hAnsi="Century Gothic" w:cs="Calibri"/>
          <w:sz w:val="20"/>
          <w:szCs w:val="20"/>
        </w:rPr>
        <w:t>Instytucja Zarządzająca Programem Regionalnym zobowiązuje się do:</w:t>
      </w:r>
    </w:p>
    <w:p w:rsidR="009F59EF" w:rsidRPr="00024BB0" w:rsidRDefault="009F59EF" w:rsidP="001279FF">
      <w:pPr>
        <w:numPr>
          <w:ilvl w:val="1"/>
          <w:numId w:val="68"/>
        </w:numPr>
        <w:tabs>
          <w:tab w:val="clear" w:pos="720"/>
          <w:tab w:val="left" w:pos="360"/>
        </w:tabs>
        <w:spacing w:after="120"/>
        <w:ind w:left="567" w:hanging="283"/>
        <w:jc w:val="both"/>
        <w:rPr>
          <w:rFonts w:ascii="Century Gothic" w:hAnsi="Century Gothic" w:cs="Calibri"/>
          <w:sz w:val="20"/>
          <w:szCs w:val="20"/>
        </w:rPr>
      </w:pPr>
      <w:r w:rsidRPr="00024BB0">
        <w:rPr>
          <w:rFonts w:ascii="Century Gothic" w:hAnsi="Century Gothic" w:cs="Calibri"/>
          <w:sz w:val="20"/>
          <w:szCs w:val="20"/>
        </w:rPr>
        <w:t>stosowania przepisów Rozporządzenia Rady Ministrów z dnia 7 maja 2021 r. w sprawie określenia działań informacyjnych podejmowanych przez podmioty realizujące zadania finansowane lub dofinansowane z budżetu państwa lub z państwowych funduszy celowych (Dz. U. 2021 poz. 953)</w:t>
      </w:r>
      <w:r w:rsidR="00764D91" w:rsidRPr="00024BB0">
        <w:rPr>
          <w:rFonts w:ascii="Century Gothic" w:hAnsi="Century Gothic" w:cs="Calibri"/>
          <w:sz w:val="20"/>
          <w:szCs w:val="20"/>
        </w:rPr>
        <w:t>,</w:t>
      </w:r>
    </w:p>
    <w:p w:rsidR="009F59EF" w:rsidRPr="00024BB0" w:rsidRDefault="009F59EF" w:rsidP="001279FF">
      <w:pPr>
        <w:numPr>
          <w:ilvl w:val="1"/>
          <w:numId w:val="68"/>
        </w:numPr>
        <w:tabs>
          <w:tab w:val="clear" w:pos="720"/>
          <w:tab w:val="left" w:pos="360"/>
        </w:tabs>
        <w:spacing w:after="120"/>
        <w:ind w:left="567" w:hanging="283"/>
        <w:jc w:val="both"/>
        <w:rPr>
          <w:rFonts w:ascii="Century Gothic" w:hAnsi="Century Gothic" w:cs="Calibri"/>
          <w:sz w:val="20"/>
          <w:szCs w:val="20"/>
        </w:rPr>
      </w:pPr>
      <w:r w:rsidRPr="00024BB0">
        <w:rPr>
          <w:rFonts w:ascii="Century Gothic" w:hAnsi="Century Gothic" w:cs="Calibri"/>
          <w:sz w:val="20"/>
          <w:szCs w:val="20"/>
        </w:rPr>
        <w:lastRenderedPageBreak/>
        <w:t>zawarcia w porozumieniach lub umowach z instytucjami pośredniczącymi lub wdrażającymi oraz we wzorach umów o dofinansowanie zapisów zapewniających realizację działań informacyjnych i promocyjnych, o których mowa w pkt. 1.</w:t>
      </w:r>
    </w:p>
    <w:p w:rsidR="009F59EF" w:rsidRPr="00024BB0" w:rsidRDefault="009F59EF" w:rsidP="00024BB0">
      <w:pPr>
        <w:keepNext/>
        <w:spacing w:before="240" w:after="120"/>
        <w:jc w:val="center"/>
        <w:outlineLvl w:val="1"/>
        <w:rPr>
          <w:rFonts w:ascii="Century Gothic" w:hAnsi="Century Gothic" w:cs="Calibri"/>
          <w:b/>
          <w:bCs/>
          <w:i/>
          <w:iCs/>
          <w:sz w:val="20"/>
          <w:szCs w:val="20"/>
        </w:rPr>
      </w:pPr>
    </w:p>
    <w:p w:rsidR="006239C9" w:rsidRPr="00024BB0" w:rsidRDefault="006239C9" w:rsidP="003F2613">
      <w:pPr>
        <w:pStyle w:val="Nagwek2"/>
      </w:pPr>
      <w:r w:rsidRPr="00024BB0">
        <w:t>ROZDZIAŁ 8</w:t>
      </w:r>
    </w:p>
    <w:p w:rsidR="001132D4" w:rsidRPr="00024BB0" w:rsidRDefault="00D77775" w:rsidP="003F2613">
      <w:pPr>
        <w:pStyle w:val="Nagwek2"/>
      </w:pPr>
      <w:r w:rsidRPr="00024BB0">
        <w:t>ZMIANY KONTRAKTU ORAZ ROZWIĄZYWANIE SPORÓW</w:t>
      </w:r>
    </w:p>
    <w:p w:rsidR="001132D4" w:rsidRPr="00024BB0" w:rsidRDefault="006E149B" w:rsidP="00443758">
      <w:pPr>
        <w:pStyle w:val="Nagwek3"/>
      </w:pPr>
      <w:r w:rsidRPr="00024BB0">
        <w:t xml:space="preserve">Art. </w:t>
      </w:r>
      <w:r w:rsidR="008A6C9A" w:rsidRPr="00024BB0">
        <w:t>2</w:t>
      </w:r>
      <w:r w:rsidR="009F59EF" w:rsidRPr="00024BB0">
        <w:t>4</w:t>
      </w:r>
    </w:p>
    <w:p w:rsidR="001132D4" w:rsidRPr="00024BB0" w:rsidRDefault="00D77775" w:rsidP="00443758">
      <w:pPr>
        <w:pStyle w:val="Nagwek3"/>
      </w:pPr>
      <w:r w:rsidRPr="00024BB0">
        <w:t>[Warunki zmiany Kontraktu]</w:t>
      </w:r>
    </w:p>
    <w:p w:rsidR="001132D4" w:rsidRPr="00024BB0" w:rsidRDefault="00D77775" w:rsidP="00024BB0">
      <w:pPr>
        <w:numPr>
          <w:ilvl w:val="0"/>
          <w:numId w:val="36"/>
        </w:numPr>
        <w:tabs>
          <w:tab w:val="left" w:pos="284"/>
        </w:tabs>
        <w:spacing w:before="120" w:after="120"/>
        <w:ind w:left="0" w:firstLine="0"/>
        <w:jc w:val="both"/>
        <w:rPr>
          <w:rFonts w:ascii="Century Gothic" w:eastAsia="Arial Unicode MS" w:hAnsi="Century Gothic" w:cs="Calibri"/>
          <w:sz w:val="20"/>
          <w:szCs w:val="20"/>
        </w:rPr>
      </w:pPr>
      <w:r w:rsidRPr="00024BB0">
        <w:rPr>
          <w:rFonts w:ascii="Century Gothic" w:hAnsi="Century Gothic" w:cs="Calibri"/>
          <w:sz w:val="20"/>
          <w:szCs w:val="20"/>
        </w:rPr>
        <w:t>Kontrakt może zostać zmieniony w następujących przypadkach</w:t>
      </w:r>
      <w:r w:rsidR="00D07FD4" w:rsidRPr="00024BB0">
        <w:rPr>
          <w:rFonts w:ascii="Century Gothic" w:hAnsi="Century Gothic" w:cs="Calibri"/>
          <w:sz w:val="20"/>
          <w:szCs w:val="20"/>
        </w:rPr>
        <w:t>:</w:t>
      </w:r>
    </w:p>
    <w:p w:rsidR="001132D4" w:rsidRPr="00024BB0" w:rsidRDefault="00D77775" w:rsidP="00024BB0">
      <w:pPr>
        <w:numPr>
          <w:ilvl w:val="0"/>
          <w:numId w:val="49"/>
        </w:numPr>
        <w:spacing w:before="120" w:after="120"/>
        <w:ind w:left="567" w:hanging="283"/>
        <w:jc w:val="both"/>
        <w:rPr>
          <w:rFonts w:ascii="Century Gothic" w:hAnsi="Century Gothic" w:cs="Calibri"/>
          <w:sz w:val="20"/>
          <w:szCs w:val="20"/>
        </w:rPr>
      </w:pPr>
      <w:r w:rsidRPr="00024BB0">
        <w:rPr>
          <w:rFonts w:ascii="Century Gothic" w:hAnsi="Century Gothic" w:cs="Calibri"/>
          <w:sz w:val="20"/>
          <w:szCs w:val="20"/>
        </w:rPr>
        <w:t xml:space="preserve">w celu dostosowania jego zapisów do </w:t>
      </w:r>
      <w:r w:rsidR="00E21056">
        <w:rPr>
          <w:rFonts w:ascii="Century Gothic" w:hAnsi="Century Gothic" w:cs="Calibri"/>
          <w:sz w:val="20"/>
          <w:szCs w:val="20"/>
        </w:rPr>
        <w:t>Programu Regionalnego zatwierdzonego decyzją Komisji Europejskiej, o której mowa w art. 23 ust. 4 lub art. 24 ust. 4 rozporządzenia 2021/1060</w:t>
      </w:r>
      <w:r w:rsidRPr="00024BB0">
        <w:rPr>
          <w:rFonts w:ascii="Century Gothic" w:hAnsi="Century Gothic" w:cs="Calibri"/>
          <w:sz w:val="20"/>
          <w:szCs w:val="20"/>
        </w:rPr>
        <w:t>,</w:t>
      </w:r>
    </w:p>
    <w:p w:rsidR="001132D4" w:rsidRPr="00024BB0" w:rsidRDefault="00D77775" w:rsidP="00024BB0">
      <w:pPr>
        <w:numPr>
          <w:ilvl w:val="0"/>
          <w:numId w:val="49"/>
        </w:numPr>
        <w:spacing w:before="120" w:after="120"/>
        <w:ind w:left="567" w:hanging="283"/>
        <w:jc w:val="both"/>
        <w:rPr>
          <w:rFonts w:ascii="Century Gothic" w:hAnsi="Century Gothic" w:cs="Calibri"/>
          <w:sz w:val="20"/>
          <w:szCs w:val="20"/>
        </w:rPr>
      </w:pPr>
      <w:r w:rsidRPr="00024BB0">
        <w:rPr>
          <w:rFonts w:ascii="Century Gothic" w:hAnsi="Century Gothic" w:cs="Calibri"/>
          <w:sz w:val="20"/>
          <w:szCs w:val="20"/>
        </w:rPr>
        <w:t>w przypadku zmiany U</w:t>
      </w:r>
      <w:r w:rsidR="00792710" w:rsidRPr="00024BB0">
        <w:rPr>
          <w:rFonts w:ascii="Century Gothic" w:hAnsi="Century Gothic" w:cs="Calibri"/>
          <w:sz w:val="20"/>
          <w:szCs w:val="20"/>
        </w:rPr>
        <w:t xml:space="preserve">mowy </w:t>
      </w:r>
      <w:r w:rsidRPr="00024BB0">
        <w:rPr>
          <w:rFonts w:ascii="Century Gothic" w:hAnsi="Century Gothic" w:cs="Calibri"/>
          <w:sz w:val="20"/>
          <w:szCs w:val="20"/>
        </w:rPr>
        <w:t>P</w:t>
      </w:r>
      <w:r w:rsidR="00792710" w:rsidRPr="00024BB0">
        <w:rPr>
          <w:rFonts w:ascii="Century Gothic" w:hAnsi="Century Gothic" w:cs="Calibri"/>
          <w:sz w:val="20"/>
          <w:szCs w:val="20"/>
        </w:rPr>
        <w:t>artnerstwa</w:t>
      </w:r>
      <w:r w:rsidRPr="00024BB0">
        <w:rPr>
          <w:rFonts w:ascii="Century Gothic" w:hAnsi="Century Gothic" w:cs="Calibri"/>
          <w:sz w:val="20"/>
          <w:szCs w:val="20"/>
        </w:rPr>
        <w:t xml:space="preserve"> oraz</w:t>
      </w:r>
    </w:p>
    <w:p w:rsidR="001132D4" w:rsidRPr="00024BB0" w:rsidRDefault="00D77775" w:rsidP="00024BB0">
      <w:pPr>
        <w:numPr>
          <w:ilvl w:val="0"/>
          <w:numId w:val="49"/>
        </w:numPr>
        <w:spacing w:before="120" w:after="120"/>
        <w:ind w:left="567" w:hanging="283"/>
        <w:jc w:val="both"/>
        <w:rPr>
          <w:rFonts w:ascii="Century Gothic" w:hAnsi="Century Gothic" w:cs="Calibri"/>
          <w:sz w:val="20"/>
          <w:szCs w:val="20"/>
        </w:rPr>
      </w:pPr>
      <w:r w:rsidRPr="00024BB0">
        <w:rPr>
          <w:rFonts w:ascii="Century Gothic" w:hAnsi="Century Gothic" w:cs="Calibri"/>
          <w:sz w:val="20"/>
          <w:szCs w:val="20"/>
        </w:rPr>
        <w:t>na uzasadniony wniosek każdej ze Stron.</w:t>
      </w:r>
    </w:p>
    <w:p w:rsidR="00C05A5E" w:rsidRPr="00024BB0" w:rsidRDefault="00C05A5E" w:rsidP="00024BB0">
      <w:pPr>
        <w:numPr>
          <w:ilvl w:val="0"/>
          <w:numId w:val="36"/>
        </w:numPr>
        <w:tabs>
          <w:tab w:val="left" w:pos="284"/>
        </w:tabs>
        <w:spacing w:before="120" w:after="120"/>
        <w:ind w:left="284" w:hanging="284"/>
        <w:jc w:val="both"/>
        <w:rPr>
          <w:rFonts w:ascii="Century Gothic" w:eastAsia="Arial Unicode MS" w:hAnsi="Century Gothic" w:cs="Calibri"/>
          <w:sz w:val="20"/>
          <w:szCs w:val="20"/>
        </w:rPr>
      </w:pPr>
      <w:r w:rsidRPr="00024BB0">
        <w:rPr>
          <w:rFonts w:ascii="Century Gothic" w:eastAsia="Calibri" w:hAnsi="Century Gothic" w:cs="Calibri"/>
          <w:sz w:val="20"/>
          <w:szCs w:val="20"/>
          <w:lang w:eastAsia="en-US"/>
        </w:rPr>
        <w:t xml:space="preserve">W </w:t>
      </w:r>
      <w:r w:rsidRPr="00024BB0">
        <w:rPr>
          <w:rFonts w:ascii="Century Gothic" w:hAnsi="Century Gothic" w:cs="Calibri"/>
          <w:sz w:val="20"/>
          <w:szCs w:val="20"/>
        </w:rPr>
        <w:t>przypadku</w:t>
      </w:r>
      <w:r w:rsidR="00CB5B99" w:rsidRPr="00024BB0">
        <w:rPr>
          <w:rFonts w:ascii="Century Gothic" w:hAnsi="Century Gothic" w:cs="Calibri"/>
          <w:sz w:val="20"/>
          <w:szCs w:val="20"/>
        </w:rPr>
        <w:t>,</w:t>
      </w:r>
      <w:r w:rsidRPr="00024BB0">
        <w:rPr>
          <w:rFonts w:ascii="Century Gothic" w:eastAsia="Calibri" w:hAnsi="Century Gothic" w:cs="Calibri"/>
          <w:sz w:val="20"/>
          <w:szCs w:val="20"/>
          <w:lang w:eastAsia="en-US"/>
        </w:rPr>
        <w:t xml:space="preserve"> gdy w</w:t>
      </w:r>
      <w:r w:rsidR="00EC79A4">
        <w:rPr>
          <w:rFonts w:ascii="Century Gothic" w:eastAsia="Calibri" w:hAnsi="Century Gothic" w:cs="Calibri"/>
          <w:sz w:val="20"/>
          <w:szCs w:val="20"/>
          <w:lang w:eastAsia="en-US"/>
        </w:rPr>
        <w:t xml:space="preserve"> wyniku decyzji Komisji Europejskiej, o której mowa w art. 23 ust. 4 lub art. 24 ust. 4 rozporządzenia 2021/1060, w treści</w:t>
      </w:r>
      <w:r w:rsidR="003537F1" w:rsidRPr="00024BB0">
        <w:rPr>
          <w:rFonts w:ascii="Century Gothic" w:eastAsia="Calibri" w:hAnsi="Century Gothic" w:cs="Calibri"/>
          <w:sz w:val="20"/>
          <w:szCs w:val="20"/>
          <w:lang w:eastAsia="en-US"/>
        </w:rPr>
        <w:t xml:space="preserve"> </w:t>
      </w:r>
      <w:r w:rsidR="001D19E5" w:rsidRPr="00024BB0">
        <w:rPr>
          <w:rFonts w:ascii="Century Gothic" w:eastAsia="Calibri" w:hAnsi="Century Gothic" w:cs="Calibri"/>
          <w:sz w:val="20"/>
          <w:szCs w:val="20"/>
          <w:lang w:eastAsia="en-US"/>
        </w:rPr>
        <w:t>Programu Regionalnego</w:t>
      </w:r>
      <w:r w:rsidRPr="00024BB0">
        <w:rPr>
          <w:rFonts w:ascii="Century Gothic" w:eastAsia="Calibri" w:hAnsi="Century Gothic" w:cs="Calibri"/>
          <w:sz w:val="20"/>
          <w:szCs w:val="20"/>
          <w:lang w:eastAsia="en-US"/>
        </w:rPr>
        <w:t xml:space="preserve"> wprowadzono</w:t>
      </w:r>
      <w:r w:rsidR="00EC79A4">
        <w:rPr>
          <w:rFonts w:ascii="Century Gothic" w:eastAsia="Calibri" w:hAnsi="Century Gothic" w:cs="Calibri"/>
          <w:sz w:val="20"/>
          <w:szCs w:val="20"/>
          <w:lang w:eastAsia="en-US"/>
        </w:rPr>
        <w:t xml:space="preserve"> </w:t>
      </w:r>
      <w:r w:rsidRPr="00024BB0">
        <w:rPr>
          <w:rFonts w:ascii="Century Gothic" w:eastAsia="Calibri" w:hAnsi="Century Gothic" w:cs="Calibri"/>
          <w:sz w:val="20"/>
          <w:szCs w:val="20"/>
          <w:lang w:eastAsia="en-US"/>
        </w:rPr>
        <w:t>zmiany</w:t>
      </w:r>
      <w:r w:rsidR="00427D1C" w:rsidRPr="00024BB0">
        <w:rPr>
          <w:rFonts w:ascii="Century Gothic" w:eastAsia="Calibri" w:hAnsi="Century Gothic" w:cs="Calibri"/>
          <w:sz w:val="20"/>
          <w:szCs w:val="20"/>
          <w:lang w:eastAsia="en-US"/>
        </w:rPr>
        <w:t xml:space="preserve"> </w:t>
      </w:r>
      <w:r w:rsidRPr="00024BB0">
        <w:rPr>
          <w:rFonts w:ascii="Century Gothic" w:eastAsia="Calibri" w:hAnsi="Century Gothic" w:cs="Calibri"/>
          <w:sz w:val="20"/>
          <w:szCs w:val="20"/>
          <w:lang w:eastAsia="en-US"/>
        </w:rPr>
        <w:t>wpływa</w:t>
      </w:r>
      <w:r w:rsidR="00427D1C" w:rsidRPr="00024BB0">
        <w:rPr>
          <w:rFonts w:ascii="Century Gothic" w:eastAsia="Calibri" w:hAnsi="Century Gothic" w:cs="Calibri"/>
          <w:sz w:val="20"/>
          <w:szCs w:val="20"/>
          <w:lang w:eastAsia="en-US"/>
        </w:rPr>
        <w:t>ją</w:t>
      </w:r>
      <w:r w:rsidR="00EC79A4">
        <w:rPr>
          <w:rFonts w:ascii="Century Gothic" w:eastAsia="Calibri" w:hAnsi="Century Gothic" w:cs="Calibri"/>
          <w:sz w:val="20"/>
          <w:szCs w:val="20"/>
          <w:lang w:eastAsia="en-US"/>
        </w:rPr>
        <w:t>ce</w:t>
      </w:r>
      <w:r w:rsidRPr="00024BB0">
        <w:rPr>
          <w:rFonts w:ascii="Century Gothic" w:eastAsia="Calibri" w:hAnsi="Century Gothic" w:cs="Calibri"/>
          <w:sz w:val="20"/>
          <w:szCs w:val="20"/>
          <w:lang w:eastAsia="en-US"/>
        </w:rPr>
        <w:t xml:space="preserve"> na treść Kontraktu</w:t>
      </w:r>
      <w:r w:rsidR="00427D1C" w:rsidRPr="00024BB0">
        <w:rPr>
          <w:rFonts w:ascii="Century Gothic" w:eastAsia="Calibri" w:hAnsi="Century Gothic" w:cs="Calibri"/>
          <w:sz w:val="20"/>
          <w:szCs w:val="20"/>
          <w:lang w:eastAsia="en-US"/>
        </w:rPr>
        <w:t>,</w:t>
      </w:r>
      <w:r w:rsidRPr="00024BB0">
        <w:rPr>
          <w:rFonts w:ascii="Century Gothic" w:eastAsia="Calibri" w:hAnsi="Century Gothic" w:cs="Calibri"/>
          <w:sz w:val="20"/>
          <w:szCs w:val="20"/>
          <w:lang w:eastAsia="en-US"/>
        </w:rPr>
        <w:t xml:space="preserve"> </w:t>
      </w:r>
      <w:r w:rsidR="005A2411" w:rsidRPr="00024BB0">
        <w:rPr>
          <w:rFonts w:ascii="Century Gothic" w:eastAsia="Calibri" w:hAnsi="Century Gothic" w:cs="Calibri"/>
          <w:sz w:val="20"/>
          <w:szCs w:val="20"/>
          <w:lang w:eastAsia="en-US"/>
        </w:rPr>
        <w:t>S</w:t>
      </w:r>
      <w:r w:rsidR="00792710" w:rsidRPr="00024BB0">
        <w:rPr>
          <w:rFonts w:ascii="Century Gothic" w:eastAsia="Calibri" w:hAnsi="Century Gothic" w:cs="Calibri"/>
          <w:sz w:val="20"/>
          <w:szCs w:val="20"/>
          <w:lang w:eastAsia="en-US"/>
        </w:rPr>
        <w:t>trona samorządowa</w:t>
      </w:r>
      <w:r w:rsidRPr="00024BB0">
        <w:rPr>
          <w:rFonts w:ascii="Century Gothic" w:eastAsia="Calibri" w:hAnsi="Century Gothic" w:cs="Calibri"/>
          <w:sz w:val="20"/>
          <w:szCs w:val="20"/>
          <w:lang w:eastAsia="en-US"/>
        </w:rPr>
        <w:t xml:space="preserve"> w ciągu 14 dni kalendarzowych od zatwierdzenia </w:t>
      </w:r>
      <w:r w:rsidR="00852C72" w:rsidRPr="00024BB0">
        <w:rPr>
          <w:rFonts w:ascii="Century Gothic" w:eastAsia="Calibri" w:hAnsi="Century Gothic" w:cs="Calibri"/>
          <w:sz w:val="20"/>
          <w:szCs w:val="20"/>
          <w:lang w:eastAsia="en-US"/>
        </w:rPr>
        <w:t xml:space="preserve">przez Komisję Europejską </w:t>
      </w:r>
      <w:r w:rsidRPr="00024BB0">
        <w:rPr>
          <w:rFonts w:ascii="Century Gothic" w:eastAsia="Calibri" w:hAnsi="Century Gothic" w:cs="Calibri"/>
          <w:sz w:val="20"/>
          <w:szCs w:val="20"/>
          <w:lang w:eastAsia="en-US"/>
        </w:rPr>
        <w:t xml:space="preserve">zmienionego </w:t>
      </w:r>
      <w:r w:rsidR="001D19E5" w:rsidRPr="00024BB0">
        <w:rPr>
          <w:rFonts w:ascii="Century Gothic" w:eastAsia="Calibri" w:hAnsi="Century Gothic" w:cs="Calibri"/>
          <w:sz w:val="20"/>
          <w:szCs w:val="20"/>
          <w:lang w:eastAsia="en-US"/>
        </w:rPr>
        <w:t xml:space="preserve">Programu Regionalnego </w:t>
      </w:r>
      <w:r w:rsidR="00FC30CF" w:rsidRPr="00024BB0">
        <w:rPr>
          <w:rFonts w:ascii="Century Gothic" w:eastAsia="Calibri" w:hAnsi="Century Gothic" w:cs="Calibri"/>
          <w:sz w:val="20"/>
          <w:szCs w:val="20"/>
          <w:lang w:eastAsia="en-US"/>
        </w:rPr>
        <w:t xml:space="preserve">występuje z wnioskiem do Ministra o wyrażenie zgody na wprowadzenie tych zmian w Kontrakcie. W przypadku wyrażenia zgody, </w:t>
      </w:r>
      <w:r w:rsidR="006F2D80" w:rsidRPr="00024BB0">
        <w:rPr>
          <w:rFonts w:ascii="Century Gothic" w:eastAsia="Calibri" w:hAnsi="Century Gothic" w:cs="Calibri"/>
          <w:sz w:val="20"/>
          <w:szCs w:val="20"/>
          <w:lang w:eastAsia="en-US"/>
        </w:rPr>
        <w:t xml:space="preserve">Minister przygotowuje projekt zmiany </w:t>
      </w:r>
      <w:r w:rsidR="005A2411" w:rsidRPr="00024BB0">
        <w:rPr>
          <w:rFonts w:ascii="Century Gothic" w:eastAsia="Calibri" w:hAnsi="Century Gothic" w:cs="Calibri"/>
          <w:sz w:val="20"/>
          <w:szCs w:val="20"/>
          <w:lang w:eastAsia="en-US"/>
        </w:rPr>
        <w:t>K</w:t>
      </w:r>
      <w:r w:rsidR="006F2D80" w:rsidRPr="00024BB0">
        <w:rPr>
          <w:rFonts w:ascii="Century Gothic" w:eastAsia="Calibri" w:hAnsi="Century Gothic" w:cs="Calibri"/>
          <w:sz w:val="20"/>
          <w:szCs w:val="20"/>
          <w:lang w:eastAsia="en-US"/>
        </w:rPr>
        <w:t>ontraktu do podpisania przez Strony</w:t>
      </w:r>
      <w:r w:rsidRPr="00024BB0">
        <w:rPr>
          <w:rFonts w:ascii="Century Gothic" w:eastAsia="Calibri" w:hAnsi="Century Gothic" w:cs="Calibri"/>
          <w:sz w:val="20"/>
          <w:szCs w:val="20"/>
          <w:lang w:eastAsia="en-US"/>
        </w:rPr>
        <w:t>.</w:t>
      </w:r>
    </w:p>
    <w:p w:rsidR="005D51EF" w:rsidRPr="00024BB0" w:rsidRDefault="00C05A5E" w:rsidP="00024BB0">
      <w:pPr>
        <w:numPr>
          <w:ilvl w:val="0"/>
          <w:numId w:val="36"/>
        </w:numPr>
        <w:tabs>
          <w:tab w:val="left" w:pos="284"/>
        </w:tabs>
        <w:spacing w:before="240" w:after="120"/>
        <w:ind w:left="284" w:hanging="284"/>
        <w:jc w:val="both"/>
        <w:rPr>
          <w:rFonts w:ascii="Century Gothic" w:eastAsia="Arial Unicode MS" w:hAnsi="Century Gothic" w:cs="Calibri"/>
          <w:sz w:val="20"/>
          <w:szCs w:val="20"/>
        </w:rPr>
      </w:pPr>
      <w:r w:rsidRPr="00024BB0">
        <w:rPr>
          <w:rFonts w:ascii="Century Gothic" w:eastAsia="Calibri" w:hAnsi="Century Gothic" w:cs="Calibri"/>
          <w:sz w:val="20"/>
          <w:szCs w:val="20"/>
          <w:lang w:eastAsia="en-US"/>
        </w:rPr>
        <w:t xml:space="preserve">W </w:t>
      </w:r>
      <w:r w:rsidRPr="00024BB0">
        <w:rPr>
          <w:rFonts w:ascii="Century Gothic" w:hAnsi="Century Gothic" w:cs="Calibri"/>
          <w:sz w:val="20"/>
          <w:szCs w:val="20"/>
        </w:rPr>
        <w:t>przypadku</w:t>
      </w:r>
      <w:r w:rsidRPr="00024BB0">
        <w:rPr>
          <w:rFonts w:ascii="Century Gothic" w:eastAsia="Calibri" w:hAnsi="Century Gothic" w:cs="Calibri"/>
          <w:sz w:val="20"/>
          <w:szCs w:val="20"/>
          <w:lang w:eastAsia="en-US"/>
        </w:rPr>
        <w:t xml:space="preserve"> zmiany U</w:t>
      </w:r>
      <w:r w:rsidR="00792710" w:rsidRPr="00024BB0">
        <w:rPr>
          <w:rFonts w:ascii="Century Gothic" w:eastAsia="Calibri" w:hAnsi="Century Gothic" w:cs="Calibri"/>
          <w:sz w:val="20"/>
          <w:szCs w:val="20"/>
          <w:lang w:eastAsia="en-US"/>
        </w:rPr>
        <w:t xml:space="preserve">mowy </w:t>
      </w:r>
      <w:r w:rsidRPr="00024BB0">
        <w:rPr>
          <w:rFonts w:ascii="Century Gothic" w:eastAsia="Calibri" w:hAnsi="Century Gothic" w:cs="Calibri"/>
          <w:sz w:val="20"/>
          <w:szCs w:val="20"/>
          <w:lang w:eastAsia="en-US"/>
        </w:rPr>
        <w:t>P</w:t>
      </w:r>
      <w:r w:rsidR="00792710" w:rsidRPr="00024BB0">
        <w:rPr>
          <w:rFonts w:ascii="Century Gothic" w:eastAsia="Calibri" w:hAnsi="Century Gothic" w:cs="Calibri"/>
          <w:sz w:val="20"/>
          <w:szCs w:val="20"/>
          <w:lang w:eastAsia="en-US"/>
        </w:rPr>
        <w:t>artnerstwa</w:t>
      </w:r>
      <w:r w:rsidRPr="00024BB0">
        <w:rPr>
          <w:rFonts w:ascii="Century Gothic" w:eastAsia="Calibri" w:hAnsi="Century Gothic" w:cs="Calibri"/>
          <w:sz w:val="20"/>
          <w:szCs w:val="20"/>
          <w:lang w:eastAsia="en-US"/>
        </w:rPr>
        <w:t xml:space="preserve">, która wpływa na zapisy Kontraktu, </w:t>
      </w:r>
      <w:r w:rsidR="00792710" w:rsidRPr="00024BB0">
        <w:rPr>
          <w:rFonts w:ascii="Century Gothic" w:eastAsia="Calibri" w:hAnsi="Century Gothic" w:cs="Calibri"/>
          <w:sz w:val="20"/>
          <w:szCs w:val="20"/>
          <w:lang w:eastAsia="en-US"/>
        </w:rPr>
        <w:t>Minister</w:t>
      </w:r>
      <w:r w:rsidRPr="00024BB0">
        <w:rPr>
          <w:rFonts w:ascii="Century Gothic" w:eastAsia="Calibri" w:hAnsi="Century Gothic" w:cs="Calibri"/>
          <w:sz w:val="20"/>
          <w:szCs w:val="20"/>
          <w:lang w:eastAsia="en-US"/>
        </w:rPr>
        <w:t xml:space="preserve"> w ciągu 14 dni kalendarzowych od zatwierdzenia </w:t>
      </w:r>
      <w:r w:rsidR="00852C72" w:rsidRPr="00024BB0">
        <w:rPr>
          <w:rFonts w:ascii="Century Gothic" w:eastAsia="Calibri" w:hAnsi="Century Gothic" w:cs="Calibri"/>
          <w:sz w:val="20"/>
          <w:szCs w:val="20"/>
          <w:lang w:eastAsia="en-US"/>
        </w:rPr>
        <w:t xml:space="preserve">przez Komisję Europejską </w:t>
      </w:r>
      <w:r w:rsidRPr="00024BB0">
        <w:rPr>
          <w:rFonts w:ascii="Century Gothic" w:eastAsia="Calibri" w:hAnsi="Century Gothic" w:cs="Calibri"/>
          <w:sz w:val="20"/>
          <w:szCs w:val="20"/>
          <w:lang w:eastAsia="en-US"/>
        </w:rPr>
        <w:t>zmienionej U</w:t>
      </w:r>
      <w:r w:rsidR="00792710" w:rsidRPr="00024BB0">
        <w:rPr>
          <w:rFonts w:ascii="Century Gothic" w:eastAsia="Calibri" w:hAnsi="Century Gothic" w:cs="Calibri"/>
          <w:sz w:val="20"/>
          <w:szCs w:val="20"/>
          <w:lang w:eastAsia="en-US"/>
        </w:rPr>
        <w:t xml:space="preserve">mowy </w:t>
      </w:r>
      <w:r w:rsidRPr="00024BB0">
        <w:rPr>
          <w:rFonts w:ascii="Century Gothic" w:eastAsia="Calibri" w:hAnsi="Century Gothic" w:cs="Calibri"/>
          <w:sz w:val="20"/>
          <w:szCs w:val="20"/>
          <w:lang w:eastAsia="en-US"/>
        </w:rPr>
        <w:t>P</w:t>
      </w:r>
      <w:r w:rsidR="00792710" w:rsidRPr="00024BB0">
        <w:rPr>
          <w:rFonts w:ascii="Century Gothic" w:eastAsia="Calibri" w:hAnsi="Century Gothic" w:cs="Calibri"/>
          <w:sz w:val="20"/>
          <w:szCs w:val="20"/>
          <w:lang w:eastAsia="en-US"/>
        </w:rPr>
        <w:t>artnerstwa</w:t>
      </w:r>
      <w:r w:rsidRPr="00024BB0">
        <w:rPr>
          <w:rFonts w:ascii="Century Gothic" w:eastAsia="Calibri" w:hAnsi="Century Gothic" w:cs="Calibri"/>
          <w:sz w:val="20"/>
          <w:szCs w:val="20"/>
          <w:lang w:eastAsia="en-US"/>
        </w:rPr>
        <w:t xml:space="preserve"> </w:t>
      </w:r>
      <w:r w:rsidR="005D51EF" w:rsidRPr="00024BB0">
        <w:rPr>
          <w:rFonts w:ascii="Century Gothic" w:eastAsia="Calibri" w:hAnsi="Century Gothic" w:cs="Calibri"/>
          <w:sz w:val="20"/>
          <w:szCs w:val="20"/>
          <w:lang w:eastAsia="en-US"/>
        </w:rPr>
        <w:t xml:space="preserve">przygotowuje projekt zmiany </w:t>
      </w:r>
      <w:r w:rsidR="005A2411" w:rsidRPr="00024BB0">
        <w:rPr>
          <w:rFonts w:ascii="Century Gothic" w:eastAsia="Calibri" w:hAnsi="Century Gothic" w:cs="Calibri"/>
          <w:sz w:val="20"/>
          <w:szCs w:val="20"/>
          <w:lang w:eastAsia="en-US"/>
        </w:rPr>
        <w:t>K</w:t>
      </w:r>
      <w:r w:rsidR="005D51EF" w:rsidRPr="00024BB0">
        <w:rPr>
          <w:rFonts w:ascii="Century Gothic" w:eastAsia="Calibri" w:hAnsi="Century Gothic" w:cs="Calibri"/>
          <w:sz w:val="20"/>
          <w:szCs w:val="20"/>
          <w:lang w:eastAsia="en-US"/>
        </w:rPr>
        <w:t>ontraktu do podpisania przez Strony.</w:t>
      </w:r>
    </w:p>
    <w:p w:rsidR="001E1AF5" w:rsidRPr="00024BB0" w:rsidRDefault="00D77775" w:rsidP="00024BB0">
      <w:pPr>
        <w:numPr>
          <w:ilvl w:val="0"/>
          <w:numId w:val="36"/>
        </w:numPr>
        <w:tabs>
          <w:tab w:val="left" w:pos="284"/>
        </w:tabs>
        <w:spacing w:before="240" w:after="120"/>
        <w:ind w:left="284" w:hanging="284"/>
        <w:jc w:val="both"/>
        <w:rPr>
          <w:rFonts w:ascii="Century Gothic" w:hAnsi="Century Gothic" w:cs="Calibri"/>
          <w:sz w:val="20"/>
          <w:szCs w:val="20"/>
        </w:rPr>
      </w:pPr>
      <w:r w:rsidRPr="00024BB0">
        <w:rPr>
          <w:rFonts w:ascii="Century Gothic" w:eastAsia="Arial Unicode MS" w:hAnsi="Century Gothic" w:cs="Calibri"/>
          <w:sz w:val="20"/>
          <w:szCs w:val="20"/>
        </w:rPr>
        <w:t xml:space="preserve">W przypadku każdej innej </w:t>
      </w:r>
      <w:r w:rsidR="001E1AF5" w:rsidRPr="00024BB0">
        <w:rPr>
          <w:rFonts w:ascii="Century Gothic" w:eastAsia="Arial Unicode MS" w:hAnsi="Century Gothic" w:cs="Calibri"/>
          <w:sz w:val="20"/>
          <w:szCs w:val="20"/>
        </w:rPr>
        <w:t xml:space="preserve">zmiany </w:t>
      </w:r>
      <w:r w:rsidR="00792710" w:rsidRPr="00024BB0">
        <w:rPr>
          <w:rFonts w:ascii="Century Gothic" w:eastAsia="Arial Unicode MS" w:hAnsi="Century Gothic" w:cs="Calibri"/>
          <w:sz w:val="20"/>
          <w:szCs w:val="20"/>
        </w:rPr>
        <w:t>K</w:t>
      </w:r>
      <w:r w:rsidRPr="00024BB0">
        <w:rPr>
          <w:rFonts w:ascii="Century Gothic" w:eastAsia="Arial Unicode MS" w:hAnsi="Century Gothic" w:cs="Calibri"/>
          <w:sz w:val="20"/>
          <w:szCs w:val="20"/>
        </w:rPr>
        <w:t>ontraktu</w:t>
      </w:r>
      <w:r w:rsidR="005A2411" w:rsidRPr="00024BB0">
        <w:rPr>
          <w:rFonts w:ascii="Century Gothic" w:eastAsia="Arial Unicode MS" w:hAnsi="Century Gothic" w:cs="Calibri"/>
          <w:sz w:val="20"/>
          <w:szCs w:val="20"/>
        </w:rPr>
        <w:t>,</w:t>
      </w:r>
      <w:r w:rsidRPr="00024BB0">
        <w:rPr>
          <w:rFonts w:ascii="Century Gothic" w:eastAsia="Arial Unicode MS" w:hAnsi="Century Gothic" w:cs="Calibri"/>
          <w:sz w:val="20"/>
          <w:szCs w:val="20"/>
        </w:rPr>
        <w:t xml:space="preserve"> </w:t>
      </w:r>
      <w:r w:rsidR="005A2411" w:rsidRPr="00024BB0">
        <w:rPr>
          <w:rFonts w:ascii="Century Gothic" w:eastAsia="Arial Unicode MS" w:hAnsi="Century Gothic" w:cs="Calibri"/>
          <w:sz w:val="20"/>
          <w:szCs w:val="20"/>
        </w:rPr>
        <w:t>S</w:t>
      </w:r>
      <w:r w:rsidRPr="00024BB0">
        <w:rPr>
          <w:rFonts w:ascii="Century Gothic" w:eastAsia="Arial Unicode MS" w:hAnsi="Century Gothic" w:cs="Calibri"/>
          <w:sz w:val="20"/>
          <w:szCs w:val="20"/>
        </w:rPr>
        <w:t>trona inicjująca (</w:t>
      </w:r>
      <w:r w:rsidR="002862CA" w:rsidRPr="00024BB0">
        <w:rPr>
          <w:rFonts w:ascii="Century Gothic" w:eastAsia="Arial Unicode MS" w:hAnsi="Century Gothic" w:cs="Calibri"/>
          <w:sz w:val="20"/>
          <w:szCs w:val="20"/>
        </w:rPr>
        <w:t xml:space="preserve">Minister </w:t>
      </w:r>
      <w:r w:rsidRPr="00024BB0">
        <w:rPr>
          <w:rFonts w:ascii="Century Gothic" w:eastAsia="Arial Unicode MS" w:hAnsi="Century Gothic" w:cs="Calibri"/>
          <w:sz w:val="20"/>
          <w:szCs w:val="20"/>
        </w:rPr>
        <w:t xml:space="preserve">lub </w:t>
      </w:r>
      <w:r w:rsidR="00427D1C" w:rsidRPr="00024BB0">
        <w:rPr>
          <w:rFonts w:ascii="Century Gothic" w:eastAsia="Arial Unicode MS" w:hAnsi="Century Gothic" w:cs="Calibri"/>
          <w:sz w:val="20"/>
          <w:szCs w:val="20"/>
        </w:rPr>
        <w:t xml:space="preserve">Strona </w:t>
      </w:r>
      <w:r w:rsidRPr="00024BB0">
        <w:rPr>
          <w:rFonts w:ascii="Century Gothic" w:eastAsia="Arial Unicode MS" w:hAnsi="Century Gothic" w:cs="Calibri"/>
          <w:sz w:val="20"/>
          <w:szCs w:val="20"/>
        </w:rPr>
        <w:t xml:space="preserve">samorządowa) zwraca się z uzasadnioną prośbą do drugiej </w:t>
      </w:r>
      <w:r w:rsidR="005A2411" w:rsidRPr="00024BB0">
        <w:rPr>
          <w:rFonts w:ascii="Century Gothic" w:eastAsia="Arial Unicode MS" w:hAnsi="Century Gothic" w:cs="Calibri"/>
          <w:sz w:val="20"/>
          <w:szCs w:val="20"/>
        </w:rPr>
        <w:t>S</w:t>
      </w:r>
      <w:r w:rsidRPr="00024BB0">
        <w:rPr>
          <w:rFonts w:ascii="Century Gothic" w:eastAsia="Arial Unicode MS" w:hAnsi="Century Gothic" w:cs="Calibri"/>
          <w:sz w:val="20"/>
          <w:szCs w:val="20"/>
        </w:rPr>
        <w:t xml:space="preserve">trony i w przypadku uzyskania zgody rozpoczyna proces zmiany </w:t>
      </w:r>
      <w:r w:rsidR="001E1AF5" w:rsidRPr="00024BB0">
        <w:rPr>
          <w:rFonts w:ascii="Century Gothic" w:eastAsia="Arial Unicode MS" w:hAnsi="Century Gothic" w:cs="Calibri"/>
          <w:sz w:val="20"/>
          <w:szCs w:val="20"/>
        </w:rPr>
        <w:t>Kontraktu</w:t>
      </w:r>
      <w:r w:rsidRPr="00024BB0">
        <w:rPr>
          <w:rFonts w:ascii="Century Gothic" w:eastAsia="Arial Unicode MS" w:hAnsi="Century Gothic" w:cs="Calibri"/>
          <w:sz w:val="20"/>
          <w:szCs w:val="20"/>
        </w:rPr>
        <w:t>.</w:t>
      </w:r>
    </w:p>
    <w:p w:rsidR="001132D4" w:rsidRPr="00024BB0" w:rsidRDefault="00D77775" w:rsidP="00024BB0">
      <w:pPr>
        <w:numPr>
          <w:ilvl w:val="0"/>
          <w:numId w:val="36"/>
        </w:numPr>
        <w:tabs>
          <w:tab w:val="left" w:pos="284"/>
        </w:tabs>
        <w:spacing w:before="240" w:after="120"/>
        <w:ind w:left="0" w:firstLine="0"/>
        <w:jc w:val="both"/>
        <w:rPr>
          <w:rFonts w:ascii="Century Gothic" w:hAnsi="Century Gothic" w:cs="Calibri"/>
          <w:sz w:val="20"/>
          <w:szCs w:val="20"/>
        </w:rPr>
      </w:pPr>
      <w:r w:rsidRPr="00024BB0">
        <w:rPr>
          <w:rFonts w:ascii="Century Gothic" w:hAnsi="Century Gothic" w:cs="Calibri"/>
          <w:sz w:val="20"/>
          <w:szCs w:val="20"/>
        </w:rPr>
        <w:t>Zmiana Kontraktu wymaga formy pisemnej pod rygorem nieważności.</w:t>
      </w:r>
    </w:p>
    <w:p w:rsidR="00236449" w:rsidRPr="00024BB0" w:rsidRDefault="00236449" w:rsidP="00024BB0">
      <w:pPr>
        <w:spacing w:after="120"/>
        <w:jc w:val="center"/>
        <w:rPr>
          <w:rFonts w:ascii="Century Gothic" w:hAnsi="Century Gothic"/>
          <w:b/>
          <w:i/>
          <w:sz w:val="20"/>
          <w:szCs w:val="20"/>
        </w:rPr>
      </w:pPr>
    </w:p>
    <w:p w:rsidR="001132D4" w:rsidRPr="00024BB0" w:rsidRDefault="006E149B" w:rsidP="00443758">
      <w:pPr>
        <w:pStyle w:val="Nagwek3"/>
      </w:pPr>
      <w:r w:rsidRPr="00024BB0">
        <w:t xml:space="preserve">Art. </w:t>
      </w:r>
      <w:r w:rsidR="008A6C9A" w:rsidRPr="00024BB0">
        <w:t>2</w:t>
      </w:r>
      <w:r w:rsidR="009F59EF" w:rsidRPr="00024BB0">
        <w:t>5</w:t>
      </w:r>
    </w:p>
    <w:p w:rsidR="001132D4" w:rsidRPr="00024BB0" w:rsidRDefault="00D77775" w:rsidP="00443758">
      <w:pPr>
        <w:pStyle w:val="Nagwek3"/>
      </w:pPr>
      <w:r w:rsidRPr="00024BB0">
        <w:t>[Warunki i sposób rozwiązania Kontraktu]</w:t>
      </w:r>
    </w:p>
    <w:p w:rsidR="001132D4" w:rsidRPr="00024BB0" w:rsidRDefault="00D77775" w:rsidP="00024BB0">
      <w:pPr>
        <w:numPr>
          <w:ilvl w:val="0"/>
          <w:numId w:val="3"/>
        </w:numPr>
        <w:tabs>
          <w:tab w:val="clear" w:pos="360"/>
          <w:tab w:val="left" w:pos="0"/>
        </w:tabs>
        <w:spacing w:before="240" w:after="120" w:line="276" w:lineRule="auto"/>
        <w:ind w:left="284" w:hanging="284"/>
        <w:jc w:val="both"/>
        <w:rPr>
          <w:rFonts w:ascii="Century Gothic" w:hAnsi="Century Gothic" w:cs="Calibri"/>
          <w:bCs/>
          <w:sz w:val="20"/>
          <w:szCs w:val="20"/>
        </w:rPr>
      </w:pPr>
      <w:r w:rsidRPr="00024BB0">
        <w:rPr>
          <w:rFonts w:ascii="Century Gothic" w:hAnsi="Century Gothic" w:cs="Calibri"/>
          <w:bCs/>
          <w:sz w:val="20"/>
          <w:szCs w:val="20"/>
        </w:rPr>
        <w:t>Każda ze Stron może wypowiedzieć Kontrakt z zachowaniem 6-miesięcznego okresu wypowiedzenia, w</w:t>
      </w:r>
      <w:r w:rsidR="005A2411" w:rsidRPr="00024BB0">
        <w:rPr>
          <w:rFonts w:ascii="Century Gothic" w:hAnsi="Century Gothic" w:cs="Calibri"/>
          <w:bCs/>
          <w:sz w:val="20"/>
          <w:szCs w:val="20"/>
        </w:rPr>
        <w:t xml:space="preserve"> </w:t>
      </w:r>
      <w:r w:rsidRPr="00024BB0">
        <w:rPr>
          <w:rFonts w:ascii="Century Gothic" w:hAnsi="Century Gothic" w:cs="Calibri"/>
          <w:bCs/>
          <w:sz w:val="20"/>
          <w:szCs w:val="20"/>
        </w:rPr>
        <w:t>formie pisemnej pod rygorem nieważności.</w:t>
      </w:r>
    </w:p>
    <w:p w:rsidR="001132D4" w:rsidRPr="00024BB0" w:rsidRDefault="00D77775" w:rsidP="00024BB0">
      <w:pPr>
        <w:numPr>
          <w:ilvl w:val="0"/>
          <w:numId w:val="3"/>
        </w:numPr>
        <w:tabs>
          <w:tab w:val="clear" w:pos="360"/>
          <w:tab w:val="left" w:pos="0"/>
        </w:tabs>
        <w:spacing w:before="240" w:after="120" w:line="276" w:lineRule="auto"/>
        <w:ind w:left="284" w:hanging="284"/>
        <w:jc w:val="both"/>
        <w:rPr>
          <w:rFonts w:ascii="Century Gothic" w:hAnsi="Century Gothic" w:cs="Calibri"/>
          <w:bCs/>
          <w:sz w:val="20"/>
          <w:szCs w:val="20"/>
        </w:rPr>
      </w:pPr>
      <w:r w:rsidRPr="00024BB0">
        <w:rPr>
          <w:rFonts w:ascii="Century Gothic" w:hAnsi="Century Gothic" w:cs="Calibri"/>
          <w:bCs/>
          <w:sz w:val="20"/>
          <w:szCs w:val="20"/>
        </w:rPr>
        <w:t>Wypowiedzenie Kontraktu, o którym mowa w ust. 1, wymaga uzasadnienia, w którym Strona wypowiadająca przekazuje informacje o okolicznościach stanowiących podstawę wypowiedzenia Kontraktu.</w:t>
      </w:r>
    </w:p>
    <w:p w:rsidR="001132D4" w:rsidRPr="00024BB0" w:rsidRDefault="00D77775" w:rsidP="00024BB0">
      <w:pPr>
        <w:numPr>
          <w:ilvl w:val="0"/>
          <w:numId w:val="3"/>
        </w:numPr>
        <w:tabs>
          <w:tab w:val="clear" w:pos="360"/>
          <w:tab w:val="left" w:pos="0"/>
        </w:tabs>
        <w:spacing w:before="240" w:after="120" w:line="276" w:lineRule="auto"/>
        <w:ind w:left="284" w:hanging="284"/>
        <w:jc w:val="both"/>
        <w:rPr>
          <w:rFonts w:ascii="Century Gothic" w:hAnsi="Century Gothic" w:cs="Calibri"/>
          <w:bCs/>
          <w:sz w:val="20"/>
          <w:szCs w:val="20"/>
        </w:rPr>
      </w:pPr>
      <w:r w:rsidRPr="00024BB0">
        <w:rPr>
          <w:rFonts w:ascii="Century Gothic" w:hAnsi="Century Gothic" w:cs="Calibri"/>
          <w:bCs/>
          <w:sz w:val="20"/>
          <w:szCs w:val="20"/>
        </w:rPr>
        <w:t xml:space="preserve">W przypadku </w:t>
      </w:r>
      <w:r w:rsidR="006F65B7" w:rsidRPr="00024BB0">
        <w:rPr>
          <w:rFonts w:ascii="Century Gothic" w:hAnsi="Century Gothic" w:cs="Calibri"/>
          <w:bCs/>
          <w:sz w:val="20"/>
          <w:szCs w:val="20"/>
        </w:rPr>
        <w:t>Ministra,</w:t>
      </w:r>
      <w:r w:rsidRPr="00024BB0">
        <w:rPr>
          <w:rFonts w:ascii="Century Gothic" w:hAnsi="Century Gothic" w:cs="Calibri"/>
          <w:bCs/>
          <w:sz w:val="20"/>
          <w:szCs w:val="20"/>
        </w:rPr>
        <w:t xml:space="preserve"> wypowiedzenie może nastąpić w przypadku stwierdzenia rażącego od</w:t>
      </w:r>
      <w:r w:rsidR="005A2411" w:rsidRPr="00024BB0">
        <w:rPr>
          <w:rFonts w:ascii="Century Gothic" w:hAnsi="Century Gothic" w:cs="Calibri"/>
          <w:bCs/>
          <w:sz w:val="20"/>
          <w:szCs w:val="20"/>
        </w:rPr>
        <w:t>stępstwa</w:t>
      </w:r>
      <w:r w:rsidRPr="00024BB0">
        <w:rPr>
          <w:rFonts w:ascii="Century Gothic" w:hAnsi="Century Gothic" w:cs="Calibri"/>
          <w:bCs/>
          <w:sz w:val="20"/>
          <w:szCs w:val="20"/>
        </w:rPr>
        <w:t xml:space="preserve"> wynegocjowanego </w:t>
      </w:r>
      <w:r w:rsidR="001D19E5" w:rsidRPr="00024BB0">
        <w:rPr>
          <w:rFonts w:ascii="Century Gothic" w:hAnsi="Century Gothic" w:cs="Calibri"/>
          <w:bCs/>
          <w:sz w:val="20"/>
          <w:szCs w:val="20"/>
        </w:rPr>
        <w:t xml:space="preserve">Programu Regionalnego </w:t>
      </w:r>
      <w:r w:rsidRPr="00024BB0">
        <w:rPr>
          <w:rFonts w:ascii="Century Gothic" w:hAnsi="Century Gothic" w:cs="Calibri"/>
          <w:bCs/>
          <w:sz w:val="20"/>
          <w:szCs w:val="20"/>
        </w:rPr>
        <w:t xml:space="preserve">od postanowień </w:t>
      </w:r>
      <w:r w:rsidR="005A2411" w:rsidRPr="00024BB0">
        <w:rPr>
          <w:rFonts w:ascii="Century Gothic" w:hAnsi="Century Gothic" w:cs="Calibri"/>
          <w:bCs/>
          <w:sz w:val="20"/>
          <w:szCs w:val="20"/>
        </w:rPr>
        <w:t>K</w:t>
      </w:r>
      <w:r w:rsidRPr="00024BB0">
        <w:rPr>
          <w:rFonts w:ascii="Century Gothic" w:hAnsi="Century Gothic" w:cs="Calibri"/>
          <w:bCs/>
          <w:sz w:val="20"/>
          <w:szCs w:val="20"/>
        </w:rPr>
        <w:t>ontraktu.</w:t>
      </w:r>
    </w:p>
    <w:p w:rsidR="001132D4" w:rsidRPr="00024BB0" w:rsidRDefault="00D77775" w:rsidP="00024BB0">
      <w:pPr>
        <w:numPr>
          <w:ilvl w:val="0"/>
          <w:numId w:val="3"/>
        </w:numPr>
        <w:tabs>
          <w:tab w:val="clear" w:pos="360"/>
          <w:tab w:val="left" w:pos="0"/>
        </w:tabs>
        <w:spacing w:before="240" w:after="120" w:line="276" w:lineRule="auto"/>
        <w:ind w:left="284" w:hanging="284"/>
        <w:jc w:val="both"/>
        <w:rPr>
          <w:rFonts w:ascii="Century Gothic" w:hAnsi="Century Gothic" w:cs="Calibri"/>
          <w:bCs/>
          <w:sz w:val="20"/>
          <w:szCs w:val="20"/>
        </w:rPr>
      </w:pPr>
      <w:r w:rsidRPr="00024BB0">
        <w:rPr>
          <w:rFonts w:ascii="Century Gothic" w:hAnsi="Century Gothic" w:cs="Calibri"/>
          <w:bCs/>
          <w:sz w:val="20"/>
          <w:szCs w:val="20"/>
        </w:rPr>
        <w:t xml:space="preserve">W przypadku zaistnienia okoliczności, o których mowa w ust. 1, Strona samorządowa zwraca środki budżetu państwa przekazane przez Ministra na realizację </w:t>
      </w:r>
      <w:r w:rsidR="001D19E5" w:rsidRPr="00024BB0">
        <w:rPr>
          <w:rFonts w:ascii="Century Gothic" w:hAnsi="Century Gothic" w:cs="Calibri"/>
          <w:bCs/>
          <w:sz w:val="20"/>
          <w:szCs w:val="20"/>
        </w:rPr>
        <w:t>Programu Regionalne</w:t>
      </w:r>
      <w:r w:rsidR="00EC79A4">
        <w:rPr>
          <w:rFonts w:ascii="Century Gothic" w:hAnsi="Century Gothic" w:cs="Calibri"/>
          <w:bCs/>
          <w:sz w:val="20"/>
          <w:szCs w:val="20"/>
        </w:rPr>
        <w:t>go</w:t>
      </w:r>
      <w:r w:rsidR="001D19E5" w:rsidRPr="00024BB0">
        <w:rPr>
          <w:rFonts w:ascii="Century Gothic" w:hAnsi="Century Gothic" w:cs="Calibri"/>
          <w:bCs/>
          <w:sz w:val="20"/>
          <w:szCs w:val="20"/>
        </w:rPr>
        <w:t xml:space="preserve"> </w:t>
      </w:r>
      <w:r w:rsidRPr="00024BB0">
        <w:rPr>
          <w:rFonts w:ascii="Century Gothic" w:hAnsi="Century Gothic" w:cs="Calibri"/>
          <w:bCs/>
          <w:sz w:val="20"/>
          <w:szCs w:val="20"/>
        </w:rPr>
        <w:t>w części objętej nieprawidłowościami oraz niewykorzystanej.</w:t>
      </w:r>
    </w:p>
    <w:p w:rsidR="001132D4" w:rsidRPr="00024BB0" w:rsidRDefault="00D77775" w:rsidP="00024BB0">
      <w:pPr>
        <w:numPr>
          <w:ilvl w:val="0"/>
          <w:numId w:val="3"/>
        </w:numPr>
        <w:tabs>
          <w:tab w:val="clear" w:pos="360"/>
          <w:tab w:val="left" w:pos="0"/>
        </w:tabs>
        <w:spacing w:before="240" w:after="120" w:line="276" w:lineRule="auto"/>
        <w:ind w:left="284" w:hanging="284"/>
        <w:jc w:val="both"/>
        <w:rPr>
          <w:rFonts w:ascii="Century Gothic" w:hAnsi="Century Gothic" w:cs="Calibri"/>
          <w:bCs/>
          <w:sz w:val="20"/>
          <w:szCs w:val="20"/>
        </w:rPr>
      </w:pPr>
      <w:r w:rsidRPr="00024BB0">
        <w:rPr>
          <w:rFonts w:ascii="Century Gothic" w:hAnsi="Century Gothic" w:cs="Calibri"/>
          <w:bCs/>
          <w:sz w:val="20"/>
          <w:szCs w:val="20"/>
        </w:rPr>
        <w:lastRenderedPageBreak/>
        <w:t>W trakcie trwania okresu wypowiedzenia</w:t>
      </w:r>
      <w:r w:rsidR="005A2411" w:rsidRPr="00024BB0">
        <w:rPr>
          <w:rFonts w:ascii="Century Gothic" w:hAnsi="Century Gothic" w:cs="Calibri"/>
          <w:bCs/>
          <w:sz w:val="20"/>
          <w:szCs w:val="20"/>
        </w:rPr>
        <w:t>,</w:t>
      </w:r>
      <w:r w:rsidRPr="00024BB0">
        <w:rPr>
          <w:rFonts w:ascii="Century Gothic" w:hAnsi="Century Gothic" w:cs="Calibri"/>
          <w:bCs/>
          <w:sz w:val="20"/>
          <w:szCs w:val="20"/>
        </w:rPr>
        <w:t xml:space="preserve"> Instytucja Zarządzająca </w:t>
      </w:r>
      <w:r w:rsidR="001D19E5" w:rsidRPr="00024BB0">
        <w:rPr>
          <w:rFonts w:ascii="Century Gothic" w:hAnsi="Century Gothic" w:cs="Calibri"/>
          <w:bCs/>
          <w:sz w:val="20"/>
          <w:szCs w:val="20"/>
        </w:rPr>
        <w:t xml:space="preserve">Programem Regionalnym </w:t>
      </w:r>
      <w:r w:rsidRPr="00024BB0">
        <w:rPr>
          <w:rFonts w:ascii="Century Gothic" w:hAnsi="Century Gothic" w:cs="Calibri"/>
          <w:bCs/>
          <w:sz w:val="20"/>
          <w:szCs w:val="20"/>
        </w:rPr>
        <w:t xml:space="preserve">zobowiązana jest do dokonania rozliczenia środków jej przekazanych na realizację </w:t>
      </w:r>
      <w:r w:rsidR="001D19E5" w:rsidRPr="00024BB0">
        <w:rPr>
          <w:rFonts w:ascii="Century Gothic" w:hAnsi="Century Gothic" w:cs="Calibri"/>
          <w:bCs/>
          <w:sz w:val="20"/>
          <w:szCs w:val="20"/>
        </w:rPr>
        <w:t xml:space="preserve">Programu Regionalnego </w:t>
      </w:r>
      <w:r w:rsidRPr="00024BB0">
        <w:rPr>
          <w:rFonts w:ascii="Century Gothic" w:hAnsi="Century Gothic" w:cs="Calibri"/>
          <w:bCs/>
          <w:sz w:val="20"/>
          <w:szCs w:val="20"/>
        </w:rPr>
        <w:t>a dotychczas nierozliczonych.</w:t>
      </w:r>
    </w:p>
    <w:p w:rsidR="00236449" w:rsidRPr="00024BB0" w:rsidRDefault="00236449" w:rsidP="00024BB0">
      <w:pPr>
        <w:spacing w:after="120"/>
        <w:jc w:val="center"/>
        <w:rPr>
          <w:rFonts w:ascii="Century Gothic" w:hAnsi="Century Gothic"/>
          <w:b/>
          <w:i/>
          <w:sz w:val="20"/>
          <w:szCs w:val="20"/>
        </w:rPr>
      </w:pPr>
    </w:p>
    <w:p w:rsidR="001132D4" w:rsidRPr="00024BB0" w:rsidRDefault="006E149B" w:rsidP="00443758">
      <w:pPr>
        <w:pStyle w:val="Nagwek3"/>
      </w:pPr>
      <w:r w:rsidRPr="00024BB0">
        <w:t xml:space="preserve">Art. </w:t>
      </w:r>
      <w:r w:rsidR="008A6C9A" w:rsidRPr="00024BB0">
        <w:t>2</w:t>
      </w:r>
      <w:r w:rsidR="009F59EF" w:rsidRPr="00024BB0">
        <w:t>6</w:t>
      </w:r>
    </w:p>
    <w:p w:rsidR="001132D4" w:rsidRPr="00024BB0" w:rsidRDefault="00D77775" w:rsidP="00443758">
      <w:pPr>
        <w:pStyle w:val="Nagwek3"/>
      </w:pPr>
      <w:r w:rsidRPr="00024BB0">
        <w:t>[Klauzula salwatoryjna]</w:t>
      </w:r>
    </w:p>
    <w:p w:rsidR="001132D4" w:rsidRPr="00024BB0" w:rsidRDefault="00D77775" w:rsidP="00024BB0">
      <w:pPr>
        <w:spacing w:before="240" w:after="120"/>
        <w:jc w:val="both"/>
        <w:rPr>
          <w:rFonts w:ascii="Century Gothic" w:hAnsi="Century Gothic" w:cs="Calibri"/>
          <w:sz w:val="20"/>
          <w:szCs w:val="20"/>
        </w:rPr>
      </w:pPr>
      <w:r w:rsidRPr="00024BB0">
        <w:rPr>
          <w:rFonts w:ascii="Century Gothic" w:hAnsi="Century Gothic" w:cs="Calibri"/>
          <w:sz w:val="20"/>
          <w:szCs w:val="20"/>
        </w:rPr>
        <w:t>Jeżeli którekolwiek z postanowień Kontraktu zostanie uznane za nieważne, niezgodne z prawem lub niewykonalne, pozostałe postanowienia pozostają w mocy, a Strony zobowiązują się do dokonania odpowiednich zmian w Kontrakcie.</w:t>
      </w:r>
    </w:p>
    <w:p w:rsidR="00236449" w:rsidRPr="00024BB0" w:rsidRDefault="00236449" w:rsidP="00024BB0">
      <w:pPr>
        <w:spacing w:after="120"/>
        <w:jc w:val="center"/>
        <w:rPr>
          <w:rFonts w:ascii="Century Gothic" w:hAnsi="Century Gothic"/>
          <w:b/>
          <w:i/>
          <w:sz w:val="20"/>
          <w:szCs w:val="20"/>
        </w:rPr>
      </w:pPr>
    </w:p>
    <w:p w:rsidR="001132D4" w:rsidRPr="00024BB0" w:rsidRDefault="006E149B" w:rsidP="00443758">
      <w:pPr>
        <w:pStyle w:val="Nagwek3"/>
      </w:pPr>
      <w:r w:rsidRPr="00024BB0">
        <w:t xml:space="preserve">Art. </w:t>
      </w:r>
      <w:r w:rsidR="008A6C9A" w:rsidRPr="00024BB0">
        <w:t>2</w:t>
      </w:r>
      <w:r w:rsidR="009F59EF" w:rsidRPr="00024BB0">
        <w:t>7</w:t>
      </w:r>
    </w:p>
    <w:p w:rsidR="001132D4" w:rsidRPr="00024BB0" w:rsidRDefault="00D77775" w:rsidP="00443758">
      <w:pPr>
        <w:pStyle w:val="Nagwek3"/>
      </w:pPr>
      <w:r w:rsidRPr="00024BB0">
        <w:t>[Rozwiązywanie sporów]</w:t>
      </w:r>
    </w:p>
    <w:p w:rsidR="001132D4" w:rsidRPr="00024BB0" w:rsidRDefault="00D77775" w:rsidP="00024BB0">
      <w:pPr>
        <w:numPr>
          <w:ilvl w:val="0"/>
          <w:numId w:val="4"/>
        </w:numPr>
        <w:tabs>
          <w:tab w:val="clear" w:pos="360"/>
        </w:tabs>
        <w:spacing w:before="240" w:after="120" w:line="276" w:lineRule="auto"/>
        <w:ind w:left="284" w:hanging="284"/>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Strony zobowiązują się rozwiązywać wszelkie powstałe w związku z realizacją postanowień Kontraktu spory w</w:t>
      </w:r>
      <w:r w:rsidR="00216877" w:rsidRPr="00024BB0">
        <w:rPr>
          <w:rFonts w:ascii="Century Gothic" w:eastAsia="Arial Unicode MS" w:hAnsi="Century Gothic" w:cs="Calibri"/>
          <w:sz w:val="20"/>
          <w:szCs w:val="20"/>
        </w:rPr>
        <w:t xml:space="preserve"> </w:t>
      </w:r>
      <w:r w:rsidRPr="00024BB0">
        <w:rPr>
          <w:rFonts w:ascii="Century Gothic" w:eastAsia="Arial Unicode MS" w:hAnsi="Century Gothic" w:cs="Calibri"/>
          <w:sz w:val="20"/>
          <w:szCs w:val="20"/>
        </w:rPr>
        <w:t>sposób polubowny</w:t>
      </w:r>
      <w:r w:rsidR="00216877" w:rsidRPr="00024BB0">
        <w:rPr>
          <w:rFonts w:ascii="Century Gothic" w:eastAsia="Arial Unicode MS" w:hAnsi="Century Gothic" w:cs="Calibri"/>
          <w:sz w:val="20"/>
          <w:szCs w:val="20"/>
        </w:rPr>
        <w:t>,</w:t>
      </w:r>
      <w:r w:rsidRPr="00024BB0">
        <w:rPr>
          <w:rFonts w:ascii="Century Gothic" w:eastAsia="Arial Unicode MS" w:hAnsi="Century Gothic" w:cs="Calibri"/>
          <w:sz w:val="20"/>
          <w:szCs w:val="20"/>
        </w:rPr>
        <w:t xml:space="preserve"> bez kierowania </w:t>
      </w:r>
      <w:r w:rsidR="00216877" w:rsidRPr="00024BB0">
        <w:rPr>
          <w:rFonts w:ascii="Century Gothic" w:eastAsia="Arial Unicode MS" w:hAnsi="Century Gothic" w:cs="Calibri"/>
          <w:sz w:val="20"/>
          <w:szCs w:val="20"/>
        </w:rPr>
        <w:t xml:space="preserve">ich </w:t>
      </w:r>
      <w:r w:rsidRPr="00024BB0">
        <w:rPr>
          <w:rFonts w:ascii="Century Gothic" w:eastAsia="Arial Unicode MS" w:hAnsi="Century Gothic" w:cs="Calibri"/>
          <w:sz w:val="20"/>
          <w:szCs w:val="20"/>
        </w:rPr>
        <w:t>na drogę sądową.</w:t>
      </w:r>
    </w:p>
    <w:p w:rsidR="001132D4" w:rsidRPr="00024BB0" w:rsidRDefault="00D77775" w:rsidP="00024BB0">
      <w:pPr>
        <w:numPr>
          <w:ilvl w:val="0"/>
          <w:numId w:val="4"/>
        </w:numPr>
        <w:tabs>
          <w:tab w:val="clear" w:pos="360"/>
        </w:tabs>
        <w:spacing w:before="240" w:after="120" w:line="276" w:lineRule="auto"/>
        <w:ind w:left="284" w:hanging="284"/>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Jakiekolwiek ustalenie między Stronami</w:t>
      </w:r>
      <w:r w:rsidR="00216877" w:rsidRPr="00024BB0">
        <w:rPr>
          <w:rFonts w:ascii="Century Gothic" w:eastAsia="Arial Unicode MS" w:hAnsi="Century Gothic" w:cs="Calibri"/>
          <w:sz w:val="20"/>
          <w:szCs w:val="20"/>
        </w:rPr>
        <w:t>,</w:t>
      </w:r>
      <w:r w:rsidRPr="00024BB0">
        <w:rPr>
          <w:rFonts w:ascii="Century Gothic" w:eastAsia="Arial Unicode MS" w:hAnsi="Century Gothic" w:cs="Calibri"/>
          <w:sz w:val="20"/>
          <w:szCs w:val="20"/>
        </w:rPr>
        <w:t xml:space="preserve"> podjęte w trybie ust. 1, wejdzie w życie jedynie wtedy, gdy zostanie sporządzone na piśmie i podpisane przez Strony, pod warunkiem, że</w:t>
      </w:r>
      <w:r w:rsidR="00216877" w:rsidRPr="00024BB0">
        <w:rPr>
          <w:rFonts w:ascii="Century Gothic" w:eastAsia="Arial Unicode MS" w:hAnsi="Century Gothic" w:cs="Calibri"/>
          <w:sz w:val="20"/>
          <w:szCs w:val="20"/>
        </w:rPr>
        <w:t xml:space="preserve"> </w:t>
      </w:r>
      <w:r w:rsidRPr="00024BB0">
        <w:rPr>
          <w:rFonts w:ascii="Century Gothic" w:eastAsia="Arial Unicode MS" w:hAnsi="Century Gothic" w:cs="Calibri"/>
          <w:sz w:val="20"/>
          <w:szCs w:val="20"/>
        </w:rPr>
        <w:t>do</w:t>
      </w:r>
      <w:r w:rsidR="00216877" w:rsidRPr="00024BB0">
        <w:rPr>
          <w:rFonts w:ascii="Century Gothic" w:eastAsia="Arial Unicode MS" w:hAnsi="Century Gothic" w:cs="Calibri"/>
          <w:sz w:val="20"/>
          <w:szCs w:val="20"/>
        </w:rPr>
        <w:t xml:space="preserve"> </w:t>
      </w:r>
      <w:r w:rsidRPr="00024BB0">
        <w:rPr>
          <w:rFonts w:ascii="Century Gothic" w:eastAsia="Arial Unicode MS" w:hAnsi="Century Gothic" w:cs="Calibri"/>
          <w:sz w:val="20"/>
          <w:szCs w:val="20"/>
        </w:rPr>
        <w:t>zawarcia rozstrzygnięcia nie jest wymagana zgoda osoby trzeciej. W takim przypadku</w:t>
      </w:r>
      <w:r w:rsidR="00216877" w:rsidRPr="00024BB0">
        <w:rPr>
          <w:rFonts w:ascii="Century Gothic" w:eastAsia="Arial Unicode MS" w:hAnsi="Century Gothic" w:cs="Calibri"/>
          <w:sz w:val="20"/>
          <w:szCs w:val="20"/>
        </w:rPr>
        <w:t>,</w:t>
      </w:r>
      <w:r w:rsidRPr="00024BB0">
        <w:rPr>
          <w:rFonts w:ascii="Century Gothic" w:eastAsia="Arial Unicode MS" w:hAnsi="Century Gothic" w:cs="Calibri"/>
          <w:sz w:val="20"/>
          <w:szCs w:val="20"/>
        </w:rPr>
        <w:t xml:space="preserve"> wejście w życie przyjętych ustaleń jest uzależnione od pisemnej zgody osoby trzeciej.</w:t>
      </w:r>
    </w:p>
    <w:p w:rsidR="001132D4" w:rsidRPr="00024BB0" w:rsidRDefault="00D77775" w:rsidP="00024BB0">
      <w:pPr>
        <w:numPr>
          <w:ilvl w:val="0"/>
          <w:numId w:val="4"/>
        </w:numPr>
        <w:tabs>
          <w:tab w:val="clear" w:pos="360"/>
        </w:tabs>
        <w:spacing w:before="240" w:after="120" w:line="276" w:lineRule="auto"/>
        <w:ind w:left="284" w:hanging="284"/>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W przypadku</w:t>
      </w:r>
      <w:r w:rsidR="00216877" w:rsidRPr="00024BB0">
        <w:rPr>
          <w:rFonts w:ascii="Century Gothic" w:eastAsia="Arial Unicode MS" w:hAnsi="Century Gothic" w:cs="Calibri"/>
          <w:sz w:val="20"/>
          <w:szCs w:val="20"/>
        </w:rPr>
        <w:t>,</w:t>
      </w:r>
      <w:r w:rsidRPr="00024BB0">
        <w:rPr>
          <w:rFonts w:ascii="Century Gothic" w:eastAsia="Arial Unicode MS" w:hAnsi="Century Gothic" w:cs="Calibri"/>
          <w:sz w:val="20"/>
          <w:szCs w:val="20"/>
        </w:rPr>
        <w:t xml:space="preserve"> gdy jedna ze Stron naruszy postanowienia Kontraktu, druga Strona może wezwać Stronę naruszającą postanowienia Kontraktu do usunięcia naruszenia. Naruszenie może polegać na działaniu lub na jego zaniechaniu. Wezwanie do usunięcia naruszenia następuje w formie pisemnej</w:t>
      </w:r>
      <w:r w:rsidR="00FC05E1" w:rsidRPr="00024BB0">
        <w:rPr>
          <w:rFonts w:ascii="Century Gothic" w:eastAsia="Arial Unicode MS" w:hAnsi="Century Gothic" w:cs="Calibri"/>
          <w:sz w:val="20"/>
          <w:szCs w:val="20"/>
        </w:rPr>
        <w:t xml:space="preserve"> ze wskazaniem terminu jego usunięcia</w:t>
      </w:r>
      <w:r w:rsidRPr="00024BB0">
        <w:rPr>
          <w:rFonts w:ascii="Century Gothic" w:eastAsia="Arial Unicode MS" w:hAnsi="Century Gothic" w:cs="Calibri"/>
          <w:sz w:val="20"/>
          <w:szCs w:val="20"/>
        </w:rPr>
        <w:t>.</w:t>
      </w:r>
    </w:p>
    <w:p w:rsidR="001132D4" w:rsidRPr="00024BB0" w:rsidRDefault="00D77775" w:rsidP="00024BB0">
      <w:pPr>
        <w:numPr>
          <w:ilvl w:val="0"/>
          <w:numId w:val="4"/>
        </w:numPr>
        <w:tabs>
          <w:tab w:val="clear" w:pos="360"/>
        </w:tabs>
        <w:spacing w:before="240" w:after="120" w:line="276" w:lineRule="auto"/>
        <w:ind w:left="284" w:hanging="284"/>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Spory wynikłe z realizacji Kontraktu</w:t>
      </w:r>
      <w:r w:rsidR="00216877" w:rsidRPr="00024BB0">
        <w:rPr>
          <w:rFonts w:ascii="Century Gothic" w:eastAsia="Arial Unicode MS" w:hAnsi="Century Gothic" w:cs="Calibri"/>
          <w:sz w:val="20"/>
          <w:szCs w:val="20"/>
        </w:rPr>
        <w:t>,</w:t>
      </w:r>
      <w:r w:rsidRPr="00024BB0">
        <w:rPr>
          <w:rFonts w:ascii="Century Gothic" w:eastAsia="Arial Unicode MS" w:hAnsi="Century Gothic" w:cs="Calibri"/>
          <w:sz w:val="20"/>
          <w:szCs w:val="20"/>
        </w:rPr>
        <w:t xml:space="preserve"> nierozstrzygnięte w trybie ust. 1</w:t>
      </w:r>
      <w:r w:rsidR="0066434F" w:rsidRPr="00024BB0">
        <w:rPr>
          <w:rFonts w:ascii="Century Gothic" w:eastAsia="Arial Unicode MS" w:hAnsi="Century Gothic" w:cs="Calibri"/>
          <w:sz w:val="20"/>
          <w:szCs w:val="20"/>
        </w:rPr>
        <w:t>,</w:t>
      </w:r>
      <w:r w:rsidRPr="00024BB0">
        <w:rPr>
          <w:rFonts w:ascii="Century Gothic" w:eastAsia="Arial Unicode MS" w:hAnsi="Century Gothic" w:cs="Calibri"/>
          <w:sz w:val="20"/>
          <w:szCs w:val="20"/>
        </w:rPr>
        <w:t xml:space="preserve"> będą rozstrzygane przed sądem powszechnym właściwym dla siedziby Ministra.</w:t>
      </w:r>
    </w:p>
    <w:p w:rsidR="00236449" w:rsidRPr="00024BB0" w:rsidRDefault="00236449" w:rsidP="00024BB0">
      <w:pPr>
        <w:spacing w:after="120"/>
        <w:jc w:val="center"/>
        <w:rPr>
          <w:rFonts w:ascii="Century Gothic" w:hAnsi="Century Gothic"/>
          <w:b/>
          <w:i/>
          <w:sz w:val="20"/>
          <w:szCs w:val="20"/>
        </w:rPr>
      </w:pPr>
    </w:p>
    <w:p w:rsidR="001132D4" w:rsidRPr="00024BB0" w:rsidRDefault="006E149B" w:rsidP="00443758">
      <w:pPr>
        <w:pStyle w:val="Nagwek3"/>
      </w:pPr>
      <w:r w:rsidRPr="00024BB0">
        <w:t xml:space="preserve">Art. </w:t>
      </w:r>
      <w:r w:rsidR="008A6C9A" w:rsidRPr="00024BB0">
        <w:t>2</w:t>
      </w:r>
      <w:r w:rsidR="009F59EF" w:rsidRPr="00024BB0">
        <w:t>8</w:t>
      </w:r>
    </w:p>
    <w:p w:rsidR="001132D4" w:rsidRPr="00024BB0" w:rsidRDefault="00D77775" w:rsidP="00443758">
      <w:pPr>
        <w:pStyle w:val="Nagwek3"/>
      </w:pPr>
      <w:r w:rsidRPr="00024BB0">
        <w:t>[Postanowienia końcowe]</w:t>
      </w:r>
    </w:p>
    <w:p w:rsidR="001132D4" w:rsidRPr="00024BB0" w:rsidRDefault="00D77775" w:rsidP="00024BB0">
      <w:pPr>
        <w:numPr>
          <w:ilvl w:val="0"/>
          <w:numId w:val="5"/>
        </w:numPr>
        <w:tabs>
          <w:tab w:val="clear" w:pos="360"/>
          <w:tab w:val="left" w:pos="0"/>
        </w:tabs>
        <w:spacing w:before="120" w:after="120"/>
        <w:ind w:left="284" w:hanging="284"/>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Strona nie może przenieść na jakąkolwiek osobę trzecią praw i zobowiązań wynikających z</w:t>
      </w:r>
      <w:r w:rsidR="00216877" w:rsidRPr="00024BB0">
        <w:rPr>
          <w:rFonts w:ascii="Century Gothic" w:eastAsia="Arial Unicode MS" w:hAnsi="Century Gothic" w:cs="Calibri"/>
          <w:sz w:val="20"/>
          <w:szCs w:val="20"/>
        </w:rPr>
        <w:t xml:space="preserve"> </w:t>
      </w:r>
      <w:r w:rsidRPr="00024BB0">
        <w:rPr>
          <w:rFonts w:ascii="Century Gothic" w:eastAsia="Arial Unicode MS" w:hAnsi="Century Gothic" w:cs="Calibri"/>
          <w:sz w:val="20"/>
          <w:szCs w:val="20"/>
        </w:rPr>
        <w:t>Kontraktu bez zgody drugiej Strony.</w:t>
      </w:r>
    </w:p>
    <w:p w:rsidR="001132D4" w:rsidRPr="00024BB0" w:rsidRDefault="00D77775" w:rsidP="00024BB0">
      <w:pPr>
        <w:numPr>
          <w:ilvl w:val="0"/>
          <w:numId w:val="5"/>
        </w:numPr>
        <w:tabs>
          <w:tab w:val="clear" w:pos="360"/>
        </w:tabs>
        <w:spacing w:before="120" w:after="120"/>
        <w:ind w:left="284" w:hanging="284"/>
        <w:jc w:val="both"/>
        <w:rPr>
          <w:rFonts w:ascii="Century Gothic" w:hAnsi="Century Gothic" w:cs="Calibri"/>
          <w:sz w:val="20"/>
          <w:szCs w:val="20"/>
        </w:rPr>
      </w:pPr>
      <w:r w:rsidRPr="00024BB0">
        <w:rPr>
          <w:rFonts w:ascii="Century Gothic" w:hAnsi="Century Gothic" w:cs="Calibri"/>
          <w:sz w:val="20"/>
          <w:szCs w:val="20"/>
        </w:rPr>
        <w:t xml:space="preserve">Ustalenia zawarte w Kontrakcie nie mogą być podstawą do roszczeń przeciwko Stronom, kierowanych przez inne podmioty, w tym podmioty odpowiedzialne za realizację przedsięwzięć </w:t>
      </w:r>
      <w:r w:rsidR="00AE487E" w:rsidRPr="00024BB0">
        <w:rPr>
          <w:rFonts w:ascii="Century Gothic" w:hAnsi="Century Gothic" w:cs="Calibri"/>
          <w:sz w:val="20"/>
          <w:szCs w:val="20"/>
        </w:rPr>
        <w:t>priorytetowych</w:t>
      </w:r>
      <w:r w:rsidR="008418FE" w:rsidRPr="00024BB0">
        <w:rPr>
          <w:rFonts w:ascii="Century Gothic" w:hAnsi="Century Gothic" w:cs="Calibri"/>
          <w:sz w:val="20"/>
          <w:szCs w:val="20"/>
        </w:rPr>
        <w:t xml:space="preserve">, o których mowa w art. </w:t>
      </w:r>
      <w:r w:rsidR="006F4EF2" w:rsidRPr="00024BB0">
        <w:rPr>
          <w:rFonts w:ascii="Century Gothic" w:hAnsi="Century Gothic" w:cs="Calibri"/>
          <w:sz w:val="20"/>
          <w:szCs w:val="20"/>
        </w:rPr>
        <w:t>10</w:t>
      </w:r>
      <w:r w:rsidR="006239C9" w:rsidRPr="00024BB0">
        <w:rPr>
          <w:rFonts w:ascii="Century Gothic" w:hAnsi="Century Gothic" w:cs="Calibri"/>
          <w:sz w:val="20"/>
          <w:szCs w:val="20"/>
        </w:rPr>
        <w:t xml:space="preserve"> ust. 1</w:t>
      </w:r>
      <w:r w:rsidRPr="00024BB0">
        <w:rPr>
          <w:rFonts w:ascii="Century Gothic" w:hAnsi="Century Gothic" w:cs="Calibri"/>
          <w:sz w:val="20"/>
          <w:szCs w:val="20"/>
        </w:rPr>
        <w:t>.</w:t>
      </w:r>
    </w:p>
    <w:p w:rsidR="001132D4" w:rsidRPr="00024BB0" w:rsidRDefault="00D77775" w:rsidP="00024BB0">
      <w:pPr>
        <w:numPr>
          <w:ilvl w:val="0"/>
          <w:numId w:val="5"/>
        </w:numPr>
        <w:tabs>
          <w:tab w:val="clear" w:pos="360"/>
          <w:tab w:val="left" w:pos="0"/>
        </w:tabs>
        <w:spacing w:before="120" w:after="120"/>
        <w:ind w:left="284" w:hanging="284"/>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Wymiana informacji dotyczących realizacji Kontraktu odbywa się w formie pisemnej lub</w:t>
      </w:r>
      <w:r w:rsidR="00216877" w:rsidRPr="00024BB0">
        <w:rPr>
          <w:rFonts w:ascii="Century Gothic" w:eastAsia="Arial Unicode MS" w:hAnsi="Century Gothic" w:cs="Calibri"/>
          <w:sz w:val="20"/>
          <w:szCs w:val="20"/>
        </w:rPr>
        <w:t xml:space="preserve"> </w:t>
      </w:r>
      <w:r w:rsidRPr="00024BB0">
        <w:rPr>
          <w:rFonts w:ascii="Century Gothic" w:eastAsia="Arial Unicode MS" w:hAnsi="Century Gothic" w:cs="Calibri"/>
          <w:sz w:val="20"/>
          <w:szCs w:val="20"/>
        </w:rPr>
        <w:t>drogą elektroniczną, na adresy ustalone w odrębnej korespondencji.</w:t>
      </w:r>
    </w:p>
    <w:p w:rsidR="001132D4" w:rsidRPr="00024BB0" w:rsidRDefault="00D77775" w:rsidP="00024BB0">
      <w:pPr>
        <w:numPr>
          <w:ilvl w:val="0"/>
          <w:numId w:val="5"/>
        </w:numPr>
        <w:tabs>
          <w:tab w:val="clear" w:pos="360"/>
          <w:tab w:val="left" w:pos="0"/>
        </w:tabs>
        <w:spacing w:before="120" w:after="120"/>
        <w:ind w:left="284" w:hanging="284"/>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Strony oświadczają, że nie są im znane okoliczności, które uniemożliwiają realizację przedsięwzięć priorytetowych.</w:t>
      </w:r>
    </w:p>
    <w:p w:rsidR="001132D4" w:rsidRPr="00024BB0" w:rsidRDefault="00D77775" w:rsidP="00024BB0">
      <w:pPr>
        <w:numPr>
          <w:ilvl w:val="0"/>
          <w:numId w:val="5"/>
        </w:numPr>
        <w:tabs>
          <w:tab w:val="clear" w:pos="360"/>
          <w:tab w:val="left" w:pos="0"/>
        </w:tabs>
        <w:spacing w:before="120" w:after="120"/>
        <w:ind w:left="284" w:hanging="284"/>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W sprawach nieuregulowanych postanowieniami Kontraktu stosuje się właściwe przepisy krajowe i unijne.</w:t>
      </w:r>
    </w:p>
    <w:p w:rsidR="00E601F4" w:rsidRPr="00024BB0" w:rsidRDefault="00E601F4" w:rsidP="00024BB0">
      <w:pPr>
        <w:pStyle w:val="Akapitzlist"/>
        <w:numPr>
          <w:ilvl w:val="0"/>
          <w:numId w:val="5"/>
        </w:numPr>
        <w:tabs>
          <w:tab w:val="clear" w:pos="360"/>
        </w:tabs>
        <w:spacing w:before="120" w:after="120" w:line="240" w:lineRule="auto"/>
        <w:ind w:left="284" w:hanging="284"/>
        <w:contextualSpacing w:val="0"/>
        <w:jc w:val="both"/>
        <w:rPr>
          <w:rFonts w:ascii="Century Gothic" w:eastAsia="Arial Unicode MS" w:hAnsi="Century Gothic" w:cs="Calibri"/>
          <w:sz w:val="20"/>
          <w:szCs w:val="20"/>
        </w:rPr>
      </w:pPr>
      <w:r w:rsidRPr="00024BB0">
        <w:rPr>
          <w:rFonts w:ascii="Century Gothic" w:hAnsi="Century Gothic"/>
          <w:sz w:val="20"/>
          <w:szCs w:val="20"/>
        </w:rPr>
        <w:t>Wszelkie zmiany zasad współpracy, o których mowa w ust. 1 i 2, będą wymagały uzgodnień między Stronami.</w:t>
      </w:r>
    </w:p>
    <w:p w:rsidR="001132D4" w:rsidRPr="00024BB0" w:rsidRDefault="00D77775" w:rsidP="00024BB0">
      <w:pPr>
        <w:numPr>
          <w:ilvl w:val="0"/>
          <w:numId w:val="5"/>
        </w:numPr>
        <w:tabs>
          <w:tab w:val="clear" w:pos="360"/>
          <w:tab w:val="left" w:pos="0"/>
        </w:tabs>
        <w:spacing w:before="120" w:after="120"/>
        <w:ind w:left="284" w:hanging="284"/>
        <w:jc w:val="both"/>
        <w:rPr>
          <w:rFonts w:ascii="Century Gothic" w:eastAsia="Arial Unicode MS" w:hAnsi="Century Gothic" w:cs="Calibri"/>
          <w:sz w:val="20"/>
          <w:szCs w:val="20"/>
        </w:rPr>
      </w:pPr>
      <w:r w:rsidRPr="00024BB0">
        <w:rPr>
          <w:rFonts w:ascii="Century Gothic" w:eastAsia="Arial Unicode MS" w:hAnsi="Century Gothic" w:cs="Calibri"/>
          <w:sz w:val="20"/>
          <w:szCs w:val="20"/>
        </w:rPr>
        <w:t xml:space="preserve">Kontrakt został sporządzony w </w:t>
      </w:r>
      <w:r w:rsidR="00913DFB" w:rsidRPr="00024BB0">
        <w:rPr>
          <w:rFonts w:ascii="Century Gothic" w:eastAsia="Arial Unicode MS" w:hAnsi="Century Gothic" w:cs="Calibri"/>
          <w:sz w:val="20"/>
          <w:szCs w:val="20"/>
        </w:rPr>
        <w:t>czterech</w:t>
      </w:r>
      <w:r w:rsidR="00E93555" w:rsidRPr="00024BB0">
        <w:rPr>
          <w:rFonts w:ascii="Century Gothic" w:eastAsia="Arial Unicode MS" w:hAnsi="Century Gothic" w:cs="Calibri"/>
          <w:sz w:val="20"/>
          <w:szCs w:val="20"/>
        </w:rPr>
        <w:t xml:space="preserve"> </w:t>
      </w:r>
      <w:r w:rsidRPr="00024BB0">
        <w:rPr>
          <w:rFonts w:ascii="Century Gothic" w:eastAsia="Arial Unicode MS" w:hAnsi="Century Gothic" w:cs="Calibri"/>
          <w:sz w:val="20"/>
          <w:szCs w:val="20"/>
        </w:rPr>
        <w:t xml:space="preserve">jednobrzmiących egzemplarzach, </w:t>
      </w:r>
      <w:r w:rsidR="00E5342C" w:rsidRPr="00024BB0">
        <w:rPr>
          <w:rFonts w:ascii="Century Gothic" w:eastAsia="Arial Unicode MS" w:hAnsi="Century Gothic" w:cs="Calibri"/>
          <w:sz w:val="20"/>
          <w:szCs w:val="20"/>
        </w:rPr>
        <w:t xml:space="preserve">po </w:t>
      </w:r>
      <w:r w:rsidR="00913DFB" w:rsidRPr="00024BB0">
        <w:rPr>
          <w:rFonts w:ascii="Century Gothic" w:eastAsia="Arial Unicode MS" w:hAnsi="Century Gothic" w:cs="Calibri"/>
          <w:sz w:val="20"/>
          <w:szCs w:val="20"/>
        </w:rPr>
        <w:t>dw</w:t>
      </w:r>
      <w:r w:rsidR="00550DD1" w:rsidRPr="00024BB0">
        <w:rPr>
          <w:rFonts w:ascii="Century Gothic" w:eastAsia="Arial Unicode MS" w:hAnsi="Century Gothic" w:cs="Calibri"/>
          <w:sz w:val="20"/>
          <w:szCs w:val="20"/>
        </w:rPr>
        <w:t>a</w:t>
      </w:r>
      <w:r w:rsidR="00E5342C" w:rsidRPr="00024BB0">
        <w:rPr>
          <w:rFonts w:ascii="Century Gothic" w:eastAsia="Arial Unicode MS" w:hAnsi="Century Gothic" w:cs="Calibri"/>
          <w:sz w:val="20"/>
          <w:szCs w:val="20"/>
        </w:rPr>
        <w:t xml:space="preserve"> dla każdej ze Stron</w:t>
      </w:r>
      <w:r w:rsidRPr="00024BB0">
        <w:rPr>
          <w:rFonts w:ascii="Century Gothic" w:eastAsia="Arial Unicode MS" w:hAnsi="Century Gothic" w:cs="Calibri"/>
          <w:sz w:val="20"/>
          <w:szCs w:val="20"/>
        </w:rPr>
        <w:t>.</w:t>
      </w:r>
    </w:p>
    <w:p w:rsidR="00236449" w:rsidRPr="00024BB0" w:rsidRDefault="00236449" w:rsidP="00024BB0">
      <w:pPr>
        <w:spacing w:after="120"/>
        <w:jc w:val="center"/>
        <w:rPr>
          <w:rFonts w:ascii="Century Gothic" w:hAnsi="Century Gothic"/>
          <w:b/>
          <w:i/>
          <w:sz w:val="20"/>
          <w:szCs w:val="20"/>
        </w:rPr>
      </w:pPr>
    </w:p>
    <w:p w:rsidR="00824090" w:rsidRPr="00024BB0" w:rsidRDefault="00824090" w:rsidP="00443758">
      <w:pPr>
        <w:pStyle w:val="Nagwek3"/>
      </w:pPr>
      <w:r w:rsidRPr="00024BB0">
        <w:t xml:space="preserve">Art. </w:t>
      </w:r>
      <w:r w:rsidR="008A6C9A" w:rsidRPr="00024BB0">
        <w:t>2</w:t>
      </w:r>
      <w:r w:rsidR="009F59EF" w:rsidRPr="00024BB0">
        <w:t>9</w:t>
      </w:r>
    </w:p>
    <w:p w:rsidR="00824090" w:rsidRPr="00024BB0" w:rsidRDefault="00824090" w:rsidP="00443758">
      <w:pPr>
        <w:pStyle w:val="Nagwek3"/>
      </w:pPr>
      <w:r w:rsidRPr="00024BB0">
        <w:t>[Załączniki]</w:t>
      </w:r>
    </w:p>
    <w:p w:rsidR="00C77199" w:rsidRPr="00024BB0" w:rsidRDefault="00C77199" w:rsidP="00024BB0">
      <w:pPr>
        <w:numPr>
          <w:ilvl w:val="3"/>
          <w:numId w:val="21"/>
        </w:numPr>
        <w:spacing w:before="120" w:after="120"/>
        <w:ind w:left="284" w:hanging="284"/>
        <w:jc w:val="both"/>
        <w:rPr>
          <w:rFonts w:ascii="Century Gothic" w:hAnsi="Century Gothic"/>
          <w:sz w:val="20"/>
          <w:szCs w:val="20"/>
        </w:rPr>
      </w:pPr>
      <w:r w:rsidRPr="00024BB0">
        <w:rPr>
          <w:rFonts w:ascii="Century Gothic" w:hAnsi="Century Gothic"/>
          <w:sz w:val="20"/>
          <w:szCs w:val="20"/>
        </w:rPr>
        <w:t>Następujące załączniki stanowią integralną część Kontraktu:</w:t>
      </w:r>
    </w:p>
    <w:p w:rsidR="00646EEA" w:rsidRPr="00024BB0" w:rsidRDefault="00C670FE"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t>Załącznik nr 1</w:t>
      </w:r>
      <w:r w:rsidR="00646EEA" w:rsidRPr="00024BB0">
        <w:rPr>
          <w:rFonts w:ascii="Century Gothic" w:hAnsi="Century Gothic"/>
          <w:sz w:val="20"/>
          <w:szCs w:val="20"/>
        </w:rPr>
        <w:t xml:space="preserve"> – </w:t>
      </w:r>
      <w:r w:rsidR="00601CC1" w:rsidRPr="00024BB0">
        <w:rPr>
          <w:rFonts w:ascii="Century Gothic" w:hAnsi="Century Gothic"/>
          <w:sz w:val="20"/>
          <w:szCs w:val="20"/>
        </w:rPr>
        <w:t>Podział kwoty Funduszu Pracy na kolejne lata wdrażania projektów;</w:t>
      </w:r>
    </w:p>
    <w:p w:rsidR="00646EEA" w:rsidRPr="00024BB0" w:rsidRDefault="00C670FE"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t>Załącznik nr 2</w:t>
      </w:r>
      <w:r w:rsidR="00646EEA" w:rsidRPr="00024BB0">
        <w:rPr>
          <w:rFonts w:ascii="Century Gothic" w:hAnsi="Century Gothic"/>
          <w:sz w:val="20"/>
          <w:szCs w:val="20"/>
        </w:rPr>
        <w:t xml:space="preserve"> – </w:t>
      </w:r>
      <w:r w:rsidR="00601CC1" w:rsidRPr="00024BB0">
        <w:rPr>
          <w:rFonts w:ascii="Century Gothic" w:hAnsi="Century Gothic"/>
          <w:sz w:val="20"/>
          <w:szCs w:val="20"/>
        </w:rPr>
        <w:t>Wydatki certyfikowane do Komisji Europejskiej w ramach projektów PUP finansowanych z Funduszu Pracy w ramach Programu Regionalnego;</w:t>
      </w:r>
    </w:p>
    <w:p w:rsidR="00E60B7E" w:rsidRPr="00024BB0" w:rsidRDefault="00991998"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t xml:space="preserve">Załącznik nr </w:t>
      </w:r>
      <w:r w:rsidR="00C670FE" w:rsidRPr="00024BB0">
        <w:rPr>
          <w:rFonts w:ascii="Century Gothic" w:hAnsi="Century Gothic"/>
          <w:sz w:val="20"/>
          <w:szCs w:val="20"/>
        </w:rPr>
        <w:t>3</w:t>
      </w:r>
      <w:r w:rsidR="00792710" w:rsidRPr="00024BB0">
        <w:rPr>
          <w:rFonts w:ascii="Century Gothic" w:hAnsi="Century Gothic"/>
          <w:sz w:val="20"/>
          <w:szCs w:val="20"/>
        </w:rPr>
        <w:t xml:space="preserve"> </w:t>
      </w:r>
      <w:r w:rsidRPr="00024BB0">
        <w:rPr>
          <w:rFonts w:ascii="Century Gothic" w:hAnsi="Century Gothic"/>
          <w:sz w:val="20"/>
          <w:szCs w:val="20"/>
        </w:rPr>
        <w:t xml:space="preserve">– </w:t>
      </w:r>
      <w:r w:rsidR="00601CC1" w:rsidRPr="00024BB0">
        <w:rPr>
          <w:rFonts w:ascii="Century Gothic" w:hAnsi="Century Gothic"/>
          <w:sz w:val="20"/>
          <w:szCs w:val="20"/>
        </w:rPr>
        <w:t>Katalog odstępstw Programu Regionalnego od linii demarkacyjnej;</w:t>
      </w:r>
    </w:p>
    <w:p w:rsidR="00DE1E46" w:rsidRPr="00024BB0" w:rsidRDefault="00DE1E46"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t xml:space="preserve">Załącznik nr </w:t>
      </w:r>
      <w:r w:rsidR="00C670FE" w:rsidRPr="00024BB0">
        <w:rPr>
          <w:rFonts w:ascii="Century Gothic" w:hAnsi="Century Gothic"/>
          <w:sz w:val="20"/>
          <w:szCs w:val="20"/>
        </w:rPr>
        <w:t>4</w:t>
      </w:r>
      <w:r w:rsidR="002332CC" w:rsidRPr="00024BB0">
        <w:rPr>
          <w:rFonts w:ascii="Century Gothic" w:hAnsi="Century Gothic"/>
          <w:sz w:val="20"/>
          <w:szCs w:val="20"/>
        </w:rPr>
        <w:t xml:space="preserve"> </w:t>
      </w:r>
      <w:r w:rsidRPr="00024BB0">
        <w:rPr>
          <w:rFonts w:ascii="Century Gothic" w:hAnsi="Century Gothic"/>
          <w:sz w:val="20"/>
          <w:szCs w:val="20"/>
        </w:rPr>
        <w:t xml:space="preserve">– </w:t>
      </w:r>
      <w:r w:rsidR="00601CC1" w:rsidRPr="00024BB0">
        <w:rPr>
          <w:rFonts w:ascii="Century Gothic" w:hAnsi="Century Gothic" w:cs="Calibri"/>
          <w:sz w:val="20"/>
          <w:szCs w:val="20"/>
        </w:rPr>
        <w:t>Procedura opiniowania przedsięwzięć z zakresu infrastruktury badawczej;</w:t>
      </w:r>
    </w:p>
    <w:p w:rsidR="002C4037" w:rsidRPr="00024BB0" w:rsidRDefault="002C4037"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t xml:space="preserve">Załącznik nr </w:t>
      </w:r>
      <w:r w:rsidR="00C670FE" w:rsidRPr="00024BB0">
        <w:rPr>
          <w:rFonts w:ascii="Century Gothic" w:hAnsi="Century Gothic"/>
          <w:sz w:val="20"/>
          <w:szCs w:val="20"/>
        </w:rPr>
        <w:t>5</w:t>
      </w:r>
      <w:r w:rsidRPr="00024BB0">
        <w:rPr>
          <w:rFonts w:ascii="Century Gothic" w:hAnsi="Century Gothic"/>
          <w:sz w:val="20"/>
          <w:szCs w:val="20"/>
        </w:rPr>
        <w:t xml:space="preserve"> </w:t>
      </w:r>
      <w:r w:rsidR="007154F3" w:rsidRPr="00024BB0">
        <w:rPr>
          <w:rFonts w:ascii="Century Gothic" w:hAnsi="Century Gothic"/>
          <w:sz w:val="20"/>
          <w:szCs w:val="20"/>
        </w:rPr>
        <w:t>–</w:t>
      </w:r>
      <w:r w:rsidRPr="00024BB0">
        <w:rPr>
          <w:rFonts w:ascii="Century Gothic" w:hAnsi="Century Gothic"/>
          <w:sz w:val="20"/>
          <w:szCs w:val="20"/>
        </w:rPr>
        <w:t xml:space="preserve"> </w:t>
      </w:r>
      <w:r w:rsidR="00245838" w:rsidRPr="00024BB0">
        <w:rPr>
          <w:rFonts w:ascii="Century Gothic" w:hAnsi="Century Gothic" w:cs="Calibri"/>
          <w:sz w:val="20"/>
          <w:szCs w:val="20"/>
        </w:rPr>
        <w:t xml:space="preserve">Lista zidentyfikowanych przedsięwzięć z zakresu infrastruktury badawczej przekazywana do opinii strony rządowej, zgodnie z postanowieniami Kontraktu Programowego dla Województwa </w:t>
      </w:r>
      <w:r w:rsidR="00A34300">
        <w:rPr>
          <w:rFonts w:ascii="Century Gothic" w:hAnsi="Century Gothic" w:cs="Calibri"/>
          <w:sz w:val="20"/>
          <w:szCs w:val="20"/>
        </w:rPr>
        <w:t>Małopolskiego</w:t>
      </w:r>
      <w:r w:rsidR="00245838" w:rsidRPr="00024BB0">
        <w:rPr>
          <w:rFonts w:ascii="Century Gothic" w:hAnsi="Century Gothic" w:cs="Calibri"/>
          <w:sz w:val="20"/>
          <w:szCs w:val="20"/>
        </w:rPr>
        <w:t>;</w:t>
      </w:r>
    </w:p>
    <w:p w:rsidR="000B16FE" w:rsidRPr="00024BB0" w:rsidRDefault="000B16FE"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t xml:space="preserve">Załącznik nr </w:t>
      </w:r>
      <w:r w:rsidR="00C670FE" w:rsidRPr="00024BB0">
        <w:rPr>
          <w:rFonts w:ascii="Century Gothic" w:hAnsi="Century Gothic"/>
          <w:sz w:val="20"/>
          <w:szCs w:val="20"/>
        </w:rPr>
        <w:t>6</w:t>
      </w:r>
      <w:r w:rsidRPr="00024BB0">
        <w:rPr>
          <w:rFonts w:ascii="Century Gothic" w:hAnsi="Century Gothic"/>
          <w:sz w:val="20"/>
          <w:szCs w:val="20"/>
        </w:rPr>
        <w:t xml:space="preserve"> </w:t>
      </w:r>
      <w:r w:rsidR="007154F3" w:rsidRPr="00024BB0">
        <w:rPr>
          <w:rFonts w:ascii="Century Gothic" w:hAnsi="Century Gothic"/>
          <w:sz w:val="20"/>
          <w:szCs w:val="20"/>
        </w:rPr>
        <w:t>–</w:t>
      </w:r>
      <w:r w:rsidRPr="00024BB0">
        <w:rPr>
          <w:rFonts w:ascii="Century Gothic" w:hAnsi="Century Gothic"/>
          <w:sz w:val="20"/>
          <w:szCs w:val="20"/>
        </w:rPr>
        <w:t xml:space="preserve"> </w:t>
      </w:r>
      <w:r w:rsidR="00245838" w:rsidRPr="00024BB0">
        <w:rPr>
          <w:rFonts w:ascii="Century Gothic" w:hAnsi="Century Gothic" w:cs="Calibri"/>
          <w:sz w:val="20"/>
          <w:szCs w:val="20"/>
        </w:rPr>
        <w:t xml:space="preserve">Wniosek o wydanie opinii dla przedsięwzięcia z zakresu infrastruktury badawczej, zgodnie z postanowieniami Kontraktu Programowego dla Województwa </w:t>
      </w:r>
      <w:r w:rsidR="00A34300">
        <w:rPr>
          <w:rFonts w:ascii="Century Gothic" w:hAnsi="Century Gothic" w:cs="Calibri"/>
          <w:sz w:val="20"/>
          <w:szCs w:val="20"/>
        </w:rPr>
        <w:t>Małopolskiego</w:t>
      </w:r>
      <w:r w:rsidR="00601CC1" w:rsidRPr="00024BB0">
        <w:rPr>
          <w:rFonts w:ascii="Century Gothic" w:hAnsi="Century Gothic" w:cs="Calibri"/>
          <w:sz w:val="20"/>
          <w:szCs w:val="20"/>
        </w:rPr>
        <w:t>;</w:t>
      </w:r>
    </w:p>
    <w:p w:rsidR="00EC4760" w:rsidRPr="00024BB0" w:rsidRDefault="00EC4760"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t>Załącznik</w:t>
      </w:r>
      <w:r w:rsidRPr="00024BB0">
        <w:rPr>
          <w:rFonts w:ascii="Century Gothic" w:hAnsi="Century Gothic" w:cs="Calibri"/>
          <w:sz w:val="20"/>
          <w:szCs w:val="20"/>
        </w:rPr>
        <w:t xml:space="preserve"> nr </w:t>
      </w:r>
      <w:r w:rsidR="00F010E7" w:rsidRPr="00024BB0">
        <w:rPr>
          <w:rFonts w:ascii="Century Gothic" w:hAnsi="Century Gothic" w:cs="Calibri"/>
          <w:sz w:val="20"/>
          <w:szCs w:val="20"/>
        </w:rPr>
        <w:t>7</w:t>
      </w:r>
      <w:r w:rsidRPr="00024BB0">
        <w:rPr>
          <w:rFonts w:ascii="Century Gothic" w:hAnsi="Century Gothic" w:cs="Calibri"/>
          <w:sz w:val="20"/>
          <w:szCs w:val="20"/>
        </w:rPr>
        <w:t xml:space="preserve"> </w:t>
      </w:r>
      <w:r w:rsidR="00410258" w:rsidRPr="00024BB0">
        <w:rPr>
          <w:rFonts w:ascii="Century Gothic" w:hAnsi="Century Gothic"/>
          <w:sz w:val="20"/>
          <w:szCs w:val="20"/>
        </w:rPr>
        <w:t>–</w:t>
      </w:r>
      <w:r w:rsidR="00410258" w:rsidRPr="00024BB0">
        <w:rPr>
          <w:rFonts w:ascii="Century Gothic" w:hAnsi="Century Gothic" w:cs="Calibri"/>
          <w:sz w:val="20"/>
          <w:szCs w:val="20"/>
        </w:rPr>
        <w:t xml:space="preserve"> </w:t>
      </w:r>
      <w:r w:rsidR="00601CC1" w:rsidRPr="00024BB0">
        <w:rPr>
          <w:rFonts w:ascii="Century Gothic" w:hAnsi="Century Gothic" w:cs="Calibri"/>
          <w:sz w:val="20"/>
          <w:szCs w:val="20"/>
        </w:rPr>
        <w:t>Procedura opiniowania przedsięwzięć z zakresu e-zdrowia lub telemedycyn</w:t>
      </w:r>
      <w:r w:rsidR="005970CD">
        <w:rPr>
          <w:rFonts w:ascii="Century Gothic" w:hAnsi="Century Gothic" w:cs="Calibri"/>
          <w:sz w:val="20"/>
          <w:szCs w:val="20"/>
        </w:rPr>
        <w:t>;</w:t>
      </w:r>
    </w:p>
    <w:p w:rsidR="006239C9" w:rsidRPr="00024BB0" w:rsidRDefault="006239C9"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cs="Calibri"/>
          <w:sz w:val="20"/>
          <w:szCs w:val="20"/>
        </w:rPr>
        <w:t>Załą</w:t>
      </w:r>
      <w:r w:rsidR="00F010E7" w:rsidRPr="00024BB0">
        <w:rPr>
          <w:rFonts w:ascii="Century Gothic" w:hAnsi="Century Gothic" w:cs="Calibri"/>
          <w:sz w:val="20"/>
          <w:szCs w:val="20"/>
        </w:rPr>
        <w:t>cznik nr 8</w:t>
      </w:r>
      <w:r w:rsidRPr="00024BB0">
        <w:rPr>
          <w:rFonts w:ascii="Century Gothic" w:hAnsi="Century Gothic" w:cs="Calibri"/>
          <w:sz w:val="20"/>
          <w:szCs w:val="20"/>
        </w:rPr>
        <w:t xml:space="preserve"> – </w:t>
      </w:r>
      <w:r w:rsidR="00601CC1" w:rsidRPr="00024BB0">
        <w:rPr>
          <w:rFonts w:ascii="Century Gothic" w:hAnsi="Century Gothic"/>
          <w:sz w:val="20"/>
          <w:szCs w:val="20"/>
        </w:rPr>
        <w:t xml:space="preserve">Wykaz miast średnich tracących funkcje społeczno-gospodarcze w województwie </w:t>
      </w:r>
      <w:r w:rsidR="00A34300">
        <w:rPr>
          <w:rFonts w:ascii="Century Gothic" w:hAnsi="Century Gothic"/>
          <w:sz w:val="20"/>
          <w:szCs w:val="20"/>
        </w:rPr>
        <w:t>małopolskiego</w:t>
      </w:r>
      <w:r w:rsidR="00601CC1" w:rsidRPr="00024BB0">
        <w:rPr>
          <w:rFonts w:ascii="Century Gothic" w:hAnsi="Century Gothic"/>
          <w:sz w:val="20"/>
          <w:szCs w:val="20"/>
        </w:rPr>
        <w:t xml:space="preserve"> (w porządku alfabetycznym)</w:t>
      </w:r>
      <w:r w:rsidR="00927826" w:rsidRPr="00024BB0">
        <w:rPr>
          <w:rFonts w:ascii="Century Gothic" w:hAnsi="Century Gothic"/>
          <w:sz w:val="20"/>
          <w:szCs w:val="20"/>
        </w:rPr>
        <w:t>;</w:t>
      </w:r>
    </w:p>
    <w:p w:rsidR="00DE1E46" w:rsidRPr="00024BB0" w:rsidRDefault="00DE1E46"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t xml:space="preserve">Załącznik nr </w:t>
      </w:r>
      <w:r w:rsidR="00F010E7" w:rsidRPr="00024BB0">
        <w:rPr>
          <w:rFonts w:ascii="Century Gothic" w:hAnsi="Century Gothic"/>
          <w:sz w:val="20"/>
          <w:szCs w:val="20"/>
        </w:rPr>
        <w:t>9</w:t>
      </w:r>
      <w:r w:rsidR="006743DC" w:rsidRPr="00024BB0">
        <w:rPr>
          <w:rFonts w:ascii="Century Gothic" w:hAnsi="Century Gothic"/>
          <w:sz w:val="20"/>
          <w:szCs w:val="20"/>
        </w:rPr>
        <w:t xml:space="preserve"> </w:t>
      </w:r>
      <w:r w:rsidRPr="00024BB0">
        <w:rPr>
          <w:rFonts w:ascii="Century Gothic" w:hAnsi="Century Gothic"/>
          <w:sz w:val="20"/>
          <w:szCs w:val="20"/>
        </w:rPr>
        <w:t xml:space="preserve">– </w:t>
      </w:r>
      <w:r w:rsidR="00601CC1" w:rsidRPr="00024BB0">
        <w:rPr>
          <w:rFonts w:ascii="Century Gothic" w:hAnsi="Century Gothic"/>
          <w:sz w:val="20"/>
          <w:szCs w:val="20"/>
        </w:rPr>
        <w:t xml:space="preserve">Wykaz obszarów zagrożonych trwałą marginalizacją w województwie </w:t>
      </w:r>
      <w:r w:rsidR="00A34300">
        <w:rPr>
          <w:rFonts w:ascii="Century Gothic" w:hAnsi="Century Gothic"/>
          <w:sz w:val="20"/>
          <w:szCs w:val="20"/>
        </w:rPr>
        <w:t>małopolskiego</w:t>
      </w:r>
      <w:r w:rsidR="00601CC1" w:rsidRPr="00024BB0">
        <w:rPr>
          <w:rFonts w:ascii="Century Gothic" w:hAnsi="Century Gothic"/>
          <w:sz w:val="20"/>
          <w:szCs w:val="20"/>
        </w:rPr>
        <w:t xml:space="preserve"> (w porządku alfabetycznym)</w:t>
      </w:r>
      <w:r w:rsidR="00927826" w:rsidRPr="00024BB0">
        <w:rPr>
          <w:rFonts w:ascii="Century Gothic" w:hAnsi="Century Gothic"/>
          <w:sz w:val="20"/>
          <w:szCs w:val="20"/>
        </w:rPr>
        <w:t>;</w:t>
      </w:r>
    </w:p>
    <w:p w:rsidR="00DE1E46" w:rsidRPr="00024BB0" w:rsidRDefault="00DE1E46"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t xml:space="preserve">Załącznik nr </w:t>
      </w:r>
      <w:r w:rsidR="00F010E7" w:rsidRPr="00024BB0">
        <w:rPr>
          <w:rFonts w:ascii="Century Gothic" w:hAnsi="Century Gothic"/>
          <w:sz w:val="20"/>
          <w:szCs w:val="20"/>
        </w:rPr>
        <w:t>10</w:t>
      </w:r>
      <w:r w:rsidRPr="00024BB0">
        <w:rPr>
          <w:rFonts w:ascii="Century Gothic" w:hAnsi="Century Gothic"/>
          <w:sz w:val="20"/>
          <w:szCs w:val="20"/>
        </w:rPr>
        <w:t xml:space="preserve"> – </w:t>
      </w:r>
      <w:r w:rsidR="00601CC1" w:rsidRPr="00024BB0">
        <w:rPr>
          <w:rFonts w:ascii="Century Gothic" w:hAnsi="Century Gothic"/>
          <w:sz w:val="20"/>
          <w:szCs w:val="20"/>
        </w:rPr>
        <w:t>Wykaz przedsięwzięć priorytetowych finansowanych w ramach Programu Regionalnego;</w:t>
      </w:r>
    </w:p>
    <w:p w:rsidR="00431891" w:rsidRPr="00024BB0" w:rsidRDefault="00DE1E46"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t xml:space="preserve">Załącznik nr </w:t>
      </w:r>
      <w:r w:rsidR="00F010E7" w:rsidRPr="00024BB0">
        <w:rPr>
          <w:rFonts w:ascii="Century Gothic" w:hAnsi="Century Gothic"/>
          <w:sz w:val="20"/>
          <w:szCs w:val="20"/>
        </w:rPr>
        <w:t>11</w:t>
      </w:r>
      <w:r w:rsidRPr="00024BB0">
        <w:rPr>
          <w:rFonts w:ascii="Century Gothic" w:hAnsi="Century Gothic"/>
          <w:sz w:val="20"/>
          <w:szCs w:val="20"/>
        </w:rPr>
        <w:t xml:space="preserve"> – </w:t>
      </w:r>
      <w:r w:rsidR="00927826" w:rsidRPr="00024BB0">
        <w:rPr>
          <w:rFonts w:ascii="Century Gothic" w:hAnsi="Century Gothic"/>
          <w:sz w:val="20"/>
          <w:szCs w:val="20"/>
        </w:rPr>
        <w:t>Wniosek o przyznanie środków z budżetu środków europejskich oraz o udzielenie dotacji celowej z budżetu państwa w ramach Programu Regionalnego;</w:t>
      </w:r>
    </w:p>
    <w:p w:rsidR="00431891" w:rsidRPr="00024BB0" w:rsidRDefault="00DE1E46"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t xml:space="preserve">Załącznik nr </w:t>
      </w:r>
      <w:r w:rsidR="007F24D9" w:rsidRPr="00024BB0">
        <w:rPr>
          <w:rFonts w:ascii="Century Gothic" w:hAnsi="Century Gothic"/>
          <w:sz w:val="20"/>
          <w:szCs w:val="20"/>
        </w:rPr>
        <w:t>1</w:t>
      </w:r>
      <w:r w:rsidR="00F010E7" w:rsidRPr="00024BB0">
        <w:rPr>
          <w:rFonts w:ascii="Century Gothic" w:hAnsi="Century Gothic"/>
          <w:sz w:val="20"/>
          <w:szCs w:val="20"/>
        </w:rPr>
        <w:t>2</w:t>
      </w:r>
      <w:r w:rsidR="007F24D9" w:rsidRPr="00024BB0">
        <w:rPr>
          <w:rFonts w:ascii="Century Gothic" w:hAnsi="Century Gothic"/>
          <w:sz w:val="20"/>
          <w:szCs w:val="20"/>
        </w:rPr>
        <w:t xml:space="preserve"> </w:t>
      </w:r>
      <w:r w:rsidRPr="00024BB0">
        <w:rPr>
          <w:rFonts w:ascii="Century Gothic" w:hAnsi="Century Gothic"/>
          <w:sz w:val="20"/>
          <w:szCs w:val="20"/>
        </w:rPr>
        <w:t>– Harmonogram zapotrzebowania na środki budżetu państwa;</w:t>
      </w:r>
    </w:p>
    <w:p w:rsidR="00431891" w:rsidRPr="00024BB0" w:rsidRDefault="00DE1E46"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t xml:space="preserve">Załącznik nr </w:t>
      </w:r>
      <w:r w:rsidR="007F24D9" w:rsidRPr="00024BB0">
        <w:rPr>
          <w:rFonts w:ascii="Century Gothic" w:hAnsi="Century Gothic"/>
          <w:sz w:val="20"/>
          <w:szCs w:val="20"/>
        </w:rPr>
        <w:t>1</w:t>
      </w:r>
      <w:r w:rsidR="00F010E7" w:rsidRPr="00024BB0">
        <w:rPr>
          <w:rFonts w:ascii="Century Gothic" w:hAnsi="Century Gothic"/>
          <w:sz w:val="20"/>
          <w:szCs w:val="20"/>
        </w:rPr>
        <w:t>3</w:t>
      </w:r>
      <w:r w:rsidR="007F24D9" w:rsidRPr="00024BB0">
        <w:rPr>
          <w:rFonts w:ascii="Century Gothic" w:hAnsi="Century Gothic"/>
          <w:sz w:val="20"/>
          <w:szCs w:val="20"/>
        </w:rPr>
        <w:t xml:space="preserve"> </w:t>
      </w:r>
      <w:r w:rsidRPr="00024BB0">
        <w:rPr>
          <w:rFonts w:ascii="Century Gothic" w:hAnsi="Century Gothic"/>
          <w:sz w:val="20"/>
          <w:szCs w:val="20"/>
        </w:rPr>
        <w:t xml:space="preserve">– Harmonogram zapotrzebowania na środki </w:t>
      </w:r>
      <w:r w:rsidR="00122B6C" w:rsidRPr="00024BB0">
        <w:rPr>
          <w:rFonts w:ascii="Century Gothic" w:hAnsi="Century Gothic"/>
          <w:sz w:val="20"/>
          <w:szCs w:val="20"/>
        </w:rPr>
        <w:t xml:space="preserve">z </w:t>
      </w:r>
      <w:r w:rsidRPr="00024BB0">
        <w:rPr>
          <w:rFonts w:ascii="Century Gothic" w:hAnsi="Century Gothic"/>
          <w:sz w:val="20"/>
          <w:szCs w:val="20"/>
        </w:rPr>
        <w:t>budżetu środków europejskich;</w:t>
      </w:r>
    </w:p>
    <w:p w:rsidR="00431891" w:rsidRPr="00024BB0" w:rsidRDefault="00DE1E46"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t xml:space="preserve">Załącznik nr </w:t>
      </w:r>
      <w:r w:rsidR="007F24D9" w:rsidRPr="00024BB0">
        <w:rPr>
          <w:rFonts w:ascii="Century Gothic" w:hAnsi="Century Gothic"/>
          <w:sz w:val="20"/>
          <w:szCs w:val="20"/>
        </w:rPr>
        <w:t>1</w:t>
      </w:r>
      <w:r w:rsidR="00F010E7" w:rsidRPr="00024BB0">
        <w:rPr>
          <w:rFonts w:ascii="Century Gothic" w:hAnsi="Century Gothic"/>
          <w:sz w:val="20"/>
          <w:szCs w:val="20"/>
        </w:rPr>
        <w:t>4</w:t>
      </w:r>
      <w:r w:rsidR="007F24D9" w:rsidRPr="00024BB0">
        <w:rPr>
          <w:rFonts w:ascii="Century Gothic" w:hAnsi="Century Gothic"/>
          <w:sz w:val="20"/>
          <w:szCs w:val="20"/>
        </w:rPr>
        <w:t xml:space="preserve"> </w:t>
      </w:r>
      <w:r w:rsidRPr="00024BB0">
        <w:rPr>
          <w:rFonts w:ascii="Century Gothic" w:hAnsi="Century Gothic"/>
          <w:sz w:val="20"/>
          <w:szCs w:val="20"/>
        </w:rPr>
        <w:t>– Roczny plan udzielania dotacji celowej z budżetu państwa;</w:t>
      </w:r>
    </w:p>
    <w:p w:rsidR="00DE1E46" w:rsidRPr="00024BB0" w:rsidRDefault="00DE1E46"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t xml:space="preserve">Załącznik nr </w:t>
      </w:r>
      <w:r w:rsidR="007F24D9" w:rsidRPr="00024BB0">
        <w:rPr>
          <w:rFonts w:ascii="Century Gothic" w:hAnsi="Century Gothic"/>
          <w:sz w:val="20"/>
          <w:szCs w:val="20"/>
        </w:rPr>
        <w:t>1</w:t>
      </w:r>
      <w:r w:rsidR="00F010E7" w:rsidRPr="00024BB0">
        <w:rPr>
          <w:rFonts w:ascii="Century Gothic" w:hAnsi="Century Gothic"/>
          <w:sz w:val="20"/>
          <w:szCs w:val="20"/>
        </w:rPr>
        <w:t>5</w:t>
      </w:r>
      <w:r w:rsidRPr="00024BB0">
        <w:rPr>
          <w:rFonts w:ascii="Century Gothic" w:hAnsi="Century Gothic"/>
          <w:sz w:val="20"/>
          <w:szCs w:val="20"/>
        </w:rPr>
        <w:t xml:space="preserve"> – Upoważnienie do wydawania zgody na dokonywanie płatności na podstawie wystawionych zleceń płatności dla Zarządu Województwa;</w:t>
      </w:r>
    </w:p>
    <w:p w:rsidR="00DE1E46" w:rsidRPr="00024BB0" w:rsidRDefault="00DE1E46"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t xml:space="preserve">Załącznik nr </w:t>
      </w:r>
      <w:r w:rsidR="007F24D9" w:rsidRPr="00024BB0">
        <w:rPr>
          <w:rFonts w:ascii="Century Gothic" w:hAnsi="Century Gothic"/>
          <w:sz w:val="20"/>
          <w:szCs w:val="20"/>
        </w:rPr>
        <w:t>1</w:t>
      </w:r>
      <w:r w:rsidR="00F010E7" w:rsidRPr="00024BB0">
        <w:rPr>
          <w:rFonts w:ascii="Century Gothic" w:hAnsi="Century Gothic"/>
          <w:sz w:val="20"/>
          <w:szCs w:val="20"/>
        </w:rPr>
        <w:t>6</w:t>
      </w:r>
      <w:r w:rsidRPr="00024BB0">
        <w:rPr>
          <w:rFonts w:ascii="Century Gothic" w:hAnsi="Century Gothic"/>
          <w:sz w:val="20"/>
          <w:szCs w:val="20"/>
        </w:rPr>
        <w:t xml:space="preserve"> – Upoważnienie do wydawania zgody na dokonywanie płatności na podstawie wystawionych zleceń płatności dla Instytucji Pośredniczącej;</w:t>
      </w:r>
    </w:p>
    <w:p w:rsidR="00DE1E46" w:rsidRPr="00024BB0" w:rsidRDefault="00DE1E46"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t xml:space="preserve">Załącznik nr </w:t>
      </w:r>
      <w:r w:rsidR="007F24D9" w:rsidRPr="00024BB0">
        <w:rPr>
          <w:rFonts w:ascii="Century Gothic" w:hAnsi="Century Gothic"/>
          <w:sz w:val="20"/>
          <w:szCs w:val="20"/>
        </w:rPr>
        <w:t>1</w:t>
      </w:r>
      <w:r w:rsidR="00F010E7" w:rsidRPr="00024BB0">
        <w:rPr>
          <w:rFonts w:ascii="Century Gothic" w:hAnsi="Century Gothic"/>
          <w:sz w:val="20"/>
          <w:szCs w:val="20"/>
        </w:rPr>
        <w:t>7</w:t>
      </w:r>
      <w:r w:rsidRPr="00024BB0">
        <w:rPr>
          <w:rFonts w:ascii="Century Gothic" w:hAnsi="Century Gothic"/>
          <w:sz w:val="20"/>
          <w:szCs w:val="20"/>
        </w:rPr>
        <w:t xml:space="preserve"> – </w:t>
      </w:r>
      <w:r w:rsidR="00927826" w:rsidRPr="00024BB0">
        <w:rPr>
          <w:rFonts w:ascii="Century Gothic" w:hAnsi="Century Gothic"/>
          <w:sz w:val="20"/>
          <w:szCs w:val="20"/>
        </w:rPr>
        <w:t>Uzasadnienie zwiększenia kwoty I / II transzy dotacji celowej;</w:t>
      </w:r>
    </w:p>
    <w:p w:rsidR="00DE1E46" w:rsidRPr="00024BB0" w:rsidRDefault="00DE1E46"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t xml:space="preserve">Załącznik nr </w:t>
      </w:r>
      <w:r w:rsidR="007F24D9" w:rsidRPr="00024BB0">
        <w:rPr>
          <w:rFonts w:ascii="Century Gothic" w:hAnsi="Century Gothic"/>
          <w:sz w:val="20"/>
          <w:szCs w:val="20"/>
        </w:rPr>
        <w:t>1</w:t>
      </w:r>
      <w:r w:rsidR="00F010E7" w:rsidRPr="00024BB0">
        <w:rPr>
          <w:rFonts w:ascii="Century Gothic" w:hAnsi="Century Gothic"/>
          <w:sz w:val="20"/>
          <w:szCs w:val="20"/>
        </w:rPr>
        <w:t>8</w:t>
      </w:r>
      <w:r w:rsidRPr="00024BB0">
        <w:rPr>
          <w:rFonts w:ascii="Century Gothic" w:hAnsi="Century Gothic"/>
          <w:sz w:val="20"/>
          <w:szCs w:val="20"/>
        </w:rPr>
        <w:t xml:space="preserve"> – </w:t>
      </w:r>
      <w:r w:rsidR="00927826" w:rsidRPr="00024BB0">
        <w:rPr>
          <w:rFonts w:ascii="Century Gothic" w:hAnsi="Century Gothic"/>
          <w:sz w:val="20"/>
          <w:szCs w:val="20"/>
        </w:rPr>
        <w:t>Wniosek o rozliczenie dotacji celowej z budżetu państwa – finansowanie wkładu krajowego;</w:t>
      </w:r>
    </w:p>
    <w:p w:rsidR="00DE1E46" w:rsidRPr="00024BB0" w:rsidRDefault="00DE1E46"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t xml:space="preserve">Załącznik nr </w:t>
      </w:r>
      <w:r w:rsidR="00F010E7" w:rsidRPr="00024BB0">
        <w:rPr>
          <w:rFonts w:ascii="Century Gothic" w:hAnsi="Century Gothic"/>
          <w:sz w:val="20"/>
          <w:szCs w:val="20"/>
        </w:rPr>
        <w:t>19</w:t>
      </w:r>
      <w:r w:rsidRPr="00024BB0">
        <w:rPr>
          <w:rFonts w:ascii="Century Gothic" w:hAnsi="Century Gothic"/>
          <w:sz w:val="20"/>
          <w:szCs w:val="20"/>
        </w:rPr>
        <w:t xml:space="preserve"> – </w:t>
      </w:r>
      <w:r w:rsidR="00927826" w:rsidRPr="00024BB0">
        <w:rPr>
          <w:rFonts w:ascii="Century Gothic" w:hAnsi="Century Gothic"/>
          <w:sz w:val="20"/>
          <w:szCs w:val="20"/>
        </w:rPr>
        <w:t>Rozliczenie kumulatywne dotacji celowej – finansowanie wkładu krajowego;</w:t>
      </w:r>
    </w:p>
    <w:p w:rsidR="00F456F9" w:rsidRPr="00024BB0" w:rsidRDefault="00DE1E46"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t xml:space="preserve">Załącznik nr </w:t>
      </w:r>
      <w:r w:rsidR="00F010E7" w:rsidRPr="00024BB0">
        <w:rPr>
          <w:rFonts w:ascii="Century Gothic" w:hAnsi="Century Gothic"/>
          <w:sz w:val="20"/>
          <w:szCs w:val="20"/>
        </w:rPr>
        <w:t>20</w:t>
      </w:r>
      <w:r w:rsidRPr="00024BB0">
        <w:rPr>
          <w:rFonts w:ascii="Century Gothic" w:hAnsi="Century Gothic"/>
          <w:sz w:val="20"/>
          <w:szCs w:val="20"/>
        </w:rPr>
        <w:t xml:space="preserve"> – </w:t>
      </w:r>
      <w:r w:rsidR="00927826" w:rsidRPr="00024BB0">
        <w:rPr>
          <w:rFonts w:ascii="Century Gothic" w:hAnsi="Century Gothic"/>
          <w:sz w:val="20"/>
          <w:szCs w:val="20"/>
        </w:rPr>
        <w:t>Informacja o zwrotach środków na rachunek Ministerstwa;</w:t>
      </w:r>
    </w:p>
    <w:p w:rsidR="00431891" w:rsidRPr="00024BB0" w:rsidRDefault="00DE1E46"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t xml:space="preserve">Załącznik nr </w:t>
      </w:r>
      <w:r w:rsidR="00F010E7" w:rsidRPr="00024BB0">
        <w:rPr>
          <w:rFonts w:ascii="Century Gothic" w:hAnsi="Century Gothic"/>
          <w:sz w:val="20"/>
          <w:szCs w:val="20"/>
        </w:rPr>
        <w:t>21</w:t>
      </w:r>
      <w:r w:rsidRPr="00024BB0">
        <w:rPr>
          <w:rFonts w:ascii="Century Gothic" w:hAnsi="Century Gothic"/>
          <w:sz w:val="20"/>
          <w:szCs w:val="20"/>
        </w:rPr>
        <w:t xml:space="preserve"> – </w:t>
      </w:r>
      <w:r w:rsidR="00927826" w:rsidRPr="00024BB0">
        <w:rPr>
          <w:rFonts w:ascii="Century Gothic" w:hAnsi="Century Gothic"/>
          <w:sz w:val="20"/>
          <w:szCs w:val="20"/>
        </w:rPr>
        <w:t>Informacja o zwrotach na rachunek MFiPR środków stanowiących dochody budżetowe;</w:t>
      </w:r>
    </w:p>
    <w:p w:rsidR="00431891" w:rsidRPr="00024BB0" w:rsidRDefault="00DE1E46"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t xml:space="preserve">Załącznik nr </w:t>
      </w:r>
      <w:r w:rsidR="007F24D9" w:rsidRPr="00024BB0">
        <w:rPr>
          <w:rFonts w:ascii="Century Gothic" w:hAnsi="Century Gothic"/>
          <w:sz w:val="20"/>
          <w:szCs w:val="20"/>
        </w:rPr>
        <w:t>2</w:t>
      </w:r>
      <w:r w:rsidR="00F010E7" w:rsidRPr="00024BB0">
        <w:rPr>
          <w:rFonts w:ascii="Century Gothic" w:hAnsi="Century Gothic"/>
          <w:sz w:val="20"/>
          <w:szCs w:val="20"/>
        </w:rPr>
        <w:t>2</w:t>
      </w:r>
      <w:r w:rsidRPr="00024BB0">
        <w:rPr>
          <w:rFonts w:ascii="Century Gothic" w:hAnsi="Century Gothic"/>
          <w:sz w:val="20"/>
          <w:szCs w:val="20"/>
        </w:rPr>
        <w:t xml:space="preserve"> – </w:t>
      </w:r>
      <w:r w:rsidR="00927826" w:rsidRPr="00024BB0">
        <w:rPr>
          <w:rFonts w:ascii="Century Gothic" w:hAnsi="Century Gothic"/>
          <w:sz w:val="20"/>
          <w:szCs w:val="20"/>
        </w:rPr>
        <w:t>Wniosek o uruchomienie środków, które nie wygasają z upływem roku budżetowego;</w:t>
      </w:r>
    </w:p>
    <w:p w:rsidR="00431891" w:rsidRPr="00024BB0" w:rsidRDefault="00DE1E46"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lastRenderedPageBreak/>
        <w:t xml:space="preserve">Załącznik nr </w:t>
      </w:r>
      <w:r w:rsidR="007F24D9" w:rsidRPr="00024BB0">
        <w:rPr>
          <w:rFonts w:ascii="Century Gothic" w:hAnsi="Century Gothic"/>
          <w:sz w:val="20"/>
          <w:szCs w:val="20"/>
        </w:rPr>
        <w:t>2</w:t>
      </w:r>
      <w:r w:rsidR="00F010E7" w:rsidRPr="00024BB0">
        <w:rPr>
          <w:rFonts w:ascii="Century Gothic" w:hAnsi="Century Gothic"/>
          <w:sz w:val="20"/>
          <w:szCs w:val="20"/>
        </w:rPr>
        <w:t>3</w:t>
      </w:r>
      <w:r w:rsidRPr="00024BB0">
        <w:rPr>
          <w:rFonts w:ascii="Century Gothic" w:hAnsi="Century Gothic"/>
          <w:sz w:val="20"/>
          <w:szCs w:val="20"/>
        </w:rPr>
        <w:t xml:space="preserve"> – </w:t>
      </w:r>
      <w:r w:rsidR="00927826" w:rsidRPr="00024BB0">
        <w:rPr>
          <w:rFonts w:ascii="Century Gothic" w:hAnsi="Century Gothic"/>
          <w:sz w:val="20"/>
          <w:szCs w:val="20"/>
        </w:rPr>
        <w:t>Zapotrzebowanie na środki budżetu państwa, które nie wygasają z upływem roku budżetowego;</w:t>
      </w:r>
    </w:p>
    <w:p w:rsidR="00431891" w:rsidRPr="00024BB0" w:rsidRDefault="00DE1E46"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t xml:space="preserve">Załącznik nr </w:t>
      </w:r>
      <w:r w:rsidR="007F24D9" w:rsidRPr="00024BB0">
        <w:rPr>
          <w:rFonts w:ascii="Century Gothic" w:hAnsi="Century Gothic"/>
          <w:sz w:val="20"/>
          <w:szCs w:val="20"/>
        </w:rPr>
        <w:t>2</w:t>
      </w:r>
      <w:r w:rsidR="00F010E7" w:rsidRPr="00024BB0">
        <w:rPr>
          <w:rFonts w:ascii="Century Gothic" w:hAnsi="Century Gothic"/>
          <w:sz w:val="20"/>
          <w:szCs w:val="20"/>
        </w:rPr>
        <w:t>4</w:t>
      </w:r>
      <w:r w:rsidR="008C4A10" w:rsidRPr="00024BB0">
        <w:rPr>
          <w:rFonts w:ascii="Century Gothic" w:hAnsi="Century Gothic"/>
          <w:sz w:val="20"/>
          <w:szCs w:val="20"/>
        </w:rPr>
        <w:t xml:space="preserve"> </w:t>
      </w:r>
      <w:r w:rsidRPr="00024BB0">
        <w:rPr>
          <w:rFonts w:ascii="Century Gothic" w:hAnsi="Century Gothic"/>
          <w:sz w:val="20"/>
          <w:szCs w:val="20"/>
        </w:rPr>
        <w:t xml:space="preserve">– </w:t>
      </w:r>
      <w:r w:rsidR="00927826" w:rsidRPr="00024BB0">
        <w:rPr>
          <w:rFonts w:ascii="Century Gothic" w:hAnsi="Century Gothic"/>
          <w:sz w:val="20"/>
          <w:szCs w:val="20"/>
        </w:rPr>
        <w:t>Wniosek o rozliczenie środków, które nie wygasają z upływem roku budżetowego;</w:t>
      </w:r>
    </w:p>
    <w:p w:rsidR="00431891" w:rsidRPr="00024BB0" w:rsidRDefault="00DE1E46"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t xml:space="preserve">Załącznik nr </w:t>
      </w:r>
      <w:r w:rsidR="007F24D9" w:rsidRPr="00024BB0">
        <w:rPr>
          <w:rFonts w:ascii="Century Gothic" w:hAnsi="Century Gothic"/>
          <w:sz w:val="20"/>
          <w:szCs w:val="20"/>
        </w:rPr>
        <w:t>2</w:t>
      </w:r>
      <w:r w:rsidR="00F010E7" w:rsidRPr="00024BB0">
        <w:rPr>
          <w:rFonts w:ascii="Century Gothic" w:hAnsi="Century Gothic"/>
          <w:sz w:val="20"/>
          <w:szCs w:val="20"/>
        </w:rPr>
        <w:t>5</w:t>
      </w:r>
      <w:r w:rsidRPr="00024BB0">
        <w:rPr>
          <w:rFonts w:ascii="Century Gothic" w:hAnsi="Century Gothic"/>
          <w:sz w:val="20"/>
          <w:szCs w:val="20"/>
        </w:rPr>
        <w:t xml:space="preserve"> – </w:t>
      </w:r>
      <w:r w:rsidR="00927826" w:rsidRPr="00024BB0">
        <w:rPr>
          <w:rFonts w:ascii="Century Gothic" w:hAnsi="Century Gothic"/>
          <w:sz w:val="20"/>
          <w:szCs w:val="20"/>
        </w:rPr>
        <w:t>Rozliczenie środków, które nie wygasają z upływem roku budżetowego w ramach finansowania wkładu krajowego i pomocy technicznej;</w:t>
      </w:r>
    </w:p>
    <w:p w:rsidR="00431891" w:rsidRPr="00024BB0" w:rsidRDefault="00DE1E46"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t xml:space="preserve">Załącznik nr </w:t>
      </w:r>
      <w:r w:rsidR="007F24D9" w:rsidRPr="00024BB0">
        <w:rPr>
          <w:rFonts w:ascii="Century Gothic" w:hAnsi="Century Gothic"/>
          <w:sz w:val="20"/>
          <w:szCs w:val="20"/>
        </w:rPr>
        <w:t>2</w:t>
      </w:r>
      <w:r w:rsidR="00F010E7" w:rsidRPr="00024BB0">
        <w:rPr>
          <w:rFonts w:ascii="Century Gothic" w:hAnsi="Century Gothic"/>
          <w:sz w:val="20"/>
          <w:szCs w:val="20"/>
        </w:rPr>
        <w:t>6</w:t>
      </w:r>
      <w:r w:rsidRPr="00024BB0">
        <w:rPr>
          <w:rFonts w:ascii="Century Gothic" w:hAnsi="Century Gothic"/>
          <w:sz w:val="20"/>
          <w:szCs w:val="20"/>
        </w:rPr>
        <w:t xml:space="preserve"> – </w:t>
      </w:r>
      <w:r w:rsidR="00927826" w:rsidRPr="00024BB0">
        <w:rPr>
          <w:rFonts w:ascii="Century Gothic" w:hAnsi="Century Gothic"/>
          <w:sz w:val="20"/>
          <w:szCs w:val="20"/>
        </w:rPr>
        <w:t>Wniosek o rozliczenie dotacji celowej z budżetu państwa – pomoc techniczna;</w:t>
      </w:r>
    </w:p>
    <w:p w:rsidR="00431891" w:rsidRPr="00024BB0" w:rsidRDefault="00DE1E46"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t xml:space="preserve">Załącznik nr </w:t>
      </w:r>
      <w:r w:rsidR="007F24D9" w:rsidRPr="00024BB0">
        <w:rPr>
          <w:rFonts w:ascii="Century Gothic" w:hAnsi="Century Gothic"/>
          <w:sz w:val="20"/>
          <w:szCs w:val="20"/>
        </w:rPr>
        <w:t>2</w:t>
      </w:r>
      <w:r w:rsidR="00F010E7" w:rsidRPr="00024BB0">
        <w:rPr>
          <w:rFonts w:ascii="Century Gothic" w:hAnsi="Century Gothic"/>
          <w:sz w:val="20"/>
          <w:szCs w:val="20"/>
        </w:rPr>
        <w:t>7</w:t>
      </w:r>
      <w:r w:rsidRPr="00024BB0">
        <w:rPr>
          <w:rFonts w:ascii="Century Gothic" w:hAnsi="Century Gothic"/>
          <w:sz w:val="20"/>
          <w:szCs w:val="20"/>
        </w:rPr>
        <w:t xml:space="preserve"> – </w:t>
      </w:r>
      <w:r w:rsidR="00927826" w:rsidRPr="00024BB0">
        <w:rPr>
          <w:rFonts w:ascii="Century Gothic" w:hAnsi="Century Gothic"/>
          <w:sz w:val="20"/>
          <w:szCs w:val="20"/>
        </w:rPr>
        <w:t>Rozliczenie kumulatywne dotacji celowej – pomoc techniczna;</w:t>
      </w:r>
    </w:p>
    <w:p w:rsidR="00431891" w:rsidRPr="00024BB0" w:rsidRDefault="00DE1E46"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t xml:space="preserve">Załącznik nr </w:t>
      </w:r>
      <w:r w:rsidR="007F24D9" w:rsidRPr="00024BB0">
        <w:rPr>
          <w:rFonts w:ascii="Century Gothic" w:hAnsi="Century Gothic"/>
          <w:sz w:val="20"/>
          <w:szCs w:val="20"/>
        </w:rPr>
        <w:t>2</w:t>
      </w:r>
      <w:r w:rsidR="00F010E7" w:rsidRPr="00024BB0">
        <w:rPr>
          <w:rFonts w:ascii="Century Gothic" w:hAnsi="Century Gothic"/>
          <w:sz w:val="20"/>
          <w:szCs w:val="20"/>
        </w:rPr>
        <w:t>8</w:t>
      </w:r>
      <w:r w:rsidRPr="00024BB0">
        <w:rPr>
          <w:rFonts w:ascii="Century Gothic" w:hAnsi="Century Gothic"/>
          <w:sz w:val="20"/>
          <w:szCs w:val="20"/>
        </w:rPr>
        <w:t xml:space="preserve"> – </w:t>
      </w:r>
      <w:r w:rsidR="00927826" w:rsidRPr="00024BB0">
        <w:rPr>
          <w:rFonts w:ascii="Century Gothic" w:hAnsi="Century Gothic"/>
          <w:sz w:val="20"/>
          <w:szCs w:val="20"/>
        </w:rPr>
        <w:t>Sprawozdanie z wykorzystania otrzymanej dotacji celowej z budżetu państwa – finansowanie wkładu krajowego;</w:t>
      </w:r>
    </w:p>
    <w:p w:rsidR="00431891" w:rsidRPr="00024BB0" w:rsidRDefault="00DE1E46"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t xml:space="preserve">Załącznik nr </w:t>
      </w:r>
      <w:r w:rsidR="00F010E7" w:rsidRPr="00024BB0">
        <w:rPr>
          <w:rFonts w:ascii="Century Gothic" w:hAnsi="Century Gothic"/>
          <w:sz w:val="20"/>
          <w:szCs w:val="20"/>
        </w:rPr>
        <w:t>29</w:t>
      </w:r>
      <w:r w:rsidR="007F24D9" w:rsidRPr="00024BB0">
        <w:rPr>
          <w:rFonts w:ascii="Century Gothic" w:hAnsi="Century Gothic"/>
          <w:sz w:val="20"/>
          <w:szCs w:val="20"/>
        </w:rPr>
        <w:t xml:space="preserve"> </w:t>
      </w:r>
      <w:r w:rsidRPr="00024BB0">
        <w:rPr>
          <w:rFonts w:ascii="Century Gothic" w:hAnsi="Century Gothic"/>
          <w:sz w:val="20"/>
          <w:szCs w:val="20"/>
        </w:rPr>
        <w:t xml:space="preserve">– </w:t>
      </w:r>
      <w:r w:rsidR="00927826" w:rsidRPr="00024BB0">
        <w:rPr>
          <w:rFonts w:ascii="Century Gothic" w:hAnsi="Century Gothic"/>
          <w:sz w:val="20"/>
          <w:szCs w:val="20"/>
        </w:rPr>
        <w:t>Sprawozdanie z wykorzystania otrzymanej dotacji celowej z budżetu państwa – pomoc techniczna;</w:t>
      </w:r>
    </w:p>
    <w:p w:rsidR="00C12D07" w:rsidRPr="00024BB0" w:rsidRDefault="00C12D07"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t xml:space="preserve">Załącznik nr </w:t>
      </w:r>
      <w:r w:rsidR="00F010E7" w:rsidRPr="00024BB0">
        <w:rPr>
          <w:rFonts w:ascii="Century Gothic" w:hAnsi="Century Gothic"/>
          <w:sz w:val="20"/>
          <w:szCs w:val="20"/>
        </w:rPr>
        <w:t>30</w:t>
      </w:r>
      <w:r w:rsidRPr="00024BB0">
        <w:rPr>
          <w:rFonts w:ascii="Century Gothic" w:hAnsi="Century Gothic"/>
          <w:sz w:val="20"/>
          <w:szCs w:val="20"/>
        </w:rPr>
        <w:t xml:space="preserve"> – </w:t>
      </w:r>
      <w:r w:rsidR="00927826" w:rsidRPr="00024BB0">
        <w:rPr>
          <w:rFonts w:ascii="Century Gothic" w:hAnsi="Century Gothic"/>
          <w:sz w:val="20"/>
          <w:szCs w:val="20"/>
        </w:rPr>
        <w:t>Oświadczenie dotyczące stanu środków dotacji celowej na rachunkach bankowych pozostających w dyspozycji Instytucji;</w:t>
      </w:r>
    </w:p>
    <w:p w:rsidR="00422BDC" w:rsidRPr="00024BB0" w:rsidRDefault="00422BDC"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t xml:space="preserve">Załącznik nr </w:t>
      </w:r>
      <w:r w:rsidR="00F010E7" w:rsidRPr="00024BB0">
        <w:rPr>
          <w:rFonts w:ascii="Century Gothic" w:hAnsi="Century Gothic"/>
          <w:sz w:val="20"/>
          <w:szCs w:val="20"/>
        </w:rPr>
        <w:t>31</w:t>
      </w:r>
      <w:r w:rsidRPr="00024BB0">
        <w:rPr>
          <w:rFonts w:ascii="Century Gothic" w:hAnsi="Century Gothic"/>
          <w:sz w:val="20"/>
          <w:szCs w:val="20"/>
        </w:rPr>
        <w:t xml:space="preserve"> </w:t>
      </w:r>
      <w:r w:rsidR="00C12D07" w:rsidRPr="00024BB0">
        <w:rPr>
          <w:rFonts w:ascii="Century Gothic" w:hAnsi="Century Gothic"/>
          <w:sz w:val="20"/>
          <w:szCs w:val="20"/>
        </w:rPr>
        <w:t>–</w:t>
      </w:r>
      <w:r w:rsidRPr="00024BB0">
        <w:rPr>
          <w:rFonts w:ascii="Century Gothic" w:hAnsi="Century Gothic"/>
          <w:sz w:val="20"/>
          <w:szCs w:val="20"/>
        </w:rPr>
        <w:t xml:space="preserve"> </w:t>
      </w:r>
      <w:r w:rsidR="00927826" w:rsidRPr="00024BB0">
        <w:rPr>
          <w:rFonts w:ascii="Century Gothic" w:hAnsi="Century Gothic"/>
          <w:sz w:val="20"/>
          <w:szCs w:val="20"/>
        </w:rPr>
        <w:t>Harmonogram wydatków wynikających z podpisanych umów w ramach budżetu państwa i budżetu środków europejskich;</w:t>
      </w:r>
    </w:p>
    <w:p w:rsidR="007F24D9" w:rsidRPr="00024BB0" w:rsidRDefault="007F24D9"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t xml:space="preserve">Załącznik nr </w:t>
      </w:r>
      <w:r w:rsidR="00F010E7" w:rsidRPr="00024BB0">
        <w:rPr>
          <w:rFonts w:ascii="Century Gothic" w:hAnsi="Century Gothic"/>
          <w:sz w:val="20"/>
          <w:szCs w:val="20"/>
        </w:rPr>
        <w:t>32</w:t>
      </w:r>
      <w:r w:rsidRPr="00024BB0">
        <w:rPr>
          <w:rFonts w:ascii="Century Gothic" w:hAnsi="Century Gothic"/>
          <w:sz w:val="20"/>
          <w:szCs w:val="20"/>
        </w:rPr>
        <w:t xml:space="preserve"> </w:t>
      </w:r>
      <w:r w:rsidR="00053034" w:rsidRPr="00024BB0">
        <w:rPr>
          <w:rFonts w:ascii="Century Gothic" w:hAnsi="Century Gothic"/>
          <w:sz w:val="20"/>
          <w:szCs w:val="20"/>
        </w:rPr>
        <w:t>–</w:t>
      </w:r>
      <w:r w:rsidRPr="00024BB0">
        <w:rPr>
          <w:rFonts w:ascii="Century Gothic" w:hAnsi="Century Gothic"/>
          <w:sz w:val="20"/>
          <w:szCs w:val="20"/>
        </w:rPr>
        <w:t xml:space="preserve"> </w:t>
      </w:r>
      <w:r w:rsidR="00927826" w:rsidRPr="00024BB0">
        <w:rPr>
          <w:rFonts w:ascii="Century Gothic" w:hAnsi="Century Gothic"/>
          <w:sz w:val="20"/>
          <w:szCs w:val="20"/>
        </w:rPr>
        <w:t>Algorytm przeliczania środków EFRR, EFS+</w:t>
      </w:r>
      <w:r w:rsidR="00374FD4">
        <w:rPr>
          <w:rFonts w:ascii="Century Gothic" w:hAnsi="Century Gothic"/>
          <w:sz w:val="20"/>
          <w:szCs w:val="20"/>
        </w:rPr>
        <w:t xml:space="preserve"> oraz FST</w:t>
      </w:r>
      <w:r w:rsidR="00927826" w:rsidRPr="00024BB0">
        <w:rPr>
          <w:rFonts w:ascii="Century Gothic" w:hAnsi="Century Gothic"/>
          <w:sz w:val="20"/>
          <w:szCs w:val="20"/>
        </w:rPr>
        <w:t>;</w:t>
      </w:r>
    </w:p>
    <w:p w:rsidR="00927826" w:rsidRPr="00024BB0" w:rsidRDefault="00927826"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t>Załącznik nr 33 – Maksymalny udział budżetu państwa w finansowaniu wydatków kwalifikowalnych w ramach danego projektu w danym celu szczegółowym w ramach EFS+;</w:t>
      </w:r>
    </w:p>
    <w:p w:rsidR="00927826" w:rsidRDefault="00927826"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sidRPr="00024BB0">
        <w:rPr>
          <w:rFonts w:ascii="Century Gothic" w:hAnsi="Century Gothic"/>
          <w:sz w:val="20"/>
          <w:szCs w:val="20"/>
        </w:rPr>
        <w:t>Załącznik nr 34 – Środki do odzyskania i odzyskane od beneficjentów;</w:t>
      </w:r>
    </w:p>
    <w:p w:rsidR="00FD1520" w:rsidRPr="00024BB0" w:rsidRDefault="00FD1520" w:rsidP="00024BB0">
      <w:pPr>
        <w:pStyle w:val="Akapitzlist"/>
        <w:numPr>
          <w:ilvl w:val="0"/>
          <w:numId w:val="37"/>
        </w:numPr>
        <w:spacing w:before="120" w:after="120" w:line="240" w:lineRule="auto"/>
        <w:ind w:left="709" w:hanging="425"/>
        <w:contextualSpacing w:val="0"/>
        <w:jc w:val="both"/>
        <w:rPr>
          <w:rFonts w:ascii="Century Gothic" w:hAnsi="Century Gothic"/>
          <w:sz w:val="20"/>
          <w:szCs w:val="20"/>
        </w:rPr>
      </w:pPr>
      <w:r>
        <w:rPr>
          <w:rFonts w:ascii="Century Gothic" w:hAnsi="Century Gothic"/>
          <w:sz w:val="20"/>
          <w:szCs w:val="20"/>
        </w:rPr>
        <w:t>Załącznik nr 35 – Założenia i zakres zadań Komitetu Sterującego do spraw Sprawiedliwej Transformacji.</w:t>
      </w:r>
    </w:p>
    <w:p w:rsidR="006C7F2F" w:rsidRPr="00024BB0" w:rsidRDefault="006C7F2F" w:rsidP="00024BB0">
      <w:pPr>
        <w:numPr>
          <w:ilvl w:val="0"/>
          <w:numId w:val="27"/>
        </w:numPr>
        <w:spacing w:before="120" w:after="120"/>
        <w:ind w:left="284" w:hanging="284"/>
        <w:jc w:val="both"/>
        <w:rPr>
          <w:rFonts w:ascii="Century Gothic" w:eastAsia="Calibri" w:hAnsi="Century Gothic" w:cs="Arial"/>
          <w:sz w:val="20"/>
          <w:szCs w:val="20"/>
          <w:lang w:eastAsia="en-US"/>
        </w:rPr>
      </w:pPr>
      <w:r w:rsidRPr="00024BB0">
        <w:rPr>
          <w:rFonts w:ascii="Century Gothic" w:eastAsia="Calibri" w:hAnsi="Century Gothic" w:cs="Arial"/>
          <w:sz w:val="20"/>
          <w:szCs w:val="20"/>
          <w:lang w:eastAsia="en-US"/>
        </w:rPr>
        <w:t>Zmiany załączników, o których mowa w u</w:t>
      </w:r>
      <w:r w:rsidR="00832022" w:rsidRPr="00024BB0">
        <w:rPr>
          <w:rFonts w:ascii="Century Gothic" w:eastAsia="Calibri" w:hAnsi="Century Gothic" w:cs="Arial"/>
          <w:sz w:val="20"/>
          <w:szCs w:val="20"/>
          <w:lang w:eastAsia="en-US"/>
        </w:rPr>
        <w:t xml:space="preserve">st. 1 pkt. </w:t>
      </w:r>
      <w:r w:rsidR="00250FBB" w:rsidRPr="00024BB0">
        <w:rPr>
          <w:rFonts w:ascii="Century Gothic" w:eastAsia="Calibri" w:hAnsi="Century Gothic" w:cs="Arial"/>
          <w:sz w:val="20"/>
          <w:szCs w:val="20"/>
          <w:lang w:eastAsia="en-US"/>
        </w:rPr>
        <w:t>1, 3, 10, 32 i 33</w:t>
      </w:r>
      <w:r w:rsidRPr="00024BB0">
        <w:rPr>
          <w:rFonts w:ascii="Century Gothic" w:eastAsia="Calibri" w:hAnsi="Century Gothic" w:cs="Arial"/>
          <w:sz w:val="20"/>
          <w:szCs w:val="20"/>
          <w:lang w:eastAsia="en-US"/>
        </w:rPr>
        <w:t>, nie wymagają zmiany postanowień Kontraktu i są dokonywane po uzgodnieniu przez Strony.</w:t>
      </w:r>
    </w:p>
    <w:p w:rsidR="006C7F2F" w:rsidRPr="00024BB0" w:rsidRDefault="006C7F2F" w:rsidP="00024BB0">
      <w:pPr>
        <w:numPr>
          <w:ilvl w:val="0"/>
          <w:numId w:val="27"/>
        </w:numPr>
        <w:spacing w:before="120" w:after="120"/>
        <w:ind w:left="284" w:hanging="284"/>
        <w:jc w:val="both"/>
        <w:rPr>
          <w:rFonts w:ascii="Century Gothic" w:eastAsia="Calibri" w:hAnsi="Century Gothic" w:cs="Arial"/>
          <w:sz w:val="20"/>
          <w:szCs w:val="20"/>
          <w:lang w:eastAsia="en-US"/>
        </w:rPr>
      </w:pPr>
      <w:r w:rsidRPr="00024BB0">
        <w:rPr>
          <w:rFonts w:ascii="Century Gothic" w:eastAsia="Calibri" w:hAnsi="Century Gothic" w:cs="Arial"/>
          <w:sz w:val="20"/>
          <w:szCs w:val="20"/>
          <w:lang w:eastAsia="en-US"/>
        </w:rPr>
        <w:t>Zmiany załączników,</w:t>
      </w:r>
      <w:r w:rsidR="00832022" w:rsidRPr="00024BB0">
        <w:rPr>
          <w:rFonts w:ascii="Century Gothic" w:eastAsia="Calibri" w:hAnsi="Century Gothic" w:cs="Arial"/>
          <w:sz w:val="20"/>
          <w:szCs w:val="20"/>
          <w:lang w:eastAsia="en-US"/>
        </w:rPr>
        <w:t xml:space="preserve"> o których mowa w ust. 1 pkt. </w:t>
      </w:r>
      <w:r w:rsidR="00BC170D" w:rsidRPr="00024BB0">
        <w:rPr>
          <w:rFonts w:ascii="Century Gothic" w:eastAsia="Calibri" w:hAnsi="Century Gothic" w:cs="Arial"/>
          <w:sz w:val="20"/>
          <w:szCs w:val="20"/>
          <w:lang w:eastAsia="en-US"/>
        </w:rPr>
        <w:t>2</w:t>
      </w:r>
      <w:r w:rsidR="00250FBB" w:rsidRPr="00024BB0">
        <w:rPr>
          <w:rFonts w:ascii="Century Gothic" w:eastAsia="Calibri" w:hAnsi="Century Gothic" w:cs="Arial"/>
          <w:sz w:val="20"/>
          <w:szCs w:val="20"/>
          <w:lang w:eastAsia="en-US"/>
        </w:rPr>
        <w:t>, 4-</w:t>
      </w:r>
      <w:r w:rsidR="00222FBB" w:rsidRPr="00024BB0">
        <w:rPr>
          <w:rFonts w:ascii="Century Gothic" w:eastAsia="Calibri" w:hAnsi="Century Gothic" w:cs="Arial"/>
          <w:sz w:val="20"/>
          <w:szCs w:val="20"/>
          <w:lang w:eastAsia="en-US"/>
        </w:rPr>
        <w:t>9</w:t>
      </w:r>
      <w:r w:rsidR="00250FBB" w:rsidRPr="00024BB0">
        <w:rPr>
          <w:rFonts w:ascii="Century Gothic" w:eastAsia="Calibri" w:hAnsi="Century Gothic" w:cs="Arial"/>
          <w:sz w:val="20"/>
          <w:szCs w:val="20"/>
          <w:lang w:eastAsia="en-US"/>
        </w:rPr>
        <w:t xml:space="preserve">, 11-31 </w:t>
      </w:r>
      <w:r w:rsidR="00832022" w:rsidRPr="00024BB0">
        <w:rPr>
          <w:rFonts w:ascii="Century Gothic" w:eastAsia="Calibri" w:hAnsi="Century Gothic" w:cs="Arial"/>
          <w:sz w:val="20"/>
          <w:szCs w:val="20"/>
          <w:lang w:eastAsia="en-US"/>
        </w:rPr>
        <w:t xml:space="preserve">oraz </w:t>
      </w:r>
      <w:r w:rsidR="00250FBB" w:rsidRPr="00024BB0">
        <w:rPr>
          <w:rFonts w:ascii="Century Gothic" w:eastAsia="Calibri" w:hAnsi="Century Gothic" w:cs="Arial"/>
          <w:sz w:val="20"/>
          <w:szCs w:val="20"/>
          <w:lang w:eastAsia="en-US"/>
        </w:rPr>
        <w:t>3</w:t>
      </w:r>
      <w:r w:rsidR="00BC170D" w:rsidRPr="00024BB0">
        <w:rPr>
          <w:rFonts w:ascii="Century Gothic" w:eastAsia="Calibri" w:hAnsi="Century Gothic" w:cs="Arial"/>
          <w:sz w:val="20"/>
          <w:szCs w:val="20"/>
          <w:lang w:eastAsia="en-US"/>
        </w:rPr>
        <w:t>4</w:t>
      </w:r>
      <w:r w:rsidR="00FD1520">
        <w:rPr>
          <w:rFonts w:ascii="Century Gothic" w:eastAsia="Calibri" w:hAnsi="Century Gothic" w:cs="Arial"/>
          <w:sz w:val="20"/>
          <w:szCs w:val="20"/>
          <w:lang w:eastAsia="en-US"/>
        </w:rPr>
        <w:t xml:space="preserve"> i 35</w:t>
      </w:r>
      <w:r w:rsidRPr="00024BB0">
        <w:rPr>
          <w:rFonts w:ascii="Century Gothic" w:eastAsia="Calibri" w:hAnsi="Century Gothic" w:cs="Arial"/>
          <w:sz w:val="20"/>
          <w:szCs w:val="20"/>
          <w:lang w:eastAsia="en-US"/>
        </w:rPr>
        <w:t xml:space="preserve">, nie wymagają zmiany postanowień Kontraktu i są dokonywane przez Ministra po konsultacji </w:t>
      </w:r>
      <w:r w:rsidR="00E25A46" w:rsidRPr="00024BB0">
        <w:rPr>
          <w:rFonts w:ascii="Century Gothic" w:eastAsia="Calibri" w:hAnsi="Century Gothic" w:cs="Arial"/>
          <w:sz w:val="20"/>
          <w:szCs w:val="20"/>
          <w:lang w:eastAsia="en-US"/>
        </w:rPr>
        <w:t>z Instytucją Zarządzającą.</w:t>
      </w:r>
    </w:p>
    <w:p w:rsidR="009A2BEE" w:rsidRPr="00024BB0" w:rsidRDefault="009A2BEE" w:rsidP="00024BB0">
      <w:pPr>
        <w:spacing w:before="120" w:after="120"/>
        <w:ind w:left="284"/>
        <w:jc w:val="both"/>
        <w:rPr>
          <w:rFonts w:ascii="Century Gothic" w:eastAsia="Calibri" w:hAnsi="Century Gothic" w:cs="Arial"/>
          <w:sz w:val="20"/>
          <w:szCs w:val="20"/>
          <w:lang w:eastAsia="en-US"/>
        </w:rPr>
      </w:pPr>
    </w:p>
    <w:p w:rsidR="009A2BEE" w:rsidRPr="00024BB0" w:rsidRDefault="009A2BEE" w:rsidP="00443758">
      <w:pPr>
        <w:pStyle w:val="Nagwek3"/>
      </w:pPr>
      <w:r w:rsidRPr="00024BB0">
        <w:t xml:space="preserve">Art. </w:t>
      </w:r>
      <w:r w:rsidR="006C7F2F" w:rsidRPr="00024BB0">
        <w:t>30</w:t>
      </w:r>
    </w:p>
    <w:p w:rsidR="009A2BEE" w:rsidRPr="00024BB0" w:rsidRDefault="009A2BEE" w:rsidP="00443758">
      <w:pPr>
        <w:pStyle w:val="Nagwek3"/>
      </w:pPr>
      <w:r w:rsidRPr="00024BB0">
        <w:t>[Wejście w życie]</w:t>
      </w:r>
    </w:p>
    <w:p w:rsidR="009A2BEE" w:rsidRDefault="009A2BEE" w:rsidP="00024BB0">
      <w:pPr>
        <w:spacing w:before="240" w:after="120"/>
        <w:jc w:val="both"/>
        <w:rPr>
          <w:rFonts w:ascii="Century Gothic" w:hAnsi="Century Gothic" w:cs="Calibri"/>
          <w:sz w:val="20"/>
          <w:szCs w:val="20"/>
        </w:rPr>
      </w:pPr>
      <w:r w:rsidRPr="00024BB0">
        <w:rPr>
          <w:rFonts w:ascii="Century Gothic" w:hAnsi="Century Gothic" w:cs="Calibri"/>
          <w:sz w:val="20"/>
          <w:szCs w:val="20"/>
        </w:rPr>
        <w:t>Kontrakt wchodzi w życie z dniem podpisania przez drugą Stronę.</w:t>
      </w:r>
    </w:p>
    <w:p w:rsidR="001154E5" w:rsidRPr="00024BB0" w:rsidRDefault="001154E5" w:rsidP="00024BB0">
      <w:pPr>
        <w:spacing w:before="240" w:after="120"/>
        <w:jc w:val="both"/>
        <w:rPr>
          <w:rFonts w:ascii="Century Gothic" w:hAnsi="Century Gothic" w:cs="Calibri"/>
          <w:sz w:val="20"/>
          <w:szCs w:val="20"/>
        </w:rPr>
      </w:pPr>
      <w:r>
        <w:rPr>
          <w:rFonts w:ascii="Century Gothic" w:hAnsi="Century Gothic" w:cs="Calibri"/>
          <w:sz w:val="20"/>
          <w:szCs w:val="20"/>
        </w:rPr>
        <w:br w:type="page"/>
      </w:r>
    </w:p>
    <w:p w:rsidR="0056640B" w:rsidRPr="00024BB0" w:rsidRDefault="0056640B" w:rsidP="0056640B">
      <w:pPr>
        <w:spacing w:before="960" w:after="120"/>
        <w:rPr>
          <w:rFonts w:ascii="Century Gothic" w:hAnsi="Century Gothic" w:cs="Calibri"/>
          <w:sz w:val="20"/>
          <w:szCs w:val="20"/>
        </w:rPr>
      </w:pPr>
      <w:r w:rsidRPr="00024BB0">
        <w:rPr>
          <w:rFonts w:ascii="Century Gothic" w:hAnsi="Century Gothic" w:cs="Calibri"/>
          <w:sz w:val="20"/>
          <w:szCs w:val="20"/>
        </w:rPr>
        <w:lastRenderedPageBreak/>
        <w:t>Minister:</w:t>
      </w:r>
      <w:r w:rsidRPr="00024BB0">
        <w:rPr>
          <w:rFonts w:ascii="Century Gothic" w:hAnsi="Century Gothic" w:cs="Calibri"/>
          <w:sz w:val="20"/>
          <w:szCs w:val="20"/>
        </w:rPr>
        <w:tab/>
      </w:r>
      <w:r w:rsidRPr="00024BB0">
        <w:rPr>
          <w:rFonts w:ascii="Century Gothic" w:hAnsi="Century Gothic" w:cs="Calibri"/>
          <w:sz w:val="20"/>
          <w:szCs w:val="20"/>
        </w:rPr>
        <w:tab/>
      </w:r>
      <w:r w:rsidRPr="00024BB0">
        <w:rPr>
          <w:rFonts w:ascii="Century Gothic" w:hAnsi="Century Gothic" w:cs="Calibri"/>
          <w:sz w:val="20"/>
          <w:szCs w:val="20"/>
        </w:rPr>
        <w:tab/>
      </w:r>
      <w:r w:rsidRPr="00024BB0">
        <w:rPr>
          <w:rFonts w:ascii="Century Gothic" w:hAnsi="Century Gothic" w:cs="Calibri"/>
          <w:sz w:val="20"/>
          <w:szCs w:val="20"/>
        </w:rPr>
        <w:tab/>
      </w:r>
      <w:r w:rsidRPr="00024BB0">
        <w:rPr>
          <w:rFonts w:ascii="Century Gothic" w:hAnsi="Century Gothic" w:cs="Calibri"/>
          <w:sz w:val="20"/>
          <w:szCs w:val="20"/>
        </w:rPr>
        <w:tab/>
      </w:r>
      <w:r w:rsidRPr="00024BB0">
        <w:rPr>
          <w:rFonts w:ascii="Century Gothic" w:hAnsi="Century Gothic" w:cs="Calibri"/>
          <w:sz w:val="20"/>
          <w:szCs w:val="20"/>
        </w:rPr>
        <w:tab/>
      </w:r>
      <w:r w:rsidRPr="00024BB0">
        <w:rPr>
          <w:rFonts w:ascii="Century Gothic" w:hAnsi="Century Gothic" w:cs="Calibri"/>
          <w:sz w:val="20"/>
          <w:szCs w:val="20"/>
        </w:rPr>
        <w:tab/>
        <w:t>Marszałek Województwa /</w:t>
      </w:r>
    </w:p>
    <w:p w:rsidR="0056640B" w:rsidRPr="00024BB0" w:rsidRDefault="0056640B" w:rsidP="0056640B">
      <w:pPr>
        <w:spacing w:before="240" w:after="120"/>
        <w:ind w:left="4956" w:firstLine="708"/>
        <w:rPr>
          <w:rFonts w:ascii="Century Gothic" w:hAnsi="Century Gothic" w:cs="Calibri"/>
          <w:sz w:val="20"/>
          <w:szCs w:val="20"/>
        </w:rPr>
      </w:pPr>
      <w:r w:rsidRPr="00024BB0">
        <w:rPr>
          <w:rFonts w:ascii="Century Gothic" w:hAnsi="Century Gothic" w:cs="Calibri"/>
          <w:sz w:val="20"/>
          <w:szCs w:val="20"/>
        </w:rPr>
        <w:t>Wicemarszałek Województwa /</w:t>
      </w:r>
    </w:p>
    <w:p w:rsidR="0056640B" w:rsidRPr="00024BB0" w:rsidRDefault="0056640B" w:rsidP="0056640B">
      <w:pPr>
        <w:spacing w:before="240" w:after="120"/>
        <w:ind w:left="4956" w:firstLine="708"/>
        <w:rPr>
          <w:rFonts w:ascii="Century Gothic" w:hAnsi="Century Gothic" w:cs="Calibri"/>
          <w:sz w:val="20"/>
          <w:szCs w:val="20"/>
        </w:rPr>
      </w:pPr>
      <w:r w:rsidRPr="00024BB0">
        <w:rPr>
          <w:rFonts w:ascii="Century Gothic" w:hAnsi="Century Gothic" w:cs="Calibri"/>
          <w:sz w:val="20"/>
          <w:szCs w:val="20"/>
        </w:rPr>
        <w:t>Członek Zarządu Województwa:</w:t>
      </w:r>
    </w:p>
    <w:p w:rsidR="0056640B" w:rsidRDefault="00B7268D" w:rsidP="0056640B">
      <w:pPr>
        <w:spacing w:before="240" w:after="120"/>
        <w:rPr>
          <w:rFonts w:ascii="Century Gothic" w:hAnsi="Century Gothic" w:cs="Calibri"/>
          <w:sz w:val="20"/>
          <w:szCs w:val="20"/>
        </w:rPr>
      </w:pPr>
      <w:r>
        <w:rPr>
          <w:rFonts w:ascii="Century Gothic" w:hAnsi="Century Gothic" w:cs="Calibri"/>
          <w:sz w:val="20"/>
          <w:szCs w:val="20"/>
        </w:rPr>
        <w:t>(-) Grzegorz Puda</w:t>
      </w:r>
      <w:r>
        <w:rPr>
          <w:rFonts w:ascii="Century Gothic" w:hAnsi="Century Gothic" w:cs="Calibri"/>
          <w:sz w:val="20"/>
          <w:szCs w:val="20"/>
        </w:rPr>
        <w:tab/>
      </w:r>
      <w:r>
        <w:rPr>
          <w:rFonts w:ascii="Century Gothic" w:hAnsi="Century Gothic" w:cs="Calibri"/>
          <w:sz w:val="20"/>
          <w:szCs w:val="20"/>
        </w:rPr>
        <w:tab/>
      </w:r>
      <w:r>
        <w:rPr>
          <w:rFonts w:ascii="Century Gothic" w:hAnsi="Century Gothic" w:cs="Calibri"/>
          <w:sz w:val="20"/>
          <w:szCs w:val="20"/>
        </w:rPr>
        <w:tab/>
      </w:r>
      <w:r>
        <w:rPr>
          <w:rFonts w:ascii="Century Gothic" w:hAnsi="Century Gothic" w:cs="Calibri"/>
          <w:sz w:val="20"/>
          <w:szCs w:val="20"/>
        </w:rPr>
        <w:tab/>
      </w:r>
      <w:r>
        <w:rPr>
          <w:rFonts w:ascii="Century Gothic" w:hAnsi="Century Gothic" w:cs="Calibri"/>
          <w:sz w:val="20"/>
          <w:szCs w:val="20"/>
        </w:rPr>
        <w:tab/>
      </w:r>
      <w:r>
        <w:rPr>
          <w:rFonts w:ascii="Century Gothic" w:hAnsi="Century Gothic" w:cs="Calibri"/>
          <w:sz w:val="20"/>
          <w:szCs w:val="20"/>
        </w:rPr>
        <w:tab/>
        <w:t>(-) Witold Kozłowski</w:t>
      </w:r>
    </w:p>
    <w:p w:rsidR="00B7268D" w:rsidRDefault="00B7268D" w:rsidP="00B7268D">
      <w:pPr>
        <w:spacing w:before="240" w:after="120"/>
        <w:ind w:left="5664" w:hanging="5664"/>
        <w:rPr>
          <w:rFonts w:ascii="Century Gothic" w:hAnsi="Century Gothic" w:cs="Calibri"/>
          <w:sz w:val="20"/>
          <w:szCs w:val="20"/>
        </w:rPr>
      </w:pPr>
      <w:r>
        <w:rPr>
          <w:rFonts w:ascii="Century Gothic" w:hAnsi="Century Gothic" w:cs="Calibri"/>
          <w:sz w:val="20"/>
          <w:szCs w:val="20"/>
        </w:rPr>
        <w:t>Minister Funduszy i Polityki Regionalnej</w:t>
      </w:r>
      <w:r>
        <w:rPr>
          <w:rFonts w:ascii="Century Gothic" w:hAnsi="Century Gothic" w:cs="Calibri"/>
          <w:sz w:val="20"/>
          <w:szCs w:val="20"/>
        </w:rPr>
        <w:tab/>
        <w:t>Marszałek Województwa Małopolskiego</w:t>
      </w:r>
    </w:p>
    <w:p w:rsidR="00B7268D" w:rsidRPr="00024BB0" w:rsidRDefault="00B7268D" w:rsidP="0056640B">
      <w:pPr>
        <w:spacing w:before="240" w:after="120"/>
        <w:rPr>
          <w:rFonts w:ascii="Century Gothic" w:hAnsi="Century Gothic" w:cs="Calibri"/>
          <w:sz w:val="20"/>
          <w:szCs w:val="20"/>
        </w:rPr>
      </w:pPr>
      <w:r>
        <w:rPr>
          <w:rFonts w:ascii="Century Gothic" w:hAnsi="Century Gothic" w:cs="Calibri"/>
          <w:sz w:val="20"/>
          <w:szCs w:val="20"/>
        </w:rPr>
        <w:t>2022-09-21</w:t>
      </w:r>
      <w:r>
        <w:rPr>
          <w:rFonts w:ascii="Century Gothic" w:hAnsi="Century Gothic" w:cs="Calibri"/>
          <w:sz w:val="20"/>
          <w:szCs w:val="20"/>
        </w:rPr>
        <w:tab/>
      </w:r>
      <w:r>
        <w:rPr>
          <w:rFonts w:ascii="Century Gothic" w:hAnsi="Century Gothic" w:cs="Calibri"/>
          <w:sz w:val="20"/>
          <w:szCs w:val="20"/>
        </w:rPr>
        <w:tab/>
      </w:r>
      <w:r>
        <w:rPr>
          <w:rFonts w:ascii="Century Gothic" w:hAnsi="Century Gothic" w:cs="Calibri"/>
          <w:sz w:val="20"/>
          <w:szCs w:val="20"/>
        </w:rPr>
        <w:tab/>
      </w:r>
      <w:r>
        <w:rPr>
          <w:rFonts w:ascii="Century Gothic" w:hAnsi="Century Gothic" w:cs="Calibri"/>
          <w:sz w:val="20"/>
          <w:szCs w:val="20"/>
        </w:rPr>
        <w:tab/>
      </w:r>
      <w:r>
        <w:rPr>
          <w:rFonts w:ascii="Century Gothic" w:hAnsi="Century Gothic" w:cs="Calibri"/>
          <w:sz w:val="20"/>
          <w:szCs w:val="20"/>
        </w:rPr>
        <w:tab/>
      </w:r>
      <w:r>
        <w:rPr>
          <w:rFonts w:ascii="Century Gothic" w:hAnsi="Century Gothic" w:cs="Calibri"/>
          <w:sz w:val="20"/>
          <w:szCs w:val="20"/>
        </w:rPr>
        <w:tab/>
      </w:r>
      <w:r>
        <w:rPr>
          <w:rFonts w:ascii="Century Gothic" w:hAnsi="Century Gothic" w:cs="Calibri"/>
          <w:sz w:val="20"/>
          <w:szCs w:val="20"/>
        </w:rPr>
        <w:tab/>
        <w:t>04-10-2022</w:t>
      </w:r>
    </w:p>
    <w:p w:rsidR="0056640B" w:rsidRPr="00024BB0" w:rsidRDefault="0056640B" w:rsidP="0056640B">
      <w:pPr>
        <w:spacing w:before="240" w:after="120"/>
        <w:rPr>
          <w:rFonts w:ascii="Century Gothic" w:hAnsi="Century Gothic" w:cs="Calibri"/>
          <w:sz w:val="20"/>
          <w:szCs w:val="20"/>
        </w:rPr>
      </w:pPr>
      <w:r w:rsidRPr="00024BB0">
        <w:rPr>
          <w:rFonts w:ascii="Century Gothic" w:hAnsi="Century Gothic" w:cs="Calibri"/>
          <w:sz w:val="20"/>
          <w:szCs w:val="20"/>
        </w:rPr>
        <w:t>____________________</w:t>
      </w:r>
      <w:r w:rsidRPr="00024BB0">
        <w:rPr>
          <w:rFonts w:ascii="Century Gothic" w:hAnsi="Century Gothic" w:cs="Calibri"/>
          <w:sz w:val="20"/>
          <w:szCs w:val="20"/>
        </w:rPr>
        <w:tab/>
      </w:r>
      <w:r w:rsidRPr="00024BB0">
        <w:rPr>
          <w:rFonts w:ascii="Century Gothic" w:hAnsi="Century Gothic" w:cs="Calibri"/>
          <w:sz w:val="20"/>
          <w:szCs w:val="20"/>
        </w:rPr>
        <w:tab/>
      </w:r>
      <w:r w:rsidRPr="00024BB0">
        <w:rPr>
          <w:rFonts w:ascii="Century Gothic" w:hAnsi="Century Gothic" w:cs="Calibri"/>
          <w:sz w:val="20"/>
          <w:szCs w:val="20"/>
        </w:rPr>
        <w:tab/>
      </w:r>
      <w:r w:rsidRPr="00024BB0">
        <w:rPr>
          <w:rFonts w:ascii="Century Gothic" w:hAnsi="Century Gothic" w:cs="Calibri"/>
          <w:sz w:val="20"/>
          <w:szCs w:val="20"/>
        </w:rPr>
        <w:tab/>
      </w:r>
      <w:r w:rsidRPr="00024BB0">
        <w:rPr>
          <w:rFonts w:ascii="Century Gothic" w:hAnsi="Century Gothic" w:cs="Calibri"/>
          <w:sz w:val="20"/>
          <w:szCs w:val="20"/>
        </w:rPr>
        <w:tab/>
      </w:r>
      <w:r w:rsidRPr="00024BB0">
        <w:rPr>
          <w:rFonts w:ascii="Century Gothic" w:hAnsi="Century Gothic" w:cs="Calibri"/>
          <w:sz w:val="20"/>
          <w:szCs w:val="20"/>
        </w:rPr>
        <w:tab/>
        <w:t>_____________________</w:t>
      </w:r>
      <w:r w:rsidRPr="00024BB0">
        <w:rPr>
          <w:rFonts w:ascii="Century Gothic" w:hAnsi="Century Gothic" w:cs="Calibri"/>
          <w:sz w:val="20"/>
          <w:szCs w:val="20"/>
        </w:rPr>
        <w:tab/>
      </w:r>
    </w:p>
    <w:p w:rsidR="0056640B" w:rsidRPr="00024BB0" w:rsidRDefault="0056640B" w:rsidP="0056640B">
      <w:pPr>
        <w:spacing w:before="240" w:after="120"/>
        <w:ind w:left="4956" w:firstLine="708"/>
        <w:jc w:val="both"/>
        <w:rPr>
          <w:rFonts w:ascii="Century Gothic" w:hAnsi="Century Gothic" w:cs="Calibri"/>
          <w:sz w:val="20"/>
          <w:szCs w:val="20"/>
        </w:rPr>
      </w:pPr>
      <w:r w:rsidRPr="00024BB0">
        <w:rPr>
          <w:rFonts w:ascii="Century Gothic" w:hAnsi="Century Gothic" w:cs="Calibri"/>
          <w:sz w:val="20"/>
          <w:szCs w:val="20"/>
        </w:rPr>
        <w:t>Wicemarszałek Województwa /</w:t>
      </w:r>
    </w:p>
    <w:p w:rsidR="0056640B" w:rsidRPr="00024BB0" w:rsidRDefault="0056640B" w:rsidP="0056640B">
      <w:pPr>
        <w:spacing w:before="240" w:after="120"/>
        <w:ind w:left="4956" w:firstLine="708"/>
        <w:jc w:val="both"/>
        <w:rPr>
          <w:rFonts w:ascii="Century Gothic" w:eastAsia="Arial Unicode MS" w:hAnsi="Century Gothic" w:cs="Calibri"/>
          <w:sz w:val="20"/>
          <w:szCs w:val="20"/>
        </w:rPr>
      </w:pPr>
      <w:r w:rsidRPr="00024BB0">
        <w:rPr>
          <w:rFonts w:ascii="Century Gothic" w:hAnsi="Century Gothic" w:cs="Calibri"/>
          <w:sz w:val="20"/>
          <w:szCs w:val="20"/>
        </w:rPr>
        <w:t>Członek Zarządu Województwa:</w:t>
      </w:r>
    </w:p>
    <w:p w:rsidR="0056640B" w:rsidRDefault="00B7268D" w:rsidP="0056640B">
      <w:pPr>
        <w:spacing w:before="240" w:after="120"/>
        <w:ind w:left="4956" w:firstLine="708"/>
        <w:jc w:val="both"/>
        <w:rPr>
          <w:rFonts w:ascii="Century Gothic" w:hAnsi="Century Gothic" w:cs="Calibri"/>
          <w:sz w:val="20"/>
          <w:szCs w:val="20"/>
        </w:rPr>
      </w:pPr>
      <w:r w:rsidRPr="00B7268D">
        <w:rPr>
          <w:rFonts w:ascii="Century Gothic" w:hAnsi="Century Gothic" w:cs="Calibri"/>
          <w:sz w:val="20"/>
          <w:szCs w:val="20"/>
        </w:rPr>
        <w:t>(-)</w:t>
      </w:r>
      <w:r>
        <w:rPr>
          <w:rFonts w:ascii="Century Gothic" w:hAnsi="Century Gothic" w:cs="Calibri"/>
          <w:sz w:val="20"/>
          <w:szCs w:val="20"/>
        </w:rPr>
        <w:t xml:space="preserve"> Łukasz Smółka</w:t>
      </w:r>
    </w:p>
    <w:p w:rsidR="001154E5" w:rsidRDefault="00B7268D" w:rsidP="00B7268D">
      <w:pPr>
        <w:spacing w:before="240" w:after="120"/>
        <w:ind w:left="5664"/>
        <w:jc w:val="both"/>
        <w:rPr>
          <w:rFonts w:ascii="Century Gothic" w:hAnsi="Century Gothic" w:cs="Calibri"/>
          <w:sz w:val="20"/>
          <w:szCs w:val="20"/>
        </w:rPr>
      </w:pPr>
      <w:r>
        <w:rPr>
          <w:rFonts w:ascii="Century Gothic" w:hAnsi="Century Gothic" w:cs="Calibri"/>
          <w:sz w:val="20"/>
          <w:szCs w:val="20"/>
        </w:rPr>
        <w:t>Wicemarszałek Województwa Małopolskiego</w:t>
      </w:r>
    </w:p>
    <w:p w:rsidR="004915C4" w:rsidRPr="00024BB0" w:rsidRDefault="00B7268D" w:rsidP="004915C4">
      <w:pPr>
        <w:spacing w:before="240" w:after="120"/>
        <w:ind w:left="5664"/>
        <w:jc w:val="both"/>
        <w:rPr>
          <w:rFonts w:ascii="Century Gothic" w:hAnsi="Century Gothic" w:cs="Calibri"/>
          <w:i/>
          <w:sz w:val="20"/>
          <w:szCs w:val="20"/>
        </w:rPr>
      </w:pPr>
      <w:r>
        <w:rPr>
          <w:rFonts w:ascii="Century Gothic" w:hAnsi="Century Gothic" w:cs="Calibri"/>
          <w:sz w:val="20"/>
          <w:szCs w:val="20"/>
        </w:rPr>
        <w:t>04-10-2022</w:t>
      </w:r>
      <w:r w:rsidR="0056640B" w:rsidRPr="00024BB0">
        <w:rPr>
          <w:rFonts w:ascii="Century Gothic" w:hAnsi="Century Gothic" w:cs="Calibri"/>
          <w:sz w:val="20"/>
          <w:szCs w:val="20"/>
        </w:rPr>
        <w:t>______________________</w:t>
      </w:r>
    </w:p>
    <w:p w:rsidR="00610B92" w:rsidRPr="00024BB0" w:rsidRDefault="00610B92" w:rsidP="00024BB0">
      <w:pPr>
        <w:spacing w:before="240" w:after="120"/>
        <w:jc w:val="both"/>
        <w:rPr>
          <w:rFonts w:ascii="Century Gothic" w:hAnsi="Century Gothic" w:cs="Calibri"/>
          <w:i/>
          <w:sz w:val="20"/>
          <w:szCs w:val="20"/>
        </w:rPr>
        <w:sectPr w:rsidR="00610B92" w:rsidRPr="00024BB0">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pPr>
    </w:p>
    <w:p w:rsidR="007C2C62" w:rsidRPr="00443758" w:rsidRDefault="007C2C62" w:rsidP="003F2613">
      <w:pPr>
        <w:pStyle w:val="Nagwek2"/>
      </w:pPr>
      <w:r w:rsidRPr="00443758">
        <w:lastRenderedPageBreak/>
        <w:t>Załącznik nr 1</w:t>
      </w:r>
    </w:p>
    <w:p w:rsidR="007C2C62" w:rsidRPr="00443758" w:rsidRDefault="007C2C62" w:rsidP="003F2613">
      <w:pPr>
        <w:pStyle w:val="Nagwek2"/>
        <w:rPr>
          <w:rFonts w:eastAsia="Calibri"/>
        </w:rPr>
      </w:pPr>
      <w:r w:rsidRPr="00443758">
        <w:t>Podział kwoty Funduszu Pracy na kolejne lata wdrażania projektów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Caption w:val="Załącznik nr 1"/>
        <w:tblDescription w:val="Zestawienie w formie tabeli środków Funduszu Pracy z podziałem na kolejne lata wdrażania projektów."/>
      </w:tblPr>
      <w:tblGrid>
        <w:gridCol w:w="2724"/>
        <w:gridCol w:w="5386"/>
      </w:tblGrid>
      <w:tr w:rsidR="007C2C62" w:rsidRPr="00024BB0" w:rsidTr="00C62DCC">
        <w:trPr>
          <w:trHeight w:val="449"/>
          <w:tblHeader/>
        </w:trPr>
        <w:tc>
          <w:tcPr>
            <w:tcW w:w="2724" w:type="dxa"/>
            <w:shd w:val="clear" w:color="FFFF99" w:fill="auto"/>
            <w:vAlign w:val="center"/>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Century Gothic" w:eastAsia="Calibri" w:hAnsi="Century Gothic"/>
                <w:sz w:val="18"/>
                <w:szCs w:val="18"/>
                <w:lang w:eastAsia="en-US"/>
              </w:rPr>
            </w:pPr>
            <w:r w:rsidRPr="00024BB0">
              <w:rPr>
                <w:rFonts w:ascii="Century Gothic" w:eastAsia="Calibri" w:hAnsi="Century Gothic"/>
                <w:sz w:val="18"/>
                <w:szCs w:val="18"/>
                <w:lang w:eastAsia="en-US"/>
              </w:rPr>
              <w:t>Rok</w:t>
            </w:r>
          </w:p>
        </w:tc>
        <w:tc>
          <w:tcPr>
            <w:tcW w:w="5386" w:type="dxa"/>
            <w:shd w:val="clear" w:color="FFFF99" w:fill="auto"/>
            <w:vAlign w:val="center"/>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Century Gothic" w:eastAsia="Calibri" w:hAnsi="Century Gothic"/>
                <w:iCs/>
                <w:sz w:val="18"/>
                <w:szCs w:val="18"/>
                <w:lang w:eastAsia="en-US"/>
              </w:rPr>
            </w:pPr>
            <w:r w:rsidRPr="00024BB0">
              <w:rPr>
                <w:rFonts w:ascii="Century Gothic" w:eastAsia="Calibri" w:hAnsi="Century Gothic"/>
                <w:iCs/>
                <w:sz w:val="18"/>
                <w:szCs w:val="18"/>
                <w:lang w:eastAsia="en-US"/>
              </w:rPr>
              <w:t>Środki Funduszu Pracy (EUR)</w:t>
            </w:r>
          </w:p>
        </w:tc>
      </w:tr>
      <w:tr w:rsidR="007C2C62" w:rsidRPr="00024BB0" w:rsidTr="00C62DCC">
        <w:trPr>
          <w:trHeight w:val="449"/>
          <w:tblHeader/>
        </w:trPr>
        <w:tc>
          <w:tcPr>
            <w:tcW w:w="2724" w:type="dxa"/>
            <w:shd w:val="solid" w:color="FFFFFF" w:fill="auto"/>
            <w:vAlign w:val="center"/>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Century Gothic" w:eastAsia="Calibri" w:hAnsi="Century Gothic"/>
                <w:sz w:val="18"/>
                <w:szCs w:val="18"/>
                <w:lang w:eastAsia="en-US"/>
              </w:rPr>
            </w:pPr>
          </w:p>
        </w:tc>
        <w:tc>
          <w:tcPr>
            <w:tcW w:w="5386" w:type="dxa"/>
            <w:shd w:val="solid" w:color="FFFFFF" w:fill="auto"/>
            <w:vAlign w:val="center"/>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Century Gothic" w:eastAsia="Calibri" w:hAnsi="Century Gothic"/>
                <w:sz w:val="18"/>
                <w:szCs w:val="18"/>
                <w:lang w:eastAsia="en-US"/>
              </w:rPr>
            </w:pPr>
          </w:p>
        </w:tc>
      </w:tr>
      <w:tr w:rsidR="007C2C62" w:rsidRPr="00024BB0" w:rsidTr="00C62DCC">
        <w:trPr>
          <w:trHeight w:val="449"/>
          <w:tblHeader/>
        </w:trPr>
        <w:tc>
          <w:tcPr>
            <w:tcW w:w="2724" w:type="dxa"/>
            <w:shd w:val="clear" w:color="FFFF99" w:fill="auto"/>
            <w:vAlign w:val="center"/>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Century Gothic" w:eastAsia="Calibri" w:hAnsi="Century Gothic"/>
                <w:sz w:val="18"/>
                <w:szCs w:val="18"/>
                <w:lang w:eastAsia="en-US"/>
              </w:rPr>
            </w:pPr>
          </w:p>
        </w:tc>
        <w:tc>
          <w:tcPr>
            <w:tcW w:w="5386" w:type="dxa"/>
            <w:shd w:val="clear" w:color="FFFF99" w:fill="auto"/>
            <w:vAlign w:val="center"/>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Century Gothic" w:eastAsia="Calibri" w:hAnsi="Century Gothic"/>
                <w:sz w:val="18"/>
                <w:szCs w:val="18"/>
                <w:lang w:eastAsia="en-US"/>
              </w:rPr>
            </w:pPr>
          </w:p>
        </w:tc>
      </w:tr>
      <w:tr w:rsidR="007C2C62" w:rsidRPr="00024BB0" w:rsidTr="00C62DCC">
        <w:trPr>
          <w:trHeight w:val="449"/>
          <w:tblHeader/>
        </w:trPr>
        <w:tc>
          <w:tcPr>
            <w:tcW w:w="2724" w:type="dxa"/>
            <w:shd w:val="solid" w:color="FFFFFF" w:fill="auto"/>
            <w:vAlign w:val="center"/>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Century Gothic" w:eastAsia="Calibri" w:hAnsi="Century Gothic"/>
                <w:sz w:val="18"/>
                <w:szCs w:val="18"/>
                <w:lang w:eastAsia="en-US"/>
              </w:rPr>
            </w:pPr>
          </w:p>
        </w:tc>
        <w:tc>
          <w:tcPr>
            <w:tcW w:w="5386" w:type="dxa"/>
            <w:shd w:val="solid" w:color="FFFFFF" w:fill="auto"/>
            <w:vAlign w:val="center"/>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Century Gothic" w:eastAsia="Calibri" w:hAnsi="Century Gothic"/>
                <w:sz w:val="18"/>
                <w:szCs w:val="18"/>
                <w:lang w:eastAsia="en-US"/>
              </w:rPr>
            </w:pPr>
          </w:p>
        </w:tc>
      </w:tr>
      <w:tr w:rsidR="007C2C62" w:rsidRPr="00024BB0" w:rsidTr="00C62DCC">
        <w:trPr>
          <w:trHeight w:val="449"/>
          <w:tblHeader/>
        </w:trPr>
        <w:tc>
          <w:tcPr>
            <w:tcW w:w="2724" w:type="dxa"/>
            <w:shd w:val="clear" w:color="FFFF99" w:fill="auto"/>
            <w:vAlign w:val="center"/>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Century Gothic" w:eastAsia="Calibri" w:hAnsi="Century Gothic"/>
                <w:sz w:val="18"/>
                <w:szCs w:val="18"/>
                <w:lang w:eastAsia="en-US"/>
              </w:rPr>
            </w:pPr>
          </w:p>
        </w:tc>
        <w:tc>
          <w:tcPr>
            <w:tcW w:w="5386" w:type="dxa"/>
            <w:shd w:val="clear" w:color="FFFF99" w:fill="auto"/>
            <w:vAlign w:val="center"/>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Century Gothic" w:eastAsia="Calibri" w:hAnsi="Century Gothic"/>
                <w:sz w:val="18"/>
                <w:szCs w:val="18"/>
                <w:lang w:eastAsia="en-US"/>
              </w:rPr>
            </w:pPr>
          </w:p>
        </w:tc>
      </w:tr>
      <w:tr w:rsidR="007C2C62" w:rsidRPr="00024BB0" w:rsidTr="00C62DCC">
        <w:trPr>
          <w:trHeight w:val="449"/>
          <w:tblHeader/>
        </w:trPr>
        <w:tc>
          <w:tcPr>
            <w:tcW w:w="2724" w:type="dxa"/>
            <w:shd w:val="solid" w:color="FFFFFF" w:fill="auto"/>
            <w:vAlign w:val="center"/>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Century Gothic" w:eastAsia="Calibri" w:hAnsi="Century Gothic"/>
                <w:sz w:val="18"/>
                <w:szCs w:val="18"/>
                <w:lang w:eastAsia="en-US"/>
              </w:rPr>
            </w:pPr>
          </w:p>
        </w:tc>
        <w:tc>
          <w:tcPr>
            <w:tcW w:w="5386" w:type="dxa"/>
            <w:shd w:val="solid" w:color="FFFFFF" w:fill="auto"/>
            <w:vAlign w:val="center"/>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Century Gothic" w:eastAsia="Calibri" w:hAnsi="Century Gothic"/>
                <w:sz w:val="18"/>
                <w:szCs w:val="18"/>
                <w:lang w:eastAsia="en-US"/>
              </w:rPr>
            </w:pPr>
          </w:p>
        </w:tc>
      </w:tr>
      <w:tr w:rsidR="007C2C62" w:rsidRPr="00024BB0" w:rsidTr="00C62DCC">
        <w:trPr>
          <w:trHeight w:val="449"/>
          <w:tblHeader/>
        </w:trPr>
        <w:tc>
          <w:tcPr>
            <w:tcW w:w="2724" w:type="dxa"/>
            <w:shd w:val="clear" w:color="FFFF99" w:fill="auto"/>
            <w:vAlign w:val="center"/>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Century Gothic" w:eastAsia="Calibri" w:hAnsi="Century Gothic"/>
                <w:sz w:val="18"/>
                <w:szCs w:val="18"/>
                <w:lang w:eastAsia="en-US"/>
              </w:rPr>
            </w:pPr>
          </w:p>
        </w:tc>
        <w:tc>
          <w:tcPr>
            <w:tcW w:w="5386" w:type="dxa"/>
            <w:shd w:val="clear" w:color="FFFF99" w:fill="auto"/>
            <w:vAlign w:val="center"/>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Century Gothic" w:eastAsia="Calibri" w:hAnsi="Century Gothic"/>
                <w:sz w:val="18"/>
                <w:szCs w:val="18"/>
                <w:lang w:eastAsia="en-US"/>
              </w:rPr>
            </w:pPr>
          </w:p>
        </w:tc>
      </w:tr>
      <w:tr w:rsidR="007C2C62" w:rsidRPr="00024BB0" w:rsidTr="00C62DCC">
        <w:trPr>
          <w:trHeight w:val="449"/>
          <w:tblHeader/>
        </w:trPr>
        <w:tc>
          <w:tcPr>
            <w:tcW w:w="2724" w:type="dxa"/>
            <w:shd w:val="solid" w:color="FFFFFF" w:fill="auto"/>
            <w:vAlign w:val="center"/>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Century Gothic" w:eastAsia="Calibri" w:hAnsi="Century Gothic"/>
                <w:sz w:val="18"/>
                <w:szCs w:val="18"/>
                <w:lang w:eastAsia="en-US"/>
              </w:rPr>
            </w:pPr>
          </w:p>
        </w:tc>
        <w:tc>
          <w:tcPr>
            <w:tcW w:w="5386" w:type="dxa"/>
            <w:shd w:val="solid" w:color="FFFFFF" w:fill="auto"/>
            <w:vAlign w:val="center"/>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Century Gothic" w:eastAsia="Calibri" w:hAnsi="Century Gothic"/>
                <w:sz w:val="18"/>
                <w:szCs w:val="18"/>
                <w:lang w:eastAsia="en-US"/>
              </w:rPr>
            </w:pPr>
          </w:p>
        </w:tc>
      </w:tr>
      <w:tr w:rsidR="007C2C62" w:rsidRPr="00024BB0" w:rsidTr="00C62DCC">
        <w:trPr>
          <w:trHeight w:val="449"/>
          <w:tblHeader/>
        </w:trPr>
        <w:tc>
          <w:tcPr>
            <w:tcW w:w="2724" w:type="dxa"/>
            <w:shd w:val="clear" w:color="FFFF99" w:fill="auto"/>
            <w:vAlign w:val="center"/>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Century Gothic" w:eastAsia="Calibri" w:hAnsi="Century Gothic"/>
                <w:sz w:val="18"/>
                <w:szCs w:val="18"/>
                <w:lang w:eastAsia="en-US"/>
              </w:rPr>
            </w:pPr>
          </w:p>
        </w:tc>
        <w:tc>
          <w:tcPr>
            <w:tcW w:w="5386" w:type="dxa"/>
            <w:shd w:val="clear" w:color="FFFF99" w:fill="auto"/>
            <w:vAlign w:val="center"/>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Century Gothic" w:eastAsia="Calibri" w:hAnsi="Century Gothic"/>
                <w:sz w:val="18"/>
                <w:szCs w:val="18"/>
                <w:lang w:eastAsia="en-US"/>
              </w:rPr>
            </w:pPr>
          </w:p>
        </w:tc>
      </w:tr>
      <w:tr w:rsidR="007C2C62" w:rsidRPr="00024BB0" w:rsidTr="00C62DCC">
        <w:trPr>
          <w:trHeight w:val="449"/>
          <w:tblHeader/>
        </w:trPr>
        <w:tc>
          <w:tcPr>
            <w:tcW w:w="2724" w:type="dxa"/>
            <w:shd w:val="solid" w:color="FFFFFF" w:fill="auto"/>
            <w:vAlign w:val="center"/>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Century Gothic" w:eastAsia="Calibri" w:hAnsi="Century Gothic"/>
                <w:sz w:val="18"/>
                <w:szCs w:val="18"/>
                <w:lang w:eastAsia="en-US"/>
              </w:rPr>
            </w:pPr>
          </w:p>
        </w:tc>
        <w:tc>
          <w:tcPr>
            <w:tcW w:w="5386" w:type="dxa"/>
            <w:shd w:val="solid" w:color="FFFFFF" w:fill="auto"/>
            <w:vAlign w:val="center"/>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Century Gothic" w:eastAsia="Calibri" w:hAnsi="Century Gothic"/>
                <w:sz w:val="18"/>
                <w:szCs w:val="18"/>
                <w:lang w:eastAsia="en-US"/>
              </w:rPr>
            </w:pPr>
          </w:p>
        </w:tc>
      </w:tr>
      <w:tr w:rsidR="007C2C62" w:rsidRPr="00024BB0" w:rsidTr="00C62DCC">
        <w:trPr>
          <w:trHeight w:val="449"/>
          <w:tblHeader/>
        </w:trPr>
        <w:tc>
          <w:tcPr>
            <w:tcW w:w="2724" w:type="dxa"/>
            <w:shd w:val="clear" w:color="FFFF99" w:fill="auto"/>
            <w:vAlign w:val="center"/>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Century Gothic" w:eastAsia="Calibri" w:hAnsi="Century Gothic"/>
                <w:bCs/>
                <w:sz w:val="18"/>
                <w:szCs w:val="18"/>
                <w:lang w:eastAsia="en-US"/>
              </w:rPr>
            </w:pPr>
            <w:r w:rsidRPr="00024BB0">
              <w:rPr>
                <w:rFonts w:ascii="Century Gothic" w:eastAsia="Calibri" w:hAnsi="Century Gothic"/>
                <w:bCs/>
                <w:sz w:val="18"/>
                <w:szCs w:val="18"/>
                <w:lang w:eastAsia="en-US"/>
              </w:rPr>
              <w:t>RAZEM:</w:t>
            </w:r>
          </w:p>
        </w:tc>
        <w:tc>
          <w:tcPr>
            <w:tcW w:w="5386" w:type="dxa"/>
            <w:shd w:val="clear" w:color="FFFF99" w:fill="auto"/>
            <w:vAlign w:val="center"/>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Century Gothic" w:eastAsia="Calibri" w:hAnsi="Century Gothic"/>
                <w:bCs/>
                <w:sz w:val="18"/>
                <w:szCs w:val="18"/>
                <w:lang w:eastAsia="en-US"/>
              </w:rPr>
            </w:pPr>
          </w:p>
        </w:tc>
      </w:tr>
    </w:tbl>
    <w:p w:rsidR="000F7578" w:rsidRDefault="000F7578" w:rsidP="003F2613">
      <w:pPr>
        <w:pStyle w:val="Nagwek2"/>
      </w:pPr>
    </w:p>
    <w:p w:rsidR="000F7578" w:rsidRDefault="000F7578" w:rsidP="000F7578">
      <w:pPr>
        <w:rPr>
          <w:rFonts w:ascii="Century Gothic" w:hAnsi="Century Gothic" w:cs="Calibri"/>
          <w:sz w:val="18"/>
          <w:szCs w:val="18"/>
          <w:lang w:eastAsia="en-US"/>
        </w:rPr>
      </w:pPr>
      <w:r>
        <w:br w:type="page"/>
      </w:r>
    </w:p>
    <w:p w:rsidR="007C2C62" w:rsidRPr="00024BB0" w:rsidRDefault="007C2C62" w:rsidP="003F2613">
      <w:pPr>
        <w:pStyle w:val="Nagwek2"/>
      </w:pPr>
      <w:r w:rsidRPr="00024BB0">
        <w:lastRenderedPageBreak/>
        <w:t>Załącznik nr 2</w:t>
      </w:r>
    </w:p>
    <w:p w:rsidR="007C2C62" w:rsidRPr="00024BB0" w:rsidRDefault="007C2C62" w:rsidP="003F2613">
      <w:pPr>
        <w:pStyle w:val="Nagwek2"/>
      </w:pPr>
      <w:r w:rsidRPr="00024BB0">
        <w:t>Wydatki certyfikowane do Komisji Europejskiej w ramach projektów PUP finansowanych z Funduszu Pracy w ramach Programu Regionalnego</w:t>
      </w:r>
    </w:p>
    <w:tbl>
      <w:tblPr>
        <w:tblW w:w="5000" w:type="pct"/>
        <w:tblCellMar>
          <w:left w:w="70" w:type="dxa"/>
          <w:right w:w="70" w:type="dxa"/>
        </w:tblCellMar>
        <w:tblLook w:val="04A0" w:firstRow="1" w:lastRow="0" w:firstColumn="1" w:lastColumn="0" w:noHBand="0" w:noVBand="1"/>
        <w:tblCaption w:val="Załącznik nr 2"/>
        <w:tblDescription w:val="Zestawienie w formie tabeli wydatków certyfikowanych do Komisji Europejskiej z uwzględnieniem numeru wniosku do KE, kwoty wydatków kwalifikowalnych, wnioskowanej kwoty dotacji i procentowego udziału środków UE."/>
      </w:tblPr>
      <w:tblGrid>
        <w:gridCol w:w="363"/>
        <w:gridCol w:w="3009"/>
        <w:gridCol w:w="1839"/>
        <w:gridCol w:w="375"/>
        <w:gridCol w:w="374"/>
        <w:gridCol w:w="380"/>
        <w:gridCol w:w="539"/>
        <w:gridCol w:w="435"/>
        <w:gridCol w:w="665"/>
        <w:gridCol w:w="1217"/>
        <w:gridCol w:w="540"/>
      </w:tblGrid>
      <w:tr w:rsidR="007C2C62" w:rsidRPr="00024BB0" w:rsidTr="00C62DCC">
        <w:trPr>
          <w:trHeight w:val="900"/>
          <w:tblHeader/>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b/>
                <w:bCs/>
                <w:sz w:val="18"/>
                <w:szCs w:val="18"/>
              </w:rPr>
            </w:pPr>
            <w:r w:rsidRPr="00024BB0">
              <w:rPr>
                <w:rFonts w:ascii="Century Gothic" w:hAnsi="Century Gothic" w:cs="Arial"/>
                <w:b/>
                <w:bCs/>
                <w:sz w:val="18"/>
                <w:szCs w:val="18"/>
              </w:rPr>
              <w:t>Wydatki certyfikowane do Komisji Europejskiej w ramach projektów PUP finansowanych z Funduszu Pracy w ramach Programu Regionalnego</w:t>
            </w:r>
          </w:p>
        </w:tc>
      </w:tr>
      <w:tr w:rsidR="007C2C62" w:rsidRPr="00024BB0" w:rsidTr="00C62DCC">
        <w:trPr>
          <w:trHeight w:val="300"/>
          <w:tblHeader/>
        </w:trPr>
        <w:tc>
          <w:tcPr>
            <w:tcW w:w="1596" w:type="pct"/>
            <w:gridSpan w:val="3"/>
            <w:tcBorders>
              <w:top w:val="nil"/>
              <w:left w:val="single" w:sz="4" w:space="0" w:color="auto"/>
              <w:bottom w:val="single" w:sz="4" w:space="0" w:color="auto"/>
              <w:right w:val="single" w:sz="4" w:space="0" w:color="auto"/>
            </w:tcBorders>
            <w:shd w:val="clear" w:color="auto" w:fill="auto"/>
            <w:noWrap/>
            <w:vAlign w:val="center"/>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r w:rsidRPr="00024BB0">
              <w:rPr>
                <w:rFonts w:ascii="Century Gothic" w:hAnsi="Century Gothic" w:cs="Arial"/>
                <w:sz w:val="18"/>
                <w:szCs w:val="18"/>
              </w:rPr>
              <w:t>Informacja za miesiąc:</w:t>
            </w:r>
          </w:p>
        </w:tc>
        <w:tc>
          <w:tcPr>
            <w:tcW w:w="3404" w:type="pct"/>
            <w:gridSpan w:val="8"/>
            <w:tcBorders>
              <w:top w:val="single" w:sz="4" w:space="0" w:color="auto"/>
              <w:left w:val="nil"/>
              <w:bottom w:val="single" w:sz="4" w:space="0" w:color="auto"/>
              <w:right w:val="single" w:sz="4" w:space="0" w:color="000000"/>
            </w:tcBorders>
            <w:shd w:val="clear" w:color="auto" w:fill="auto"/>
            <w:noWrap/>
            <w:vAlign w:val="center"/>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b/>
                <w:bCs/>
                <w:sz w:val="18"/>
                <w:szCs w:val="18"/>
              </w:rPr>
            </w:pPr>
            <w:r w:rsidRPr="00024BB0">
              <w:rPr>
                <w:rFonts w:ascii="Century Gothic" w:hAnsi="Century Gothic" w:cs="Arial"/>
                <w:b/>
                <w:bCs/>
                <w:sz w:val="18"/>
                <w:szCs w:val="18"/>
              </w:rPr>
              <w:t> </w:t>
            </w:r>
          </w:p>
        </w:tc>
      </w:tr>
      <w:tr w:rsidR="007C2C62" w:rsidRPr="00024BB0" w:rsidTr="00C62DCC">
        <w:trPr>
          <w:trHeight w:val="1260"/>
          <w:tblHeader/>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sz w:val="18"/>
                <w:szCs w:val="18"/>
              </w:rPr>
            </w:pPr>
            <w:r w:rsidRPr="00024BB0">
              <w:rPr>
                <w:rFonts w:ascii="Century Gothic" w:hAnsi="Century Gothic" w:cs="Arial"/>
                <w:sz w:val="18"/>
                <w:szCs w:val="18"/>
              </w:rPr>
              <w:t>L.p.</w:t>
            </w:r>
          </w:p>
        </w:tc>
        <w:tc>
          <w:tcPr>
            <w:tcW w:w="1330" w:type="pct"/>
            <w:gridSpan w:val="2"/>
            <w:tcBorders>
              <w:top w:val="nil"/>
              <w:left w:val="nil"/>
              <w:bottom w:val="single" w:sz="4" w:space="0" w:color="auto"/>
              <w:right w:val="single" w:sz="4" w:space="0" w:color="auto"/>
            </w:tcBorders>
            <w:shd w:val="clear" w:color="auto" w:fill="auto"/>
            <w:noWrap/>
            <w:vAlign w:val="center"/>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sz w:val="18"/>
                <w:szCs w:val="18"/>
              </w:rPr>
            </w:pPr>
            <w:r w:rsidRPr="00024BB0">
              <w:rPr>
                <w:rFonts w:ascii="Century Gothic" w:hAnsi="Century Gothic" w:cs="Arial"/>
                <w:sz w:val="18"/>
                <w:szCs w:val="18"/>
              </w:rPr>
              <w:t>Nr wniosku do KE / Nr Zestawienia Wydatków dla roku obrachunkowego</w:t>
            </w:r>
            <w:r w:rsidRPr="00024BB0">
              <w:rPr>
                <w:rStyle w:val="Odwoanieprzypisudolnego"/>
                <w:rFonts w:ascii="Century Gothic" w:hAnsi="Century Gothic" w:cs="Arial"/>
                <w:sz w:val="18"/>
                <w:szCs w:val="18"/>
              </w:rPr>
              <w:footnoteReference w:id="13"/>
            </w:r>
          </w:p>
        </w:tc>
        <w:tc>
          <w:tcPr>
            <w:tcW w:w="333" w:type="pct"/>
            <w:tcBorders>
              <w:top w:val="nil"/>
              <w:left w:val="nil"/>
              <w:bottom w:val="single" w:sz="4" w:space="0" w:color="auto"/>
              <w:right w:val="single" w:sz="4" w:space="0" w:color="auto"/>
            </w:tcBorders>
            <w:shd w:val="clear" w:color="auto" w:fill="auto"/>
            <w:noWrap/>
            <w:vAlign w:val="bottom"/>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r w:rsidRPr="00024BB0">
              <w:rPr>
                <w:rFonts w:ascii="Century Gothic" w:hAnsi="Century Gothic" w:cs="Arial"/>
                <w:sz w:val="18"/>
                <w:szCs w:val="18"/>
              </w:rPr>
              <w:t> </w:t>
            </w:r>
          </w:p>
        </w:tc>
        <w:tc>
          <w:tcPr>
            <w:tcW w:w="997" w:type="pct"/>
            <w:gridSpan w:val="3"/>
            <w:tcBorders>
              <w:top w:val="nil"/>
              <w:left w:val="nil"/>
              <w:bottom w:val="single" w:sz="4" w:space="0" w:color="auto"/>
              <w:right w:val="single" w:sz="4" w:space="0" w:color="auto"/>
            </w:tcBorders>
            <w:shd w:val="clear" w:color="auto" w:fill="auto"/>
            <w:vAlign w:val="center"/>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sz w:val="18"/>
                <w:szCs w:val="18"/>
              </w:rPr>
            </w:pPr>
            <w:r w:rsidRPr="00024BB0">
              <w:rPr>
                <w:rFonts w:ascii="Century Gothic" w:hAnsi="Century Gothic" w:cs="Arial"/>
                <w:sz w:val="18"/>
                <w:szCs w:val="18"/>
              </w:rPr>
              <w:t>Kwota wydatków kwalifikowalnych</w:t>
            </w:r>
          </w:p>
        </w:tc>
        <w:tc>
          <w:tcPr>
            <w:tcW w:w="865" w:type="pct"/>
            <w:gridSpan w:val="2"/>
            <w:tcBorders>
              <w:top w:val="nil"/>
              <w:left w:val="nil"/>
              <w:bottom w:val="single" w:sz="4" w:space="0" w:color="auto"/>
              <w:right w:val="single" w:sz="4" w:space="0" w:color="auto"/>
            </w:tcBorders>
            <w:shd w:val="clear" w:color="auto" w:fill="auto"/>
            <w:vAlign w:val="center"/>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sz w:val="18"/>
                <w:szCs w:val="18"/>
              </w:rPr>
            </w:pPr>
            <w:r w:rsidRPr="00024BB0">
              <w:rPr>
                <w:rFonts w:ascii="Century Gothic" w:hAnsi="Century Gothic" w:cs="Arial"/>
                <w:sz w:val="18"/>
                <w:szCs w:val="18"/>
              </w:rPr>
              <w:t>Kwota środków UE</w:t>
            </w:r>
            <w:r w:rsidRPr="00024BB0">
              <w:rPr>
                <w:rFonts w:ascii="Century Gothic" w:hAnsi="Century Gothic" w:cs="Arial"/>
                <w:sz w:val="18"/>
                <w:szCs w:val="18"/>
              </w:rPr>
              <w:br/>
              <w:t>(kwota wnioskowana)</w:t>
            </w:r>
          </w:p>
        </w:tc>
        <w:tc>
          <w:tcPr>
            <w:tcW w:w="759" w:type="pct"/>
            <w:tcBorders>
              <w:top w:val="nil"/>
              <w:left w:val="nil"/>
              <w:bottom w:val="single" w:sz="4" w:space="0" w:color="auto"/>
              <w:right w:val="single" w:sz="4" w:space="0" w:color="auto"/>
            </w:tcBorders>
            <w:shd w:val="clear" w:color="auto" w:fill="auto"/>
            <w:vAlign w:val="center"/>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sz w:val="18"/>
                <w:szCs w:val="18"/>
              </w:rPr>
            </w:pPr>
            <w:r w:rsidRPr="00024BB0">
              <w:rPr>
                <w:rFonts w:ascii="Century Gothic" w:hAnsi="Century Gothic" w:cs="Arial"/>
                <w:sz w:val="18"/>
                <w:szCs w:val="18"/>
              </w:rPr>
              <w:t xml:space="preserve">Udział środków UE </w:t>
            </w:r>
            <w:r w:rsidRPr="00024BB0">
              <w:rPr>
                <w:rFonts w:ascii="Century Gothic" w:hAnsi="Century Gothic" w:cs="Arial"/>
                <w:sz w:val="18"/>
                <w:szCs w:val="18"/>
              </w:rPr>
              <w:br/>
              <w:t>w wydatkach kwalifikowalnych</w:t>
            </w:r>
            <w:r w:rsidRPr="00024BB0">
              <w:rPr>
                <w:rFonts w:ascii="Century Gothic" w:hAnsi="Century Gothic" w:cs="Arial"/>
                <w:sz w:val="18"/>
                <w:szCs w:val="18"/>
              </w:rPr>
              <w:br/>
              <w:t>%</w:t>
            </w:r>
          </w:p>
        </w:tc>
        <w:tc>
          <w:tcPr>
            <w:tcW w:w="450" w:type="pct"/>
            <w:tcBorders>
              <w:top w:val="nil"/>
              <w:left w:val="nil"/>
              <w:bottom w:val="single" w:sz="4" w:space="0" w:color="auto"/>
              <w:right w:val="single" w:sz="4" w:space="0" w:color="auto"/>
            </w:tcBorders>
            <w:shd w:val="clear" w:color="auto" w:fill="auto"/>
            <w:vAlign w:val="center"/>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sz w:val="18"/>
                <w:szCs w:val="18"/>
              </w:rPr>
            </w:pPr>
            <w:r w:rsidRPr="00024BB0">
              <w:rPr>
                <w:rFonts w:ascii="Century Gothic" w:hAnsi="Century Gothic" w:cs="Arial"/>
                <w:sz w:val="18"/>
                <w:szCs w:val="18"/>
              </w:rPr>
              <w:t>Uwagi</w:t>
            </w:r>
          </w:p>
        </w:tc>
      </w:tr>
      <w:tr w:rsidR="007C2C62" w:rsidRPr="00024BB0" w:rsidTr="00C62DCC">
        <w:trPr>
          <w:trHeight w:val="300"/>
          <w:tblHeader/>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sz w:val="18"/>
                <w:szCs w:val="18"/>
              </w:rPr>
            </w:pPr>
            <w:r w:rsidRPr="00024BB0">
              <w:rPr>
                <w:rFonts w:ascii="Century Gothic" w:hAnsi="Century Gothic" w:cs="Arial"/>
                <w:sz w:val="18"/>
                <w:szCs w:val="18"/>
              </w:rPr>
              <w:t>1.</w:t>
            </w:r>
          </w:p>
        </w:tc>
        <w:tc>
          <w:tcPr>
            <w:tcW w:w="1330" w:type="pct"/>
            <w:gridSpan w:val="2"/>
            <w:tcBorders>
              <w:top w:val="nil"/>
              <w:left w:val="nil"/>
              <w:bottom w:val="single" w:sz="4" w:space="0" w:color="auto"/>
              <w:right w:val="single" w:sz="4" w:space="0" w:color="auto"/>
            </w:tcBorders>
            <w:shd w:val="clear" w:color="auto" w:fill="auto"/>
            <w:noWrap/>
            <w:vAlign w:val="center"/>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r w:rsidRPr="00024BB0">
              <w:rPr>
                <w:rFonts w:ascii="Century Gothic" w:hAnsi="Century Gothic" w:cs="Arial"/>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r w:rsidRPr="00024BB0">
              <w:rPr>
                <w:rFonts w:ascii="Century Gothic" w:hAnsi="Century Gothic" w:cs="Arial"/>
                <w:sz w:val="18"/>
                <w:szCs w:val="18"/>
              </w:rPr>
              <w:t>PLN</w:t>
            </w:r>
          </w:p>
        </w:tc>
        <w:tc>
          <w:tcPr>
            <w:tcW w:w="997" w:type="pct"/>
            <w:gridSpan w:val="3"/>
            <w:tcBorders>
              <w:top w:val="nil"/>
              <w:left w:val="nil"/>
              <w:bottom w:val="single" w:sz="4" w:space="0" w:color="auto"/>
              <w:right w:val="single" w:sz="4" w:space="0" w:color="auto"/>
            </w:tcBorders>
            <w:shd w:val="clear" w:color="auto" w:fill="auto"/>
            <w:noWrap/>
            <w:vAlign w:val="center"/>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sz w:val="18"/>
                <w:szCs w:val="18"/>
              </w:rPr>
            </w:pPr>
            <w:r w:rsidRPr="00024BB0">
              <w:rPr>
                <w:rFonts w:ascii="Century Gothic" w:hAnsi="Century Gothic" w:cs="Arial"/>
                <w:sz w:val="18"/>
                <w:szCs w:val="18"/>
              </w:rPr>
              <w:t> </w:t>
            </w:r>
          </w:p>
        </w:tc>
        <w:tc>
          <w:tcPr>
            <w:tcW w:w="865" w:type="pct"/>
            <w:gridSpan w:val="2"/>
            <w:tcBorders>
              <w:top w:val="nil"/>
              <w:left w:val="nil"/>
              <w:bottom w:val="single" w:sz="4" w:space="0" w:color="auto"/>
              <w:right w:val="single" w:sz="4" w:space="0" w:color="auto"/>
            </w:tcBorders>
            <w:shd w:val="clear" w:color="auto" w:fill="auto"/>
            <w:noWrap/>
            <w:vAlign w:val="center"/>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sz w:val="18"/>
                <w:szCs w:val="18"/>
              </w:rPr>
            </w:pPr>
            <w:r w:rsidRPr="00024BB0">
              <w:rPr>
                <w:rFonts w:ascii="Century Gothic" w:hAnsi="Century Gothic" w:cs="Arial"/>
                <w:sz w:val="18"/>
                <w:szCs w:val="18"/>
              </w:rPr>
              <w:t> </w:t>
            </w:r>
          </w:p>
        </w:tc>
        <w:tc>
          <w:tcPr>
            <w:tcW w:w="759" w:type="pct"/>
            <w:tcBorders>
              <w:top w:val="nil"/>
              <w:left w:val="nil"/>
              <w:bottom w:val="single" w:sz="4" w:space="0" w:color="auto"/>
              <w:right w:val="single" w:sz="4" w:space="0" w:color="auto"/>
            </w:tcBorders>
            <w:shd w:val="clear" w:color="auto" w:fill="auto"/>
            <w:noWrap/>
            <w:vAlign w:val="center"/>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sz w:val="18"/>
                <w:szCs w:val="18"/>
              </w:rPr>
            </w:pPr>
            <w:r w:rsidRPr="00024BB0">
              <w:rPr>
                <w:rFonts w:ascii="Century Gothic" w:hAnsi="Century Gothic" w:cs="Arial"/>
                <w:sz w:val="18"/>
                <w:szCs w:val="18"/>
              </w:rPr>
              <w:t> </w:t>
            </w:r>
          </w:p>
        </w:tc>
        <w:tc>
          <w:tcPr>
            <w:tcW w:w="450" w:type="pct"/>
            <w:tcBorders>
              <w:top w:val="nil"/>
              <w:left w:val="nil"/>
              <w:bottom w:val="single" w:sz="4" w:space="0" w:color="auto"/>
              <w:right w:val="single" w:sz="4" w:space="0" w:color="auto"/>
            </w:tcBorders>
            <w:shd w:val="clear" w:color="auto" w:fill="auto"/>
            <w:noWrap/>
            <w:vAlign w:val="center"/>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sz w:val="18"/>
                <w:szCs w:val="18"/>
              </w:rPr>
            </w:pPr>
            <w:r w:rsidRPr="00024BB0">
              <w:rPr>
                <w:rFonts w:ascii="Century Gothic" w:hAnsi="Century Gothic" w:cs="Arial"/>
                <w:sz w:val="18"/>
                <w:szCs w:val="18"/>
              </w:rPr>
              <w:t> </w:t>
            </w:r>
          </w:p>
        </w:tc>
      </w:tr>
      <w:tr w:rsidR="007C2C62" w:rsidRPr="00024BB0" w:rsidTr="00C62DCC">
        <w:trPr>
          <w:trHeight w:val="300"/>
          <w:tblHeader/>
        </w:trPr>
        <w:tc>
          <w:tcPr>
            <w:tcW w:w="266" w:type="pct"/>
            <w:tcBorders>
              <w:top w:val="nil"/>
              <w:left w:val="nil"/>
              <w:bottom w:val="nil"/>
              <w:right w:val="nil"/>
            </w:tcBorders>
            <w:shd w:val="clear" w:color="auto" w:fill="auto"/>
            <w:noWrap/>
            <w:vAlign w:val="bottom"/>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1330" w:type="pct"/>
            <w:gridSpan w:val="2"/>
            <w:tcBorders>
              <w:top w:val="nil"/>
              <w:left w:val="nil"/>
              <w:bottom w:val="nil"/>
              <w:right w:val="nil"/>
            </w:tcBorders>
            <w:shd w:val="clear" w:color="auto" w:fill="auto"/>
            <w:noWrap/>
            <w:vAlign w:val="bottom"/>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333" w:type="pct"/>
            <w:tcBorders>
              <w:top w:val="nil"/>
              <w:left w:val="nil"/>
              <w:bottom w:val="nil"/>
              <w:right w:val="nil"/>
            </w:tcBorders>
            <w:shd w:val="clear" w:color="auto" w:fill="auto"/>
            <w:noWrap/>
            <w:vAlign w:val="bottom"/>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997" w:type="pct"/>
            <w:gridSpan w:val="3"/>
            <w:tcBorders>
              <w:top w:val="nil"/>
              <w:left w:val="nil"/>
              <w:bottom w:val="nil"/>
              <w:right w:val="nil"/>
            </w:tcBorders>
            <w:shd w:val="clear" w:color="auto" w:fill="auto"/>
            <w:noWrap/>
            <w:vAlign w:val="bottom"/>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865" w:type="pct"/>
            <w:gridSpan w:val="2"/>
            <w:tcBorders>
              <w:top w:val="nil"/>
              <w:left w:val="nil"/>
              <w:bottom w:val="nil"/>
              <w:right w:val="nil"/>
            </w:tcBorders>
            <w:shd w:val="clear" w:color="auto" w:fill="auto"/>
            <w:noWrap/>
            <w:vAlign w:val="bottom"/>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759" w:type="pct"/>
            <w:tcBorders>
              <w:top w:val="nil"/>
              <w:left w:val="nil"/>
              <w:bottom w:val="nil"/>
              <w:right w:val="nil"/>
            </w:tcBorders>
            <w:shd w:val="clear" w:color="auto" w:fill="auto"/>
            <w:noWrap/>
            <w:vAlign w:val="bottom"/>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450" w:type="pct"/>
            <w:tcBorders>
              <w:top w:val="nil"/>
              <w:left w:val="nil"/>
              <w:bottom w:val="nil"/>
              <w:right w:val="nil"/>
            </w:tcBorders>
            <w:shd w:val="clear" w:color="auto" w:fill="auto"/>
            <w:noWrap/>
            <w:vAlign w:val="bottom"/>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r>
      <w:tr w:rsidR="007C2C62" w:rsidRPr="00024BB0" w:rsidTr="00C62DCC">
        <w:trPr>
          <w:trHeight w:val="289"/>
          <w:tblHeader/>
        </w:trPr>
        <w:tc>
          <w:tcPr>
            <w:tcW w:w="3791" w:type="pct"/>
            <w:gridSpan w:val="9"/>
            <w:tcBorders>
              <w:top w:val="nil"/>
              <w:left w:val="nil"/>
              <w:bottom w:val="nil"/>
              <w:right w:val="nil"/>
            </w:tcBorders>
            <w:shd w:val="clear" w:color="auto" w:fill="auto"/>
            <w:noWrap/>
            <w:vAlign w:val="bottom"/>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Calibri" w:hAnsi="Calibri" w:cs="Calibri"/>
                <w:sz w:val="22"/>
                <w:szCs w:val="22"/>
              </w:rPr>
            </w:pPr>
            <w:r w:rsidRPr="00024BB0">
              <w:rPr>
                <w:rFonts w:ascii="Century Gothic" w:hAnsi="Century Gothic" w:cs="Calibri"/>
                <w:bCs/>
                <w:i/>
                <w:sz w:val="18"/>
                <w:szCs w:val="18"/>
              </w:rPr>
              <w:t>Zatwierdzone przez: data, podpis oraz pieczęć osoby upoważnionej</w:t>
            </w:r>
            <w:r w:rsidRPr="00024BB0">
              <w:rPr>
                <w:rFonts w:ascii="Calibri" w:hAnsi="Calibri" w:cs="Calibri"/>
                <w:sz w:val="22"/>
                <w:szCs w:val="22"/>
              </w:rPr>
              <w:t xml:space="preserve"> </w:t>
            </w:r>
          </w:p>
        </w:tc>
        <w:tc>
          <w:tcPr>
            <w:tcW w:w="759" w:type="pct"/>
            <w:tcBorders>
              <w:top w:val="nil"/>
              <w:left w:val="nil"/>
              <w:bottom w:val="nil"/>
              <w:right w:val="nil"/>
            </w:tcBorders>
            <w:shd w:val="clear" w:color="auto" w:fill="auto"/>
            <w:noWrap/>
            <w:vAlign w:val="bottom"/>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450" w:type="pct"/>
            <w:tcBorders>
              <w:top w:val="nil"/>
              <w:left w:val="nil"/>
              <w:bottom w:val="nil"/>
              <w:right w:val="nil"/>
            </w:tcBorders>
            <w:shd w:val="clear" w:color="auto" w:fill="auto"/>
            <w:noWrap/>
            <w:vAlign w:val="bottom"/>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r>
      <w:tr w:rsidR="007C2C62" w:rsidRPr="00024BB0" w:rsidTr="00C62DCC">
        <w:trPr>
          <w:trHeight w:val="300"/>
          <w:tblHeader/>
        </w:trPr>
        <w:tc>
          <w:tcPr>
            <w:tcW w:w="1094" w:type="pct"/>
            <w:gridSpan w:val="2"/>
            <w:tcBorders>
              <w:top w:val="nil"/>
              <w:left w:val="nil"/>
              <w:bottom w:val="nil"/>
              <w:right w:val="nil"/>
            </w:tcBorders>
            <w:shd w:val="clear" w:color="auto" w:fill="auto"/>
            <w:noWrap/>
            <w:vAlign w:val="bottom"/>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1119" w:type="pct"/>
            <w:gridSpan w:val="3"/>
            <w:tcBorders>
              <w:top w:val="nil"/>
              <w:left w:val="nil"/>
              <w:bottom w:val="nil"/>
              <w:right w:val="nil"/>
            </w:tcBorders>
            <w:shd w:val="clear" w:color="auto" w:fill="auto"/>
            <w:noWrap/>
            <w:vAlign w:val="bottom"/>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289" w:type="pct"/>
            <w:tcBorders>
              <w:top w:val="nil"/>
              <w:left w:val="nil"/>
              <w:bottom w:val="nil"/>
              <w:right w:val="nil"/>
            </w:tcBorders>
            <w:shd w:val="clear" w:color="auto" w:fill="auto"/>
            <w:noWrap/>
            <w:vAlign w:val="bottom"/>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759" w:type="pct"/>
            <w:gridSpan w:val="2"/>
            <w:tcBorders>
              <w:top w:val="nil"/>
              <w:left w:val="nil"/>
              <w:bottom w:val="nil"/>
              <w:right w:val="nil"/>
            </w:tcBorders>
            <w:shd w:val="clear" w:color="auto" w:fill="auto"/>
            <w:noWrap/>
            <w:vAlign w:val="bottom"/>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531" w:type="pct"/>
            <w:tcBorders>
              <w:top w:val="nil"/>
              <w:left w:val="nil"/>
              <w:bottom w:val="nil"/>
              <w:right w:val="nil"/>
            </w:tcBorders>
            <w:shd w:val="clear" w:color="auto" w:fill="auto"/>
            <w:noWrap/>
            <w:vAlign w:val="bottom"/>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759" w:type="pct"/>
            <w:tcBorders>
              <w:top w:val="nil"/>
              <w:left w:val="nil"/>
              <w:bottom w:val="nil"/>
              <w:right w:val="nil"/>
            </w:tcBorders>
            <w:shd w:val="clear" w:color="auto" w:fill="auto"/>
            <w:noWrap/>
            <w:vAlign w:val="bottom"/>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450" w:type="pct"/>
            <w:tcBorders>
              <w:top w:val="nil"/>
              <w:left w:val="nil"/>
              <w:bottom w:val="nil"/>
              <w:right w:val="nil"/>
            </w:tcBorders>
            <w:shd w:val="clear" w:color="auto" w:fill="auto"/>
            <w:noWrap/>
            <w:vAlign w:val="bottom"/>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r>
      <w:tr w:rsidR="007C2C62" w:rsidRPr="00024BB0" w:rsidTr="00C62DCC">
        <w:trPr>
          <w:trHeight w:val="300"/>
          <w:tblHeader/>
        </w:trPr>
        <w:tc>
          <w:tcPr>
            <w:tcW w:w="1094" w:type="pct"/>
            <w:gridSpan w:val="2"/>
            <w:tcBorders>
              <w:top w:val="nil"/>
              <w:left w:val="nil"/>
              <w:bottom w:val="nil"/>
              <w:right w:val="nil"/>
            </w:tcBorders>
            <w:shd w:val="clear" w:color="auto" w:fill="auto"/>
            <w:noWrap/>
            <w:vAlign w:val="bottom"/>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1407" w:type="pct"/>
            <w:gridSpan w:val="4"/>
            <w:tcBorders>
              <w:top w:val="nil"/>
              <w:left w:val="nil"/>
              <w:bottom w:val="nil"/>
              <w:right w:val="nil"/>
            </w:tcBorders>
            <w:shd w:val="clear" w:color="auto" w:fill="auto"/>
            <w:noWrap/>
            <w:vAlign w:val="bottom"/>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024BB0">
              <w:rPr>
                <w:rFonts w:ascii="Calibri" w:hAnsi="Calibri" w:cs="Calibri"/>
                <w:sz w:val="22"/>
                <w:szCs w:val="22"/>
              </w:rPr>
              <w:t>………………………………………………..</w:t>
            </w:r>
          </w:p>
        </w:tc>
        <w:tc>
          <w:tcPr>
            <w:tcW w:w="759" w:type="pct"/>
            <w:gridSpan w:val="2"/>
            <w:tcBorders>
              <w:top w:val="nil"/>
              <w:left w:val="nil"/>
              <w:bottom w:val="nil"/>
              <w:right w:val="nil"/>
            </w:tcBorders>
            <w:shd w:val="clear" w:color="auto" w:fill="auto"/>
            <w:noWrap/>
            <w:vAlign w:val="bottom"/>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531" w:type="pct"/>
            <w:tcBorders>
              <w:top w:val="nil"/>
              <w:left w:val="nil"/>
              <w:bottom w:val="nil"/>
              <w:right w:val="nil"/>
            </w:tcBorders>
            <w:shd w:val="clear" w:color="auto" w:fill="auto"/>
            <w:noWrap/>
            <w:vAlign w:val="bottom"/>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759" w:type="pct"/>
            <w:tcBorders>
              <w:top w:val="nil"/>
              <w:left w:val="nil"/>
              <w:bottom w:val="nil"/>
              <w:right w:val="nil"/>
            </w:tcBorders>
            <w:shd w:val="clear" w:color="auto" w:fill="auto"/>
            <w:noWrap/>
            <w:vAlign w:val="bottom"/>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450" w:type="pct"/>
            <w:tcBorders>
              <w:top w:val="nil"/>
              <w:left w:val="nil"/>
              <w:bottom w:val="nil"/>
              <w:right w:val="nil"/>
            </w:tcBorders>
            <w:shd w:val="clear" w:color="auto" w:fill="auto"/>
            <w:noWrap/>
            <w:vAlign w:val="bottom"/>
            <w:hideMark/>
          </w:tcPr>
          <w:p w:rsidR="007C2C62" w:rsidRPr="00024BB0" w:rsidRDefault="007C2C62"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r>
    </w:tbl>
    <w:p w:rsidR="000F7578" w:rsidRDefault="000F7578" w:rsidP="003F2613">
      <w:pPr>
        <w:pStyle w:val="Nagwek2"/>
      </w:pPr>
    </w:p>
    <w:p w:rsidR="000F7578" w:rsidRDefault="000F7578" w:rsidP="000F7578">
      <w:pPr>
        <w:rPr>
          <w:rFonts w:ascii="Century Gothic" w:hAnsi="Century Gothic" w:cs="Calibri"/>
          <w:sz w:val="18"/>
          <w:szCs w:val="18"/>
          <w:lang w:eastAsia="en-US"/>
        </w:rPr>
      </w:pPr>
      <w:r>
        <w:br w:type="page"/>
      </w:r>
    </w:p>
    <w:p w:rsidR="00952891" w:rsidRPr="00024BB0" w:rsidRDefault="00952891" w:rsidP="003F2613">
      <w:pPr>
        <w:pStyle w:val="Nagwek2"/>
      </w:pPr>
      <w:r w:rsidRPr="00024BB0">
        <w:lastRenderedPageBreak/>
        <w:t>Załącznik nr 3</w:t>
      </w:r>
    </w:p>
    <w:p w:rsidR="00952891" w:rsidRPr="00024BB0" w:rsidRDefault="00952891" w:rsidP="003F2613">
      <w:pPr>
        <w:pStyle w:val="Nagwek2"/>
      </w:pPr>
      <w:r w:rsidRPr="00024BB0">
        <w:t>Katalog odstępstw Programu Regionalnego od linii demarkacyjnej</w:t>
      </w:r>
    </w:p>
    <w:p w:rsidR="00952891" w:rsidRPr="00024BB0" w:rsidRDefault="00952891" w:rsidP="00024BB0">
      <w:p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Century Gothic" w:hAnsi="Century Gothic"/>
          <w:sz w:val="18"/>
          <w:szCs w:val="18"/>
        </w:rPr>
      </w:pPr>
      <w:r w:rsidRPr="00024BB0">
        <w:rPr>
          <w:rFonts w:ascii="Century Gothic" w:hAnsi="Century Gothic" w:cs="Calibri"/>
          <w:bCs/>
          <w:sz w:val="18"/>
          <w:szCs w:val="18"/>
        </w:rPr>
        <w:t xml:space="preserve">(na podstawie dokumentu </w:t>
      </w:r>
      <w:r w:rsidRPr="00024BB0">
        <w:rPr>
          <w:rFonts w:ascii="Century Gothic" w:hAnsi="Century Gothic"/>
          <w:sz w:val="18"/>
          <w:szCs w:val="18"/>
        </w:rPr>
        <w:t>„Linia demarkacyjna. Podział interwencji i zasad wdrażania krajowych i regionalnych programów operacyjnych w perspektywie finansowej na lata 2021-2027”, zatwierdzonej przez ministra właściwego do spraw rozwoju regionalnego dnia 16 lutego 2021 r.</w:t>
      </w:r>
      <w:r w:rsidR="005200DA">
        <w:rPr>
          <w:rFonts w:ascii="Century Gothic" w:hAnsi="Century Gothic"/>
          <w:sz w:val="18"/>
          <w:szCs w:val="18"/>
        </w:rPr>
        <w:t>,</w:t>
      </w:r>
      <w:r w:rsidR="00EA0B9E">
        <w:rPr>
          <w:rFonts w:ascii="Century Gothic" w:hAnsi="Century Gothic"/>
          <w:sz w:val="18"/>
          <w:szCs w:val="18"/>
        </w:rPr>
        <w:t xml:space="preserve"> z</w:t>
      </w:r>
      <w:r w:rsidR="00341532">
        <w:rPr>
          <w:rFonts w:ascii="Century Gothic" w:hAnsi="Century Gothic"/>
          <w:sz w:val="18"/>
          <w:szCs w:val="18"/>
        </w:rPr>
        <w:t xml:space="preserve"> późn</w:t>
      </w:r>
      <w:r w:rsidR="005200DA">
        <w:rPr>
          <w:rFonts w:ascii="Century Gothic" w:hAnsi="Century Gothic"/>
          <w:sz w:val="18"/>
          <w:szCs w:val="18"/>
        </w:rPr>
        <w:t>.</w:t>
      </w:r>
      <w:r w:rsidR="00EA0B9E">
        <w:rPr>
          <w:rFonts w:ascii="Century Gothic" w:hAnsi="Century Gothic"/>
          <w:sz w:val="18"/>
          <w:szCs w:val="18"/>
        </w:rPr>
        <w:t xml:space="preserve"> zm</w:t>
      </w:r>
      <w:r w:rsidR="005200DA">
        <w:rPr>
          <w:rFonts w:ascii="Century Gothic" w:hAnsi="Century Gothic"/>
          <w:sz w:val="18"/>
          <w:szCs w:val="18"/>
        </w:rPr>
        <w:t>.</w:t>
      </w:r>
      <w:r w:rsidRPr="00024BB0">
        <w:rPr>
          <w:rFonts w:ascii="Century Gothic" w:hAnsi="Century Gothic"/>
          <w:sz w:val="18"/>
          <w:szCs w:val="1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Załącznik nr 3"/>
        <w:tblDescription w:val="Zestawienie w formie tabeli odstępst Programu Regionalnego od linii demarkacyjnych z uwzględnieniem celów szczegołówych polityki, treści linii demarkacyjnej oraz zakresu odstępstwa Programu."/>
      </w:tblPr>
      <w:tblGrid>
        <w:gridCol w:w="817"/>
        <w:gridCol w:w="2290"/>
        <w:gridCol w:w="3238"/>
        <w:gridCol w:w="3391"/>
      </w:tblGrid>
      <w:tr w:rsidR="00952891" w:rsidRPr="00024BB0" w:rsidTr="00782CC9">
        <w:trPr>
          <w:jc w:val="center"/>
        </w:trPr>
        <w:tc>
          <w:tcPr>
            <w:tcW w:w="817" w:type="dxa"/>
            <w:shd w:val="clear" w:color="auto" w:fill="auto"/>
          </w:tcPr>
          <w:p w:rsidR="00952891" w:rsidRPr="00024BB0" w:rsidRDefault="00952891" w:rsidP="00B11A73">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i/>
                <w:sz w:val="18"/>
                <w:szCs w:val="18"/>
              </w:rPr>
            </w:pPr>
            <w:r w:rsidRPr="00024BB0">
              <w:rPr>
                <w:rFonts w:ascii="Century Gothic" w:hAnsi="Century Gothic" w:cs="Calibri"/>
                <w:bCs/>
                <w:i/>
                <w:sz w:val="18"/>
                <w:szCs w:val="18"/>
              </w:rPr>
              <w:t>Cel Polityki</w:t>
            </w:r>
          </w:p>
        </w:tc>
        <w:tc>
          <w:tcPr>
            <w:tcW w:w="2298" w:type="dxa"/>
            <w:shd w:val="clear" w:color="auto" w:fill="auto"/>
          </w:tcPr>
          <w:p w:rsidR="00952891" w:rsidRPr="00024BB0" w:rsidRDefault="00952891" w:rsidP="00B11A73">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i/>
                <w:sz w:val="18"/>
                <w:szCs w:val="18"/>
              </w:rPr>
            </w:pPr>
            <w:r w:rsidRPr="00024BB0">
              <w:rPr>
                <w:rFonts w:ascii="Century Gothic" w:hAnsi="Century Gothic" w:cs="Calibri"/>
                <w:bCs/>
                <w:i/>
                <w:sz w:val="18"/>
                <w:szCs w:val="18"/>
              </w:rPr>
              <w:t>Cel szczegółowy</w:t>
            </w:r>
          </w:p>
        </w:tc>
        <w:tc>
          <w:tcPr>
            <w:tcW w:w="3260" w:type="dxa"/>
            <w:shd w:val="clear" w:color="auto" w:fill="auto"/>
          </w:tcPr>
          <w:p w:rsidR="00952891" w:rsidRPr="00024BB0" w:rsidRDefault="00952891" w:rsidP="00B11A73">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i/>
                <w:sz w:val="18"/>
                <w:szCs w:val="18"/>
              </w:rPr>
            </w:pPr>
            <w:r w:rsidRPr="00024BB0">
              <w:rPr>
                <w:rFonts w:ascii="Century Gothic" w:hAnsi="Century Gothic" w:cs="Calibri"/>
                <w:bCs/>
                <w:i/>
                <w:sz w:val="18"/>
                <w:szCs w:val="18"/>
              </w:rPr>
              <w:t>Treść linii demarkacyjnej</w:t>
            </w:r>
          </w:p>
        </w:tc>
        <w:tc>
          <w:tcPr>
            <w:tcW w:w="3402" w:type="dxa"/>
            <w:shd w:val="clear" w:color="auto" w:fill="auto"/>
          </w:tcPr>
          <w:p w:rsidR="00952891" w:rsidRPr="00024BB0" w:rsidRDefault="00952891" w:rsidP="00DC3B6A">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i/>
                <w:sz w:val="18"/>
                <w:szCs w:val="18"/>
              </w:rPr>
            </w:pPr>
            <w:r w:rsidRPr="00024BB0">
              <w:rPr>
                <w:rFonts w:ascii="Century Gothic" w:hAnsi="Century Gothic" w:cs="Calibri"/>
                <w:bCs/>
                <w:i/>
                <w:sz w:val="18"/>
                <w:szCs w:val="18"/>
              </w:rPr>
              <w:t>Zakres odstępstwa Programu Regionalnego od linii demarkacyjnej</w:t>
            </w:r>
          </w:p>
        </w:tc>
      </w:tr>
      <w:tr w:rsidR="007833BE" w:rsidRPr="00024BB0" w:rsidTr="00782CC9">
        <w:trPr>
          <w:jc w:val="center"/>
        </w:trPr>
        <w:tc>
          <w:tcPr>
            <w:tcW w:w="817" w:type="dxa"/>
            <w:shd w:val="clear" w:color="auto" w:fill="auto"/>
          </w:tcPr>
          <w:p w:rsidR="007833BE" w:rsidRPr="00024BB0" w:rsidRDefault="007833BE" w:rsidP="00B11A73">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CP1</w:t>
            </w:r>
          </w:p>
        </w:tc>
        <w:tc>
          <w:tcPr>
            <w:tcW w:w="2298" w:type="dxa"/>
            <w:shd w:val="clear" w:color="auto" w:fill="auto"/>
          </w:tcPr>
          <w:p w:rsidR="007833BE" w:rsidRPr="00024BB0" w:rsidRDefault="007833BE" w:rsidP="00B11A73">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7833BE">
              <w:rPr>
                <w:rFonts w:ascii="Century Gothic" w:hAnsi="Century Gothic" w:cs="Calibri"/>
                <w:bCs/>
                <w:sz w:val="18"/>
                <w:szCs w:val="18"/>
              </w:rPr>
              <w:t>(ii) Czerpanie korzyści z cyfryzacji dla obywateli, przedsiębiorstw i rządów</w:t>
            </w:r>
          </w:p>
        </w:tc>
        <w:tc>
          <w:tcPr>
            <w:tcW w:w="3260" w:type="dxa"/>
            <w:shd w:val="clear" w:color="auto" w:fill="auto"/>
          </w:tcPr>
          <w:p w:rsidR="007833BE" w:rsidRDefault="007833BE" w:rsidP="00B11A73">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7833BE">
              <w:rPr>
                <w:rFonts w:ascii="Century Gothic" w:hAnsi="Century Gothic" w:cs="Calibri"/>
                <w:b/>
                <w:bCs/>
                <w:sz w:val="18"/>
                <w:szCs w:val="18"/>
              </w:rPr>
              <w:t>Typ projektu:</w:t>
            </w:r>
            <w:r w:rsidRPr="007833BE">
              <w:rPr>
                <w:rFonts w:ascii="Century Gothic" w:hAnsi="Century Gothic" w:cs="Calibri"/>
                <w:bCs/>
                <w:sz w:val="18"/>
                <w:szCs w:val="18"/>
              </w:rPr>
              <w:t xml:space="preserve"> e–zdrowie</w:t>
            </w:r>
            <w:r w:rsidR="00732943">
              <w:rPr>
                <w:rFonts w:ascii="Century Gothic" w:hAnsi="Century Gothic" w:cs="Calibri"/>
                <w:bCs/>
                <w:sz w:val="18"/>
                <w:szCs w:val="18"/>
              </w:rPr>
              <w:t>.</w:t>
            </w:r>
          </w:p>
          <w:p w:rsidR="007833BE" w:rsidRPr="007833BE" w:rsidRDefault="007833BE" w:rsidP="00B11A73">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
                <w:bCs/>
                <w:sz w:val="18"/>
                <w:szCs w:val="18"/>
              </w:rPr>
            </w:pPr>
            <w:r w:rsidRPr="007833BE">
              <w:rPr>
                <w:rFonts w:ascii="Century Gothic" w:hAnsi="Century Gothic" w:cs="Calibri"/>
                <w:b/>
                <w:bCs/>
                <w:sz w:val="18"/>
                <w:szCs w:val="18"/>
              </w:rPr>
              <w:t>Poziom krajowy:</w:t>
            </w:r>
          </w:p>
          <w:p w:rsidR="007833BE" w:rsidRPr="007833BE" w:rsidRDefault="007833BE" w:rsidP="00B11A73">
            <w:pPr>
              <w:numPr>
                <w:ilvl w:val="0"/>
                <w:numId w:val="83"/>
              </w:numPr>
              <w:pBdr>
                <w:top w:val="none" w:sz="0" w:space="0" w:color="auto"/>
                <w:left w:val="none" w:sz="0" w:space="0" w:color="auto"/>
                <w:bottom w:val="none" w:sz="0" w:space="0" w:color="auto"/>
                <w:right w:val="none" w:sz="0" w:space="0" w:color="auto"/>
                <w:between w:val="none" w:sz="0" w:space="0" w:color="auto"/>
              </w:pBdr>
              <w:spacing w:after="120" w:line="276" w:lineRule="auto"/>
              <w:ind w:left="210" w:hanging="218"/>
              <w:rPr>
                <w:rFonts w:ascii="Century Gothic" w:hAnsi="Century Gothic" w:cs="Calibri"/>
                <w:bCs/>
                <w:sz w:val="18"/>
                <w:szCs w:val="18"/>
              </w:rPr>
            </w:pPr>
            <w:r>
              <w:rPr>
                <w:rFonts w:ascii="Century Gothic" w:hAnsi="Century Gothic" w:cs="Calibri"/>
                <w:bCs/>
                <w:sz w:val="18"/>
                <w:szCs w:val="18"/>
              </w:rPr>
              <w:t>z</w:t>
            </w:r>
            <w:r w:rsidRPr="007833BE">
              <w:rPr>
                <w:rFonts w:ascii="Century Gothic" w:hAnsi="Century Gothic" w:cs="Calibri"/>
                <w:bCs/>
                <w:sz w:val="18"/>
                <w:szCs w:val="18"/>
              </w:rPr>
              <w:t>większenie poziomu korzystania z rozwiązań sztucznej inteligencji i BIG DATA w systemie ochrony zdrowia.</w:t>
            </w:r>
          </w:p>
          <w:p w:rsidR="007833BE" w:rsidRPr="007833BE" w:rsidRDefault="007833BE" w:rsidP="00B11A73">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
                <w:bCs/>
                <w:sz w:val="18"/>
                <w:szCs w:val="18"/>
              </w:rPr>
            </w:pPr>
            <w:r w:rsidRPr="007833BE">
              <w:rPr>
                <w:rFonts w:ascii="Century Gothic" w:hAnsi="Century Gothic" w:cs="Calibri"/>
                <w:b/>
                <w:bCs/>
                <w:sz w:val="18"/>
                <w:szCs w:val="18"/>
              </w:rPr>
              <w:t>Poziom regionalny:</w:t>
            </w:r>
          </w:p>
          <w:p w:rsidR="007833BE" w:rsidRPr="00024BB0" w:rsidRDefault="007833BE" w:rsidP="00B11A73">
            <w:pPr>
              <w:numPr>
                <w:ilvl w:val="0"/>
                <w:numId w:val="83"/>
              </w:numPr>
              <w:pBdr>
                <w:top w:val="none" w:sz="0" w:space="0" w:color="auto"/>
                <w:left w:val="none" w:sz="0" w:space="0" w:color="auto"/>
                <w:bottom w:val="none" w:sz="0" w:space="0" w:color="auto"/>
                <w:right w:val="none" w:sz="0" w:space="0" w:color="auto"/>
                <w:between w:val="none" w:sz="0" w:space="0" w:color="auto"/>
              </w:pBdr>
              <w:spacing w:line="276" w:lineRule="auto"/>
              <w:ind w:left="209" w:hanging="215"/>
              <w:rPr>
                <w:rFonts w:ascii="Century Gothic" w:hAnsi="Century Gothic" w:cs="Calibri"/>
                <w:bCs/>
                <w:sz w:val="18"/>
                <w:szCs w:val="18"/>
              </w:rPr>
            </w:pPr>
            <w:r>
              <w:rPr>
                <w:rFonts w:ascii="Century Gothic" w:hAnsi="Century Gothic" w:cs="Calibri"/>
                <w:bCs/>
                <w:sz w:val="18"/>
                <w:szCs w:val="18"/>
              </w:rPr>
              <w:t>w</w:t>
            </w:r>
            <w:r w:rsidRPr="007833BE">
              <w:rPr>
                <w:rFonts w:ascii="Century Gothic" w:hAnsi="Century Gothic" w:cs="Calibri"/>
                <w:bCs/>
                <w:sz w:val="18"/>
                <w:szCs w:val="18"/>
              </w:rPr>
              <w:t xml:space="preserve"> zapisach linii demarkacyjnej nie przewidziano zastosowania narzędzi BIG DATA z poziomu regionalnego.</w:t>
            </w:r>
          </w:p>
        </w:tc>
        <w:tc>
          <w:tcPr>
            <w:tcW w:w="3402" w:type="dxa"/>
            <w:shd w:val="clear" w:color="auto" w:fill="auto"/>
          </w:tcPr>
          <w:p w:rsidR="007833BE" w:rsidRPr="00024BB0" w:rsidRDefault="00861FB4" w:rsidP="00C73E5D">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 xml:space="preserve">Odstępstwo dotyczy </w:t>
            </w:r>
            <w:r w:rsidR="00045243">
              <w:rPr>
                <w:rFonts w:ascii="Century Gothic" w:hAnsi="Century Gothic" w:cs="Calibri"/>
                <w:bCs/>
                <w:sz w:val="18"/>
                <w:szCs w:val="18"/>
              </w:rPr>
              <w:t xml:space="preserve">możliwości zastosowania </w:t>
            </w:r>
            <w:r w:rsidRPr="00861FB4">
              <w:rPr>
                <w:rFonts w:ascii="Century Gothic" w:hAnsi="Century Gothic" w:cs="Calibri"/>
                <w:bCs/>
                <w:sz w:val="18"/>
                <w:szCs w:val="18"/>
              </w:rPr>
              <w:t xml:space="preserve">rozwiązań </w:t>
            </w:r>
            <w:r w:rsidR="00732943">
              <w:rPr>
                <w:rFonts w:ascii="Century Gothic" w:hAnsi="Century Gothic" w:cs="Calibri"/>
                <w:bCs/>
                <w:sz w:val="18"/>
                <w:szCs w:val="18"/>
              </w:rPr>
              <w:t>BIG DATA</w:t>
            </w:r>
            <w:r w:rsidRPr="00861FB4">
              <w:rPr>
                <w:rFonts w:ascii="Century Gothic" w:hAnsi="Century Gothic" w:cs="Calibri"/>
                <w:bCs/>
                <w:sz w:val="18"/>
                <w:szCs w:val="18"/>
              </w:rPr>
              <w:t xml:space="preserve"> w systemie ochrony zdrowia</w:t>
            </w:r>
            <w:r w:rsidR="00045243">
              <w:rPr>
                <w:rFonts w:ascii="Century Gothic" w:hAnsi="Century Gothic" w:cs="Calibri"/>
                <w:bCs/>
                <w:sz w:val="18"/>
                <w:szCs w:val="18"/>
              </w:rPr>
              <w:t xml:space="preserve"> w ramach realizacji przedsięwzięcia</w:t>
            </w:r>
            <w:r w:rsidR="00C77AD6">
              <w:rPr>
                <w:rFonts w:ascii="Century Gothic" w:hAnsi="Century Gothic" w:cs="Calibri"/>
                <w:bCs/>
                <w:sz w:val="18"/>
                <w:szCs w:val="18"/>
              </w:rPr>
              <w:t xml:space="preserve"> priorytetowego</w:t>
            </w:r>
            <w:r w:rsidR="00045243">
              <w:rPr>
                <w:rFonts w:ascii="Century Gothic" w:hAnsi="Century Gothic" w:cs="Calibri"/>
                <w:bCs/>
                <w:sz w:val="18"/>
                <w:szCs w:val="18"/>
              </w:rPr>
              <w:t xml:space="preserve"> „</w:t>
            </w:r>
            <w:r w:rsidR="00045243" w:rsidRPr="00143EA0">
              <w:rPr>
                <w:rFonts w:ascii="Century Gothic" w:hAnsi="Century Gothic" w:cs="Calibri"/>
                <w:bCs/>
                <w:sz w:val="18"/>
                <w:szCs w:val="18"/>
              </w:rPr>
              <w:t>Rozwój usług e- zdrowia w Województw</w:t>
            </w:r>
            <w:r w:rsidR="00045243" w:rsidRPr="000E79A9">
              <w:rPr>
                <w:rFonts w:ascii="Century Gothic" w:hAnsi="Century Gothic" w:cs="Calibri"/>
                <w:bCs/>
                <w:sz w:val="18"/>
                <w:szCs w:val="18"/>
              </w:rPr>
              <w:t>ie Małopolskim</w:t>
            </w:r>
            <w:r w:rsidR="00045243">
              <w:rPr>
                <w:rFonts w:ascii="Century Gothic" w:hAnsi="Century Gothic" w:cs="Calibri"/>
                <w:bCs/>
                <w:sz w:val="18"/>
                <w:szCs w:val="18"/>
              </w:rPr>
              <w:t>” ujętego w załączniku nr 10 do K</w:t>
            </w:r>
            <w:r w:rsidR="00C77AD6">
              <w:rPr>
                <w:rFonts w:ascii="Century Gothic" w:hAnsi="Century Gothic" w:cs="Calibri"/>
                <w:bCs/>
                <w:sz w:val="18"/>
                <w:szCs w:val="18"/>
              </w:rPr>
              <w:t>ontraktu</w:t>
            </w:r>
            <w:r w:rsidR="00045243">
              <w:rPr>
                <w:rFonts w:ascii="Century Gothic" w:hAnsi="Century Gothic" w:cs="Calibri"/>
                <w:bCs/>
                <w:sz w:val="18"/>
                <w:szCs w:val="18"/>
              </w:rPr>
              <w:t>.</w:t>
            </w:r>
          </w:p>
        </w:tc>
      </w:tr>
      <w:tr w:rsidR="00736222" w:rsidRPr="00024BB0" w:rsidTr="00782CC9">
        <w:trPr>
          <w:jc w:val="center"/>
        </w:trPr>
        <w:tc>
          <w:tcPr>
            <w:tcW w:w="817" w:type="dxa"/>
            <w:shd w:val="clear" w:color="auto" w:fill="auto"/>
          </w:tcPr>
          <w:p w:rsidR="00736222" w:rsidRPr="00732943" w:rsidRDefault="00736222" w:rsidP="00B11A73">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CP4</w:t>
            </w:r>
          </w:p>
        </w:tc>
        <w:tc>
          <w:tcPr>
            <w:tcW w:w="2298" w:type="dxa"/>
            <w:shd w:val="clear" w:color="auto" w:fill="auto"/>
          </w:tcPr>
          <w:p w:rsidR="00736222" w:rsidRPr="00732943" w:rsidRDefault="00736222" w:rsidP="00B11A73">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(v) Zapewnienie równego dostępu do opieki zdrowotnej i wspieranie odporności systemów opieki zdrowotnej, w tym podstawowej opieki zdrowotnej, oraz wspieranie przechodzenia od opieki instytucjonalnej do opieki rodzinnej i środowiskowej (EFRR)</w:t>
            </w:r>
          </w:p>
        </w:tc>
        <w:tc>
          <w:tcPr>
            <w:tcW w:w="3260" w:type="dxa"/>
            <w:shd w:val="clear" w:color="auto" w:fill="auto"/>
          </w:tcPr>
          <w:p w:rsidR="00736222" w:rsidRDefault="00736222" w:rsidP="00B11A73">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sz w:val="18"/>
                <w:szCs w:val="18"/>
              </w:rPr>
            </w:pPr>
            <w:r>
              <w:rPr>
                <w:rFonts w:ascii="Century Gothic" w:hAnsi="Century Gothic" w:cs="Calibri"/>
                <w:b/>
                <w:bCs/>
                <w:sz w:val="18"/>
                <w:szCs w:val="18"/>
              </w:rPr>
              <w:t xml:space="preserve">Typ projektu: </w:t>
            </w:r>
            <w:r>
              <w:rPr>
                <w:rFonts w:ascii="Century Gothic" w:hAnsi="Century Gothic" w:cs="Calibri"/>
                <w:sz w:val="18"/>
                <w:szCs w:val="18"/>
              </w:rPr>
              <w:t>Infrastruktura ochrony zdrowia.</w:t>
            </w:r>
          </w:p>
          <w:p w:rsidR="00736222" w:rsidRDefault="00736222" w:rsidP="00B11A73">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sz w:val="18"/>
                <w:szCs w:val="18"/>
              </w:rPr>
            </w:pPr>
            <w:r>
              <w:rPr>
                <w:rFonts w:ascii="Century Gothic" w:hAnsi="Century Gothic" w:cs="Calibri"/>
                <w:b/>
                <w:bCs/>
                <w:sz w:val="18"/>
                <w:szCs w:val="18"/>
              </w:rPr>
              <w:t>Poziom krajowy:</w:t>
            </w:r>
          </w:p>
          <w:p w:rsidR="00736222" w:rsidRDefault="00736222" w:rsidP="00B11A73">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sz w:val="18"/>
                <w:szCs w:val="18"/>
              </w:rPr>
            </w:pPr>
            <w:r>
              <w:rPr>
                <w:rFonts w:ascii="Century Gothic" w:hAnsi="Century Gothic" w:cs="Calibri"/>
                <w:sz w:val="18"/>
                <w:szCs w:val="18"/>
              </w:rPr>
              <w:t>Infrastruktura podmiotów leczniczych, dla których organem założycielskim lub prowadzącym jest minister lub wojewoda.</w:t>
            </w:r>
            <w:r w:rsidR="00DE615F">
              <w:rPr>
                <w:rFonts w:ascii="Century Gothic" w:hAnsi="Century Gothic" w:cs="Calibri"/>
                <w:sz w:val="18"/>
                <w:szCs w:val="18"/>
              </w:rPr>
              <w:t xml:space="preserve"> </w:t>
            </w:r>
            <w:r>
              <w:rPr>
                <w:rFonts w:ascii="Century Gothic" w:hAnsi="Century Gothic" w:cs="Calibri"/>
                <w:sz w:val="18"/>
                <w:szCs w:val="18"/>
              </w:rPr>
              <w:t>Wsparcie infrastrukturalne Państwowego Ratownictwa Medycznego.</w:t>
            </w:r>
          </w:p>
          <w:p w:rsidR="00736222" w:rsidRDefault="00736222" w:rsidP="00B11A73">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
                <w:bCs/>
                <w:sz w:val="18"/>
                <w:szCs w:val="18"/>
              </w:rPr>
            </w:pPr>
            <w:r>
              <w:rPr>
                <w:rFonts w:ascii="Century Gothic" w:hAnsi="Century Gothic" w:cs="Calibri"/>
                <w:b/>
                <w:bCs/>
                <w:sz w:val="18"/>
                <w:szCs w:val="18"/>
              </w:rPr>
              <w:t>Poziom regionalny:</w:t>
            </w:r>
          </w:p>
          <w:p w:rsidR="00736222" w:rsidRPr="00732943" w:rsidRDefault="00736222" w:rsidP="00B11A73">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
                <w:bCs/>
                <w:sz w:val="18"/>
                <w:szCs w:val="18"/>
              </w:rPr>
            </w:pPr>
            <w:r>
              <w:rPr>
                <w:rFonts w:ascii="Century Gothic" w:hAnsi="Century Gothic" w:cs="Calibri"/>
                <w:sz w:val="18"/>
                <w:szCs w:val="18"/>
              </w:rPr>
              <w:t>Infrastruktura pozostałych podmiotów leczniczych, w ty</w:t>
            </w:r>
            <w:r w:rsidR="00DE615F">
              <w:rPr>
                <w:rFonts w:ascii="Century Gothic" w:hAnsi="Century Gothic" w:cs="Calibri"/>
                <w:sz w:val="18"/>
                <w:szCs w:val="18"/>
              </w:rPr>
              <w:t>m</w:t>
            </w:r>
            <w:r>
              <w:rPr>
                <w:rFonts w:ascii="Century Gothic" w:hAnsi="Century Gothic" w:cs="Calibri"/>
                <w:sz w:val="18"/>
                <w:szCs w:val="18"/>
              </w:rPr>
              <w:t xml:space="preserve"> POZ i AOS działających w publicznym systemie ochrony zdrowia (niezależnie od formy </w:t>
            </w:r>
            <w:r w:rsidRPr="00B11A73">
              <w:rPr>
                <w:rFonts w:ascii="Century Gothic" w:hAnsi="Century Gothic" w:cs="Calibri"/>
                <w:sz w:val="18"/>
                <w:szCs w:val="18"/>
              </w:rPr>
              <w:t>własności).</w:t>
            </w:r>
          </w:p>
        </w:tc>
        <w:tc>
          <w:tcPr>
            <w:tcW w:w="3402" w:type="dxa"/>
            <w:shd w:val="clear" w:color="auto" w:fill="auto"/>
          </w:tcPr>
          <w:p w:rsidR="00736222" w:rsidRPr="00732943" w:rsidRDefault="00736222" w:rsidP="00B11A73">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Odstępstwo dotyczy przedsięwzięcia</w:t>
            </w:r>
            <w:r w:rsidR="00C77AD6">
              <w:rPr>
                <w:rFonts w:ascii="Century Gothic" w:hAnsi="Century Gothic" w:cs="Calibri"/>
                <w:bCs/>
                <w:sz w:val="18"/>
                <w:szCs w:val="18"/>
              </w:rPr>
              <w:t xml:space="preserve"> priorytetowego</w:t>
            </w:r>
            <w:r>
              <w:rPr>
                <w:rFonts w:ascii="Century Gothic" w:hAnsi="Century Gothic" w:cs="Calibri"/>
                <w:bCs/>
                <w:sz w:val="18"/>
                <w:szCs w:val="18"/>
              </w:rPr>
              <w:t xml:space="preserve"> </w:t>
            </w:r>
            <w:r w:rsidR="005E54AA">
              <w:rPr>
                <w:rFonts w:ascii="Century Gothic" w:hAnsi="Century Gothic" w:cs="Calibri"/>
                <w:bCs/>
                <w:sz w:val="18"/>
                <w:szCs w:val="18"/>
              </w:rPr>
              <w:t>„</w:t>
            </w:r>
            <w:r w:rsidR="00294D2C">
              <w:rPr>
                <w:rFonts w:ascii="Century Gothic" w:hAnsi="Century Gothic" w:cs="Calibri"/>
                <w:bCs/>
                <w:sz w:val="18"/>
                <w:szCs w:val="18"/>
              </w:rPr>
              <w:t>W</w:t>
            </w:r>
            <w:r w:rsidR="005E54AA" w:rsidRPr="00ED3CA4">
              <w:rPr>
                <w:rFonts w:ascii="Century Gothic" w:hAnsi="Century Gothic" w:cs="Calibri"/>
                <w:bCs/>
                <w:sz w:val="18"/>
                <w:szCs w:val="18"/>
              </w:rPr>
              <w:t xml:space="preserve">sparcie </w:t>
            </w:r>
            <w:r w:rsidR="005E54AA">
              <w:rPr>
                <w:rFonts w:ascii="Century Gothic" w:hAnsi="Century Gothic" w:cs="Calibri"/>
                <w:bCs/>
                <w:sz w:val="18"/>
                <w:szCs w:val="18"/>
              </w:rPr>
              <w:t xml:space="preserve">infrastruktury ochrony zdrowia o znaczeniu ponadregionalnym w zakresie wyposażenia obiektów” w zakresie dotyczącym wsparcia </w:t>
            </w:r>
            <w:r>
              <w:rPr>
                <w:rFonts w:ascii="Century Gothic" w:hAnsi="Century Gothic" w:cs="Calibri"/>
                <w:bCs/>
                <w:sz w:val="18"/>
                <w:szCs w:val="18"/>
              </w:rPr>
              <w:t xml:space="preserve">planowanego do realizacji przez Narodowy Instytut Onkologii im. M. Skłodowskiej-Curie Państwowy Instytut Badawczy Oddział w Krakowie, </w:t>
            </w:r>
            <w:r w:rsidR="00DE615F">
              <w:rPr>
                <w:rFonts w:ascii="Century Gothic" w:hAnsi="Century Gothic" w:cs="Calibri"/>
                <w:bCs/>
                <w:sz w:val="18"/>
                <w:szCs w:val="18"/>
              </w:rPr>
              <w:t>ujętego</w:t>
            </w:r>
            <w:r>
              <w:rPr>
                <w:rFonts w:ascii="Century Gothic" w:hAnsi="Century Gothic" w:cs="Calibri"/>
                <w:bCs/>
                <w:sz w:val="18"/>
                <w:szCs w:val="18"/>
              </w:rPr>
              <w:t xml:space="preserve"> w załączniku nr 10 do Kontraktu, na warunkach </w:t>
            </w:r>
            <w:r w:rsidR="00DE615F">
              <w:rPr>
                <w:rFonts w:ascii="Century Gothic" w:hAnsi="Century Gothic" w:cs="Calibri"/>
                <w:bCs/>
                <w:sz w:val="18"/>
                <w:szCs w:val="18"/>
              </w:rPr>
              <w:t xml:space="preserve">tam </w:t>
            </w:r>
            <w:r>
              <w:rPr>
                <w:rFonts w:ascii="Century Gothic" w:hAnsi="Century Gothic" w:cs="Calibri"/>
                <w:bCs/>
                <w:sz w:val="18"/>
                <w:szCs w:val="18"/>
              </w:rPr>
              <w:t>wskazanych.</w:t>
            </w:r>
          </w:p>
        </w:tc>
      </w:tr>
      <w:tr w:rsidR="00736222" w:rsidRPr="00024BB0" w:rsidTr="00782CC9">
        <w:trPr>
          <w:jc w:val="center"/>
        </w:trPr>
        <w:tc>
          <w:tcPr>
            <w:tcW w:w="817" w:type="dxa"/>
            <w:shd w:val="clear" w:color="auto" w:fill="auto"/>
          </w:tcPr>
          <w:p w:rsidR="00736222" w:rsidRPr="002C653B" w:rsidRDefault="00736222" w:rsidP="00B11A73">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2C653B">
              <w:rPr>
                <w:rFonts w:ascii="Century Gothic" w:hAnsi="Century Gothic" w:cs="Calibri"/>
                <w:bCs/>
                <w:sz w:val="18"/>
                <w:szCs w:val="18"/>
              </w:rPr>
              <w:t>CP4</w:t>
            </w:r>
          </w:p>
        </w:tc>
        <w:tc>
          <w:tcPr>
            <w:tcW w:w="2298" w:type="dxa"/>
            <w:shd w:val="clear" w:color="auto" w:fill="auto"/>
          </w:tcPr>
          <w:p w:rsidR="00736222" w:rsidRPr="002C653B" w:rsidRDefault="00736222" w:rsidP="00B11A73">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2C653B">
              <w:rPr>
                <w:rFonts w:ascii="Century Gothic" w:hAnsi="Century Gothic" w:cs="Calibri"/>
                <w:bCs/>
                <w:sz w:val="18"/>
                <w:szCs w:val="18"/>
              </w:rPr>
              <w:t xml:space="preserve">(c) Wspieranie zrównoważonego pod względem płci uczestnictwa w rynku pracy, równych warunków pracy oraz lepszej równowagi między życiem zawodowym a prywatnym, w tym poprzez dostęp do przystępnej cenowo opieki nad dziećmi i </w:t>
            </w:r>
            <w:r w:rsidRPr="002C653B">
              <w:rPr>
                <w:rFonts w:ascii="Century Gothic" w:hAnsi="Century Gothic" w:cs="Calibri"/>
                <w:bCs/>
                <w:sz w:val="18"/>
                <w:szCs w:val="18"/>
              </w:rPr>
              <w:lastRenderedPageBreak/>
              <w:t>osobami wymagającymi wsparcia w codziennym funkcjonowaniu</w:t>
            </w:r>
          </w:p>
        </w:tc>
        <w:tc>
          <w:tcPr>
            <w:tcW w:w="3260" w:type="dxa"/>
            <w:shd w:val="clear" w:color="auto" w:fill="auto"/>
          </w:tcPr>
          <w:p w:rsidR="00736222" w:rsidRPr="002C653B" w:rsidRDefault="00736222" w:rsidP="00B11A73">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sz w:val="18"/>
                <w:szCs w:val="18"/>
              </w:rPr>
            </w:pPr>
            <w:r w:rsidRPr="002C653B">
              <w:rPr>
                <w:rFonts w:ascii="Century Gothic" w:hAnsi="Century Gothic" w:cs="Calibri"/>
                <w:b/>
                <w:bCs/>
                <w:sz w:val="18"/>
                <w:szCs w:val="18"/>
              </w:rPr>
              <w:lastRenderedPageBreak/>
              <w:t xml:space="preserve">Typ projektu: </w:t>
            </w:r>
            <w:r w:rsidRPr="002C653B">
              <w:rPr>
                <w:rFonts w:ascii="Century Gothic" w:hAnsi="Century Gothic" w:cs="Calibri"/>
                <w:sz w:val="18"/>
                <w:szCs w:val="18"/>
              </w:rPr>
              <w:t>Opieka nad dziećmi w wieku do lat 3 oraz działania na rzecz wzmocnienia stosowania zasady równości szans kobiet i mężczyzn na rynku pracy.</w:t>
            </w:r>
          </w:p>
          <w:p w:rsidR="00736222" w:rsidRPr="002C653B" w:rsidRDefault="00736222"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
                <w:bCs/>
                <w:sz w:val="18"/>
                <w:szCs w:val="18"/>
              </w:rPr>
            </w:pPr>
            <w:r w:rsidRPr="002C653B">
              <w:rPr>
                <w:rFonts w:ascii="Century Gothic" w:hAnsi="Century Gothic" w:cs="Calibri"/>
                <w:b/>
                <w:bCs/>
                <w:sz w:val="18"/>
                <w:szCs w:val="18"/>
              </w:rPr>
              <w:t xml:space="preserve">Poziom </w:t>
            </w:r>
            <w:r w:rsidRPr="002C653B">
              <w:rPr>
                <w:rFonts w:ascii="Century Gothic" w:hAnsi="Century Gothic" w:cs="Calibri"/>
                <w:b/>
                <w:sz w:val="18"/>
                <w:szCs w:val="18"/>
              </w:rPr>
              <w:t>krajowy</w:t>
            </w:r>
            <w:r w:rsidRPr="002C653B">
              <w:rPr>
                <w:rFonts w:ascii="Century Gothic" w:hAnsi="Century Gothic" w:cs="Calibri"/>
                <w:b/>
                <w:bCs/>
                <w:sz w:val="18"/>
                <w:szCs w:val="18"/>
              </w:rPr>
              <w:t>:</w:t>
            </w:r>
          </w:p>
          <w:p w:rsidR="00736222" w:rsidRPr="002C653B" w:rsidRDefault="00736222" w:rsidP="00DC3B6A">
            <w:pPr>
              <w:numPr>
                <w:ilvl w:val="0"/>
                <w:numId w:val="98"/>
              </w:numPr>
              <w:pBdr>
                <w:top w:val="none" w:sz="0" w:space="0" w:color="auto"/>
                <w:left w:val="none" w:sz="0" w:space="0" w:color="auto"/>
                <w:bottom w:val="none" w:sz="0" w:space="0" w:color="auto"/>
                <w:right w:val="none" w:sz="0" w:space="0" w:color="auto"/>
                <w:between w:val="none" w:sz="0" w:space="0" w:color="auto"/>
              </w:pBdr>
              <w:spacing w:after="120" w:line="276" w:lineRule="auto"/>
              <w:ind w:left="212" w:hanging="212"/>
              <w:rPr>
                <w:rFonts w:ascii="Century Gothic" w:hAnsi="Century Gothic" w:cs="Calibri"/>
                <w:sz w:val="18"/>
                <w:szCs w:val="18"/>
              </w:rPr>
            </w:pPr>
            <w:r w:rsidRPr="002C653B">
              <w:rPr>
                <w:rFonts w:ascii="Century Gothic" w:hAnsi="Century Gothic" w:cs="Calibri"/>
                <w:sz w:val="18"/>
                <w:szCs w:val="18"/>
              </w:rPr>
              <w:t>tworzenie nowych miejsc opieki nad dziećmi w wieku do lat 3;</w:t>
            </w:r>
          </w:p>
          <w:p w:rsidR="00736222" w:rsidRPr="002C653B" w:rsidRDefault="00736222" w:rsidP="00DC3B6A">
            <w:pPr>
              <w:numPr>
                <w:ilvl w:val="0"/>
                <w:numId w:val="98"/>
              </w:numPr>
              <w:pBdr>
                <w:top w:val="none" w:sz="0" w:space="0" w:color="auto"/>
                <w:left w:val="none" w:sz="0" w:space="0" w:color="auto"/>
                <w:bottom w:val="none" w:sz="0" w:space="0" w:color="auto"/>
                <w:right w:val="none" w:sz="0" w:space="0" w:color="auto"/>
                <w:between w:val="none" w:sz="0" w:space="0" w:color="auto"/>
              </w:pBdr>
              <w:spacing w:after="120" w:line="276" w:lineRule="auto"/>
              <w:ind w:left="212" w:hanging="212"/>
              <w:rPr>
                <w:rFonts w:ascii="Century Gothic" w:hAnsi="Century Gothic" w:cs="Calibri"/>
                <w:sz w:val="18"/>
                <w:szCs w:val="18"/>
              </w:rPr>
            </w:pPr>
            <w:r w:rsidRPr="002C653B">
              <w:rPr>
                <w:rFonts w:ascii="Century Gothic" w:hAnsi="Century Gothic" w:cs="Calibri"/>
                <w:sz w:val="18"/>
                <w:szCs w:val="18"/>
              </w:rPr>
              <w:t>zapewnienie bieżącego funkcjonowania miejsc opieki;</w:t>
            </w:r>
          </w:p>
          <w:p w:rsidR="00736222" w:rsidRPr="002C653B" w:rsidRDefault="00736222" w:rsidP="00DC3B6A">
            <w:pPr>
              <w:numPr>
                <w:ilvl w:val="0"/>
                <w:numId w:val="98"/>
              </w:numPr>
              <w:pBdr>
                <w:top w:val="none" w:sz="0" w:space="0" w:color="auto"/>
                <w:left w:val="none" w:sz="0" w:space="0" w:color="auto"/>
                <w:bottom w:val="none" w:sz="0" w:space="0" w:color="auto"/>
                <w:right w:val="none" w:sz="0" w:space="0" w:color="auto"/>
                <w:between w:val="none" w:sz="0" w:space="0" w:color="auto"/>
              </w:pBdr>
              <w:spacing w:after="120" w:line="276" w:lineRule="auto"/>
              <w:ind w:left="212" w:hanging="212"/>
              <w:rPr>
                <w:rFonts w:ascii="Century Gothic" w:hAnsi="Century Gothic" w:cs="Calibri"/>
                <w:sz w:val="18"/>
                <w:szCs w:val="18"/>
              </w:rPr>
            </w:pPr>
            <w:r w:rsidRPr="002C653B">
              <w:rPr>
                <w:rFonts w:ascii="Century Gothic" w:hAnsi="Century Gothic" w:cs="Calibri"/>
                <w:sz w:val="18"/>
                <w:szCs w:val="18"/>
              </w:rPr>
              <w:lastRenderedPageBreak/>
              <w:t>szkolenia z zakresu zakładania i prowadzenia miejsc opieki nad dziećmi w wieku do lat 3 na rzecz zwiększenia potencjału JST oraz przedstawicieli innych podmiotów tworzących i prowadzących miejsca opieki nad dziećmi w wieku do lat 3 oraz szkolenia kadry opiekuńczej;</w:t>
            </w:r>
          </w:p>
          <w:p w:rsidR="00736222" w:rsidRPr="002C653B" w:rsidRDefault="00736222" w:rsidP="00DC3B6A">
            <w:pPr>
              <w:numPr>
                <w:ilvl w:val="0"/>
                <w:numId w:val="98"/>
              </w:numPr>
              <w:pBdr>
                <w:top w:val="none" w:sz="0" w:space="0" w:color="auto"/>
                <w:left w:val="none" w:sz="0" w:space="0" w:color="auto"/>
                <w:bottom w:val="none" w:sz="0" w:space="0" w:color="auto"/>
                <w:right w:val="none" w:sz="0" w:space="0" w:color="auto"/>
                <w:between w:val="none" w:sz="0" w:space="0" w:color="auto"/>
              </w:pBdr>
              <w:spacing w:after="120" w:line="276" w:lineRule="auto"/>
              <w:ind w:left="212" w:hanging="212"/>
              <w:rPr>
                <w:rFonts w:ascii="Century Gothic" w:hAnsi="Century Gothic" w:cs="Calibri"/>
                <w:sz w:val="18"/>
                <w:szCs w:val="18"/>
              </w:rPr>
            </w:pPr>
            <w:r w:rsidRPr="002C653B">
              <w:rPr>
                <w:rFonts w:ascii="Century Gothic" w:hAnsi="Century Gothic" w:cs="Calibri"/>
                <w:sz w:val="18"/>
                <w:szCs w:val="18"/>
              </w:rPr>
              <w:t>działania na rzecz wzmocnienia stosowania zasady równości szans kobiet i mężczyzn, a także działania mające na celu przeciwdziałanie dyskryminacji.</w:t>
            </w:r>
          </w:p>
          <w:p w:rsidR="00736222" w:rsidRPr="002C653B" w:rsidRDefault="00736222" w:rsidP="00B11A73">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
                <w:bCs/>
                <w:sz w:val="18"/>
                <w:szCs w:val="18"/>
              </w:rPr>
            </w:pPr>
            <w:r w:rsidRPr="002C653B">
              <w:rPr>
                <w:rFonts w:ascii="Century Gothic" w:hAnsi="Century Gothic" w:cs="Calibri"/>
                <w:b/>
                <w:bCs/>
                <w:sz w:val="18"/>
                <w:szCs w:val="18"/>
              </w:rPr>
              <w:t xml:space="preserve">Poziom </w:t>
            </w:r>
            <w:r w:rsidRPr="002C653B">
              <w:rPr>
                <w:rFonts w:ascii="Century Gothic" w:hAnsi="Century Gothic" w:cs="Calibri"/>
                <w:b/>
                <w:sz w:val="18"/>
                <w:szCs w:val="18"/>
              </w:rPr>
              <w:t>regionalny</w:t>
            </w:r>
            <w:r w:rsidRPr="002C653B">
              <w:rPr>
                <w:rFonts w:ascii="Century Gothic" w:hAnsi="Century Gothic" w:cs="Calibri"/>
                <w:b/>
                <w:bCs/>
                <w:sz w:val="18"/>
                <w:szCs w:val="18"/>
              </w:rPr>
              <w:t>:</w:t>
            </w:r>
          </w:p>
          <w:p w:rsidR="00736222" w:rsidRPr="002C653B" w:rsidRDefault="00736222" w:rsidP="00B11A73">
            <w:pPr>
              <w:numPr>
                <w:ilvl w:val="0"/>
                <w:numId w:val="100"/>
              </w:numPr>
              <w:pBdr>
                <w:top w:val="none" w:sz="0" w:space="0" w:color="auto"/>
                <w:left w:val="none" w:sz="0" w:space="0" w:color="auto"/>
                <w:bottom w:val="none" w:sz="0" w:space="0" w:color="auto"/>
                <w:right w:val="none" w:sz="0" w:space="0" w:color="auto"/>
                <w:between w:val="none" w:sz="0" w:space="0" w:color="auto"/>
              </w:pBdr>
              <w:spacing w:line="276" w:lineRule="auto"/>
              <w:ind w:left="210" w:hanging="210"/>
              <w:rPr>
                <w:rFonts w:ascii="Century Gothic" w:hAnsi="Century Gothic" w:cs="Calibri"/>
                <w:sz w:val="18"/>
                <w:szCs w:val="18"/>
              </w:rPr>
            </w:pPr>
            <w:r w:rsidRPr="002C653B">
              <w:rPr>
                <w:rFonts w:ascii="Century Gothic" w:hAnsi="Century Gothic" w:cs="Calibri"/>
                <w:sz w:val="18"/>
                <w:szCs w:val="18"/>
              </w:rPr>
              <w:t>brak wsparcia.</w:t>
            </w:r>
          </w:p>
        </w:tc>
        <w:tc>
          <w:tcPr>
            <w:tcW w:w="3402" w:type="dxa"/>
            <w:shd w:val="clear" w:color="auto" w:fill="auto"/>
          </w:tcPr>
          <w:p w:rsidR="00736222" w:rsidRPr="002C653B" w:rsidRDefault="00736222" w:rsidP="00B11A73">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iCs/>
                <w:sz w:val="18"/>
                <w:szCs w:val="18"/>
              </w:rPr>
            </w:pPr>
            <w:r w:rsidRPr="002C653B">
              <w:rPr>
                <w:rFonts w:ascii="Century Gothic" w:hAnsi="Century Gothic" w:cs="Calibri"/>
                <w:bCs/>
                <w:sz w:val="18"/>
                <w:szCs w:val="18"/>
              </w:rPr>
              <w:lastRenderedPageBreak/>
              <w:t>Odstępstwem objęt</w:t>
            </w:r>
            <w:r w:rsidR="00C77AD6">
              <w:rPr>
                <w:rFonts w:ascii="Century Gothic" w:hAnsi="Century Gothic" w:cs="Calibri"/>
                <w:bCs/>
                <w:sz w:val="18"/>
                <w:szCs w:val="18"/>
              </w:rPr>
              <w:t>e</w:t>
            </w:r>
            <w:r w:rsidRPr="002C653B">
              <w:rPr>
                <w:rFonts w:ascii="Century Gothic" w:hAnsi="Century Gothic" w:cs="Calibri"/>
                <w:bCs/>
                <w:sz w:val="18"/>
                <w:szCs w:val="18"/>
              </w:rPr>
              <w:t xml:space="preserve"> jest pr</w:t>
            </w:r>
            <w:r w:rsidR="00C77AD6">
              <w:rPr>
                <w:rFonts w:ascii="Century Gothic" w:hAnsi="Century Gothic" w:cs="Calibri"/>
                <w:bCs/>
                <w:sz w:val="18"/>
                <w:szCs w:val="18"/>
              </w:rPr>
              <w:t>zedsięwzięcie priorytetowe</w:t>
            </w:r>
            <w:r w:rsidRPr="002C653B">
              <w:rPr>
                <w:rFonts w:ascii="Century Gothic" w:hAnsi="Century Gothic" w:cs="Calibri"/>
                <w:bCs/>
                <w:sz w:val="18"/>
                <w:szCs w:val="18"/>
              </w:rPr>
              <w:t xml:space="preserve"> </w:t>
            </w:r>
            <w:r w:rsidR="00C77AD6">
              <w:rPr>
                <w:rFonts w:ascii="Century Gothic" w:hAnsi="Century Gothic" w:cs="Calibri"/>
                <w:bCs/>
                <w:sz w:val="18"/>
                <w:szCs w:val="18"/>
              </w:rPr>
              <w:t>„</w:t>
            </w:r>
            <w:r w:rsidRPr="002C653B">
              <w:rPr>
                <w:rFonts w:ascii="Century Gothic" w:hAnsi="Century Gothic" w:cs="Calibri"/>
                <w:bCs/>
                <w:sz w:val="18"/>
                <w:szCs w:val="18"/>
              </w:rPr>
              <w:t>Małopolska niania</w:t>
            </w:r>
            <w:r w:rsidRPr="002C653B">
              <w:rPr>
                <w:rFonts w:ascii="Century Gothic" w:hAnsi="Century Gothic" w:cs="Calibri"/>
                <w:bCs/>
                <w:iCs/>
                <w:sz w:val="18"/>
                <w:szCs w:val="18"/>
              </w:rPr>
              <w:t xml:space="preserve"> 3.0</w:t>
            </w:r>
            <w:r w:rsidR="00C77AD6">
              <w:rPr>
                <w:rFonts w:ascii="Century Gothic" w:hAnsi="Century Gothic" w:cs="Calibri"/>
                <w:bCs/>
                <w:iCs/>
                <w:sz w:val="18"/>
                <w:szCs w:val="18"/>
              </w:rPr>
              <w:t>”</w:t>
            </w:r>
            <w:r w:rsidR="00B11A73" w:rsidRPr="002C653B">
              <w:rPr>
                <w:rFonts w:ascii="Century Gothic" w:hAnsi="Century Gothic" w:cs="Calibri"/>
                <w:bCs/>
                <w:iCs/>
                <w:sz w:val="18"/>
                <w:szCs w:val="18"/>
              </w:rPr>
              <w:t>, ujęt</w:t>
            </w:r>
            <w:r w:rsidR="00C77AD6">
              <w:rPr>
                <w:rFonts w:ascii="Century Gothic" w:hAnsi="Century Gothic" w:cs="Calibri"/>
                <w:bCs/>
                <w:iCs/>
                <w:sz w:val="18"/>
                <w:szCs w:val="18"/>
              </w:rPr>
              <w:t>e</w:t>
            </w:r>
            <w:r w:rsidR="00B11A73" w:rsidRPr="002C653B">
              <w:rPr>
                <w:rFonts w:ascii="Century Gothic" w:hAnsi="Century Gothic" w:cs="Calibri"/>
                <w:bCs/>
                <w:iCs/>
                <w:sz w:val="18"/>
                <w:szCs w:val="18"/>
              </w:rPr>
              <w:t xml:space="preserve"> w załączniku nr 10 do Kontraktu,</w:t>
            </w:r>
            <w:r w:rsidRPr="002C653B">
              <w:rPr>
                <w:rFonts w:ascii="Century Gothic" w:hAnsi="Century Gothic" w:cs="Calibri"/>
                <w:bCs/>
                <w:iCs/>
                <w:sz w:val="18"/>
                <w:szCs w:val="18"/>
              </w:rPr>
              <w:t xml:space="preserve"> w zakresie wsparcia finansowego dla:</w:t>
            </w:r>
          </w:p>
          <w:p w:rsidR="00736222" w:rsidRPr="002C653B" w:rsidRDefault="00736222" w:rsidP="00B11A73">
            <w:pPr>
              <w:numPr>
                <w:ilvl w:val="0"/>
                <w:numId w:val="99"/>
              </w:numPr>
              <w:pBdr>
                <w:top w:val="none" w:sz="0" w:space="0" w:color="auto"/>
                <w:left w:val="none" w:sz="0" w:space="0" w:color="auto"/>
                <w:bottom w:val="none" w:sz="0" w:space="0" w:color="auto"/>
                <w:right w:val="none" w:sz="0" w:space="0" w:color="auto"/>
                <w:between w:val="none" w:sz="0" w:space="0" w:color="auto"/>
              </w:pBdr>
              <w:spacing w:after="120" w:line="276" w:lineRule="auto"/>
              <w:ind w:left="213" w:hanging="213"/>
              <w:rPr>
                <w:rFonts w:ascii="Century Gothic" w:hAnsi="Century Gothic" w:cs="Calibri"/>
                <w:bCs/>
                <w:sz w:val="18"/>
                <w:szCs w:val="18"/>
              </w:rPr>
            </w:pPr>
            <w:r w:rsidRPr="002C653B">
              <w:rPr>
                <w:rFonts w:ascii="Century Gothic" w:hAnsi="Century Gothic" w:cs="Calibri"/>
                <w:bCs/>
                <w:iCs/>
                <w:sz w:val="18"/>
                <w:szCs w:val="18"/>
              </w:rPr>
              <w:t>rodziców/opiekunów na pokrycie kosztów opieki niani;</w:t>
            </w:r>
          </w:p>
          <w:p w:rsidR="00736222" w:rsidRPr="002C653B" w:rsidRDefault="00736222" w:rsidP="00B11A73">
            <w:pPr>
              <w:numPr>
                <w:ilvl w:val="0"/>
                <w:numId w:val="99"/>
              </w:numPr>
              <w:pBdr>
                <w:top w:val="none" w:sz="0" w:space="0" w:color="auto"/>
                <w:left w:val="none" w:sz="0" w:space="0" w:color="auto"/>
                <w:bottom w:val="none" w:sz="0" w:space="0" w:color="auto"/>
                <w:right w:val="none" w:sz="0" w:space="0" w:color="auto"/>
                <w:between w:val="none" w:sz="0" w:space="0" w:color="auto"/>
              </w:pBdr>
              <w:spacing w:after="120" w:line="276" w:lineRule="auto"/>
              <w:ind w:left="213" w:hanging="213"/>
              <w:rPr>
                <w:rFonts w:ascii="Century Gothic" w:hAnsi="Century Gothic" w:cs="Calibri"/>
                <w:bCs/>
                <w:sz w:val="18"/>
                <w:szCs w:val="18"/>
              </w:rPr>
            </w:pPr>
            <w:r w:rsidRPr="002C653B">
              <w:rPr>
                <w:rFonts w:ascii="Century Gothic" w:hAnsi="Century Gothic" w:cs="Calibri"/>
                <w:bCs/>
                <w:iCs/>
                <w:sz w:val="18"/>
                <w:szCs w:val="18"/>
              </w:rPr>
              <w:t xml:space="preserve">podmiotów prowadzących instytucjonalne formy opieki nad dziećmi w wieku do lat 3 (żłobki, kluby dziecięce) przeznaczone na ich dostosowanie do potrzeb </w:t>
            </w:r>
            <w:r w:rsidRPr="002C653B">
              <w:rPr>
                <w:rFonts w:ascii="Century Gothic" w:hAnsi="Century Gothic" w:cs="Calibri"/>
                <w:bCs/>
                <w:iCs/>
                <w:sz w:val="18"/>
                <w:szCs w:val="18"/>
              </w:rPr>
              <w:lastRenderedPageBreak/>
              <w:t>dzieci z niepełnosprawnościami oraz dzieci zagrożonych niepełnosprawnością lub nieprawidłowym rozwojem wraz ze wsparciem dla rodziców/opiekunów prawnych dzieci oraz kadry podmiotów.</w:t>
            </w:r>
          </w:p>
          <w:p w:rsidR="00294D2C" w:rsidRPr="002C653B" w:rsidRDefault="00294D2C" w:rsidP="00294D2C">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2C653B">
              <w:rPr>
                <w:rFonts w:ascii="Century Gothic" w:hAnsi="Century Gothic" w:cs="Calibri"/>
                <w:bCs/>
                <w:sz w:val="18"/>
                <w:szCs w:val="18"/>
              </w:rPr>
              <w:t>Realizacja</w:t>
            </w:r>
            <w:r w:rsidR="00C77AD6">
              <w:rPr>
                <w:rFonts w:ascii="Century Gothic" w:hAnsi="Century Gothic" w:cs="Calibri"/>
                <w:bCs/>
                <w:sz w:val="18"/>
                <w:szCs w:val="18"/>
              </w:rPr>
              <w:t xml:space="preserve"> </w:t>
            </w:r>
            <w:r w:rsidRPr="002C653B">
              <w:rPr>
                <w:rFonts w:ascii="Century Gothic" w:hAnsi="Century Gothic" w:cs="Calibri"/>
                <w:bCs/>
                <w:sz w:val="18"/>
                <w:szCs w:val="18"/>
              </w:rPr>
              <w:t xml:space="preserve">przedsięwzięcia </w:t>
            </w:r>
            <w:r w:rsidR="00C77AD6">
              <w:rPr>
                <w:rFonts w:ascii="Century Gothic" w:hAnsi="Century Gothic" w:cs="Calibri"/>
                <w:bCs/>
                <w:sz w:val="18"/>
                <w:szCs w:val="18"/>
              </w:rPr>
              <w:t xml:space="preserve">priorytetowego </w:t>
            </w:r>
            <w:r w:rsidRPr="002C653B">
              <w:rPr>
                <w:rFonts w:ascii="Century Gothic" w:hAnsi="Century Gothic" w:cs="Calibri"/>
                <w:bCs/>
                <w:sz w:val="18"/>
                <w:szCs w:val="18"/>
              </w:rPr>
              <w:t xml:space="preserve">zgodnie z warunkami </w:t>
            </w:r>
            <w:r w:rsidR="00C77AD6">
              <w:rPr>
                <w:rFonts w:ascii="Century Gothic" w:hAnsi="Century Gothic" w:cs="Calibri"/>
                <w:bCs/>
                <w:sz w:val="18"/>
                <w:szCs w:val="18"/>
              </w:rPr>
              <w:t xml:space="preserve">realizacji </w:t>
            </w:r>
            <w:r w:rsidRPr="002C653B">
              <w:rPr>
                <w:rFonts w:ascii="Century Gothic" w:hAnsi="Century Gothic" w:cs="Calibri"/>
                <w:bCs/>
                <w:sz w:val="18"/>
                <w:szCs w:val="18"/>
              </w:rPr>
              <w:t xml:space="preserve">wskazanymi </w:t>
            </w:r>
            <w:r w:rsidR="00C77AD6">
              <w:rPr>
                <w:rFonts w:ascii="Century Gothic" w:hAnsi="Century Gothic" w:cs="Calibri"/>
                <w:bCs/>
                <w:sz w:val="18"/>
                <w:szCs w:val="18"/>
              </w:rPr>
              <w:t xml:space="preserve">dla tego przedsięwzięcia </w:t>
            </w:r>
            <w:r w:rsidRPr="002C653B">
              <w:rPr>
                <w:rFonts w:ascii="Century Gothic" w:hAnsi="Century Gothic" w:cs="Calibri"/>
                <w:bCs/>
                <w:sz w:val="18"/>
                <w:szCs w:val="18"/>
              </w:rPr>
              <w:t>w załączniku nr 10</w:t>
            </w:r>
            <w:r w:rsidR="002C653B">
              <w:rPr>
                <w:rFonts w:ascii="Century Gothic" w:hAnsi="Century Gothic" w:cs="Calibri"/>
                <w:bCs/>
                <w:sz w:val="18"/>
                <w:szCs w:val="18"/>
              </w:rPr>
              <w:t xml:space="preserve"> do K</w:t>
            </w:r>
            <w:r w:rsidR="00C77AD6">
              <w:rPr>
                <w:rFonts w:ascii="Century Gothic" w:hAnsi="Century Gothic" w:cs="Calibri"/>
                <w:bCs/>
                <w:sz w:val="18"/>
                <w:szCs w:val="18"/>
              </w:rPr>
              <w:t>ontraktu.</w:t>
            </w:r>
          </w:p>
        </w:tc>
      </w:tr>
      <w:tr w:rsidR="00F94834" w:rsidRPr="00024BB0" w:rsidTr="00782CC9">
        <w:trPr>
          <w:jc w:val="center"/>
        </w:trPr>
        <w:tc>
          <w:tcPr>
            <w:tcW w:w="817" w:type="dxa"/>
            <w:shd w:val="clear" w:color="auto" w:fill="auto"/>
          </w:tcPr>
          <w:p w:rsidR="00F94834" w:rsidRPr="002C653B" w:rsidRDefault="00F94834" w:rsidP="00F94834">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lastRenderedPageBreak/>
              <w:t>CP4</w:t>
            </w:r>
          </w:p>
        </w:tc>
        <w:tc>
          <w:tcPr>
            <w:tcW w:w="2298" w:type="dxa"/>
            <w:shd w:val="clear" w:color="auto" w:fill="auto"/>
          </w:tcPr>
          <w:p w:rsidR="00F94834" w:rsidRPr="002C653B" w:rsidRDefault="00F94834" w:rsidP="00F94834">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Cele od a) do l) EFS+</w:t>
            </w:r>
          </w:p>
        </w:tc>
        <w:tc>
          <w:tcPr>
            <w:tcW w:w="3260" w:type="dxa"/>
            <w:shd w:val="clear" w:color="auto" w:fill="auto"/>
          </w:tcPr>
          <w:p w:rsidR="00F94834" w:rsidRPr="002C653B" w:rsidRDefault="00F94834" w:rsidP="00F94834">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sz w:val="18"/>
                <w:szCs w:val="18"/>
              </w:rPr>
            </w:pPr>
            <w:r w:rsidRPr="002C653B">
              <w:rPr>
                <w:rFonts w:ascii="Century Gothic" w:hAnsi="Century Gothic" w:cs="Calibri"/>
                <w:b/>
                <w:bCs/>
                <w:sz w:val="18"/>
                <w:szCs w:val="18"/>
              </w:rPr>
              <w:t xml:space="preserve">Typ projektu: </w:t>
            </w:r>
            <w:r>
              <w:rPr>
                <w:rFonts w:ascii="Century Gothic" w:hAnsi="Century Gothic" w:cs="Calibri"/>
                <w:sz w:val="18"/>
                <w:szCs w:val="18"/>
              </w:rPr>
              <w:t>innowacyjne działania społeczne</w:t>
            </w:r>
          </w:p>
          <w:p w:rsidR="00F94834" w:rsidRPr="002C653B" w:rsidRDefault="00F94834" w:rsidP="00F94834">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
                <w:bCs/>
                <w:sz w:val="18"/>
                <w:szCs w:val="18"/>
              </w:rPr>
            </w:pPr>
            <w:r w:rsidRPr="002C653B">
              <w:rPr>
                <w:rFonts w:ascii="Century Gothic" w:hAnsi="Century Gothic" w:cs="Calibri"/>
                <w:b/>
                <w:bCs/>
                <w:sz w:val="18"/>
                <w:szCs w:val="18"/>
              </w:rPr>
              <w:t xml:space="preserve">Poziom </w:t>
            </w:r>
            <w:r w:rsidRPr="002C653B">
              <w:rPr>
                <w:rFonts w:ascii="Century Gothic" w:hAnsi="Century Gothic" w:cs="Calibri"/>
                <w:b/>
                <w:sz w:val="18"/>
                <w:szCs w:val="18"/>
              </w:rPr>
              <w:t>krajowy</w:t>
            </w:r>
            <w:r w:rsidRPr="002C653B">
              <w:rPr>
                <w:rFonts w:ascii="Century Gothic" w:hAnsi="Century Gothic" w:cs="Calibri"/>
                <w:b/>
                <w:bCs/>
                <w:sz w:val="18"/>
                <w:szCs w:val="18"/>
              </w:rPr>
              <w:t>:</w:t>
            </w:r>
          </w:p>
          <w:p w:rsidR="00F94834" w:rsidRDefault="00A21CE1" w:rsidP="002519A6">
            <w:pPr>
              <w:numPr>
                <w:ilvl w:val="0"/>
                <w:numId w:val="100"/>
              </w:numPr>
              <w:pBdr>
                <w:top w:val="none" w:sz="0" w:space="0" w:color="auto"/>
                <w:left w:val="none" w:sz="0" w:space="0" w:color="auto"/>
                <w:bottom w:val="none" w:sz="0" w:space="0" w:color="auto"/>
                <w:right w:val="none" w:sz="0" w:space="0" w:color="auto"/>
                <w:between w:val="none" w:sz="0" w:space="0" w:color="auto"/>
              </w:pBdr>
              <w:spacing w:line="276" w:lineRule="auto"/>
              <w:ind w:left="210" w:hanging="210"/>
              <w:rPr>
                <w:rFonts w:ascii="Century Gothic" w:hAnsi="Century Gothic" w:cs="Calibri"/>
                <w:sz w:val="18"/>
                <w:szCs w:val="18"/>
              </w:rPr>
            </w:pPr>
            <w:r>
              <w:rPr>
                <w:rFonts w:ascii="Century Gothic" w:hAnsi="Century Gothic" w:cs="Calibri"/>
                <w:sz w:val="18"/>
                <w:szCs w:val="18"/>
              </w:rPr>
              <w:t>w</w:t>
            </w:r>
            <w:r w:rsidR="00F94834">
              <w:rPr>
                <w:rFonts w:ascii="Century Gothic" w:hAnsi="Century Gothic" w:cs="Calibri"/>
                <w:sz w:val="18"/>
                <w:szCs w:val="18"/>
              </w:rPr>
              <w:t>sparcie realizowane w całości w FERS</w:t>
            </w:r>
          </w:p>
          <w:p w:rsidR="00F94834" w:rsidRPr="002C653B" w:rsidRDefault="00F94834" w:rsidP="00F94834">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
                <w:bCs/>
                <w:sz w:val="18"/>
                <w:szCs w:val="18"/>
              </w:rPr>
            </w:pPr>
            <w:r w:rsidRPr="002C653B">
              <w:rPr>
                <w:rFonts w:ascii="Century Gothic" w:hAnsi="Century Gothic" w:cs="Calibri"/>
                <w:b/>
                <w:bCs/>
                <w:sz w:val="18"/>
                <w:szCs w:val="18"/>
              </w:rPr>
              <w:t xml:space="preserve">Poziom </w:t>
            </w:r>
            <w:r w:rsidRPr="002C653B">
              <w:rPr>
                <w:rFonts w:ascii="Century Gothic" w:hAnsi="Century Gothic" w:cs="Calibri"/>
                <w:b/>
                <w:sz w:val="18"/>
                <w:szCs w:val="18"/>
              </w:rPr>
              <w:t>regionalny</w:t>
            </w:r>
            <w:r w:rsidRPr="002C653B">
              <w:rPr>
                <w:rFonts w:ascii="Century Gothic" w:hAnsi="Century Gothic" w:cs="Calibri"/>
                <w:b/>
                <w:bCs/>
                <w:sz w:val="18"/>
                <w:szCs w:val="18"/>
              </w:rPr>
              <w:t>:</w:t>
            </w:r>
          </w:p>
          <w:p w:rsidR="00F94834" w:rsidRPr="002C653B" w:rsidRDefault="00F94834" w:rsidP="002519A6">
            <w:pPr>
              <w:numPr>
                <w:ilvl w:val="0"/>
                <w:numId w:val="100"/>
              </w:numPr>
              <w:pBdr>
                <w:top w:val="none" w:sz="0" w:space="0" w:color="auto"/>
                <w:left w:val="none" w:sz="0" w:space="0" w:color="auto"/>
                <w:bottom w:val="none" w:sz="0" w:space="0" w:color="auto"/>
                <w:right w:val="none" w:sz="0" w:space="0" w:color="auto"/>
                <w:between w:val="none" w:sz="0" w:space="0" w:color="auto"/>
              </w:pBdr>
              <w:spacing w:line="276" w:lineRule="auto"/>
              <w:ind w:left="210" w:hanging="210"/>
              <w:rPr>
                <w:rFonts w:ascii="Century Gothic" w:hAnsi="Century Gothic" w:cs="Calibri"/>
                <w:b/>
                <w:bCs/>
                <w:sz w:val="18"/>
                <w:szCs w:val="18"/>
              </w:rPr>
            </w:pPr>
            <w:r w:rsidRPr="002C653B">
              <w:rPr>
                <w:rFonts w:ascii="Century Gothic" w:hAnsi="Century Gothic" w:cs="Calibri"/>
                <w:sz w:val="18"/>
                <w:szCs w:val="18"/>
              </w:rPr>
              <w:t>brak wsparcia.</w:t>
            </w:r>
          </w:p>
        </w:tc>
        <w:tc>
          <w:tcPr>
            <w:tcW w:w="3402" w:type="dxa"/>
            <w:shd w:val="clear" w:color="auto" w:fill="auto"/>
          </w:tcPr>
          <w:p w:rsidR="00F94834" w:rsidRDefault="00F94834" w:rsidP="00F94834">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iCs/>
                <w:sz w:val="18"/>
                <w:szCs w:val="18"/>
              </w:rPr>
            </w:pPr>
            <w:r w:rsidRPr="002C653B">
              <w:rPr>
                <w:rFonts w:ascii="Century Gothic" w:hAnsi="Century Gothic" w:cs="Calibri"/>
                <w:bCs/>
                <w:sz w:val="18"/>
                <w:szCs w:val="18"/>
              </w:rPr>
              <w:t>Odstępstwem objęt</w:t>
            </w:r>
            <w:r w:rsidR="00C77AD6">
              <w:rPr>
                <w:rFonts w:ascii="Century Gothic" w:hAnsi="Century Gothic" w:cs="Calibri"/>
                <w:bCs/>
                <w:sz w:val="18"/>
                <w:szCs w:val="18"/>
              </w:rPr>
              <w:t>e</w:t>
            </w:r>
            <w:r w:rsidRPr="002C653B">
              <w:rPr>
                <w:rFonts w:ascii="Century Gothic" w:hAnsi="Century Gothic" w:cs="Calibri"/>
                <w:bCs/>
                <w:sz w:val="18"/>
                <w:szCs w:val="18"/>
              </w:rPr>
              <w:t xml:space="preserve"> jest </w:t>
            </w:r>
            <w:r w:rsidR="00C77AD6">
              <w:rPr>
                <w:rFonts w:ascii="Century Gothic" w:hAnsi="Century Gothic" w:cs="Calibri"/>
                <w:bCs/>
                <w:sz w:val="18"/>
                <w:szCs w:val="18"/>
              </w:rPr>
              <w:t>przedsięwzięcie priorytetowe „</w:t>
            </w:r>
            <w:r>
              <w:rPr>
                <w:rFonts w:ascii="Century Gothic" w:hAnsi="Century Gothic" w:cs="Calibri"/>
                <w:bCs/>
                <w:sz w:val="18"/>
                <w:szCs w:val="18"/>
              </w:rPr>
              <w:t>Usługa wrażliwa</w:t>
            </w:r>
            <w:r w:rsidR="00C77AD6">
              <w:rPr>
                <w:rFonts w:ascii="Century Gothic" w:hAnsi="Century Gothic" w:cs="Calibri"/>
                <w:bCs/>
                <w:sz w:val="18"/>
                <w:szCs w:val="18"/>
              </w:rPr>
              <w:t>”</w:t>
            </w:r>
            <w:r w:rsidRPr="002C653B">
              <w:rPr>
                <w:rFonts w:ascii="Century Gothic" w:hAnsi="Century Gothic" w:cs="Calibri"/>
                <w:bCs/>
                <w:iCs/>
                <w:sz w:val="18"/>
                <w:szCs w:val="18"/>
              </w:rPr>
              <w:t>, ujęt</w:t>
            </w:r>
            <w:r w:rsidR="00C77AD6">
              <w:rPr>
                <w:rFonts w:ascii="Century Gothic" w:hAnsi="Century Gothic" w:cs="Calibri"/>
                <w:bCs/>
                <w:iCs/>
                <w:sz w:val="18"/>
                <w:szCs w:val="18"/>
              </w:rPr>
              <w:t>e</w:t>
            </w:r>
            <w:r w:rsidRPr="002C653B">
              <w:rPr>
                <w:rFonts w:ascii="Century Gothic" w:hAnsi="Century Gothic" w:cs="Calibri"/>
                <w:bCs/>
                <w:iCs/>
                <w:sz w:val="18"/>
                <w:szCs w:val="18"/>
              </w:rPr>
              <w:t xml:space="preserve"> w załączniku nr 10 do Kontraktu, w zakresie</w:t>
            </w:r>
            <w:r>
              <w:rPr>
                <w:rFonts w:ascii="Century Gothic" w:hAnsi="Century Gothic" w:cs="Calibri"/>
                <w:bCs/>
                <w:iCs/>
                <w:sz w:val="18"/>
                <w:szCs w:val="18"/>
              </w:rPr>
              <w:t xml:space="preserve"> upowszechniania/wdrażania innowacji społecznych testowanych w P</w:t>
            </w:r>
            <w:r w:rsidR="00C77AD6">
              <w:rPr>
                <w:rFonts w:ascii="Century Gothic" w:hAnsi="Century Gothic" w:cs="Calibri"/>
                <w:bCs/>
                <w:iCs/>
                <w:sz w:val="18"/>
                <w:szCs w:val="18"/>
              </w:rPr>
              <w:t xml:space="preserve">rogramie </w:t>
            </w:r>
            <w:r>
              <w:rPr>
                <w:rFonts w:ascii="Century Gothic" w:hAnsi="Century Gothic" w:cs="Calibri"/>
                <w:bCs/>
                <w:iCs/>
                <w:sz w:val="18"/>
                <w:szCs w:val="18"/>
              </w:rPr>
              <w:t>O</w:t>
            </w:r>
            <w:r w:rsidR="00C77AD6">
              <w:rPr>
                <w:rFonts w:ascii="Century Gothic" w:hAnsi="Century Gothic" w:cs="Calibri"/>
                <w:bCs/>
                <w:iCs/>
                <w:sz w:val="18"/>
                <w:szCs w:val="18"/>
              </w:rPr>
              <w:t>peracyjnym</w:t>
            </w:r>
            <w:r>
              <w:rPr>
                <w:rFonts w:ascii="Century Gothic" w:hAnsi="Century Gothic" w:cs="Calibri"/>
                <w:bCs/>
                <w:iCs/>
                <w:sz w:val="18"/>
                <w:szCs w:val="18"/>
              </w:rPr>
              <w:t xml:space="preserve"> W</w:t>
            </w:r>
            <w:r w:rsidR="00C77AD6">
              <w:rPr>
                <w:rFonts w:ascii="Century Gothic" w:hAnsi="Century Gothic" w:cs="Calibri"/>
                <w:bCs/>
                <w:iCs/>
                <w:sz w:val="18"/>
                <w:szCs w:val="18"/>
              </w:rPr>
              <w:t xml:space="preserve">iedza </w:t>
            </w:r>
            <w:r>
              <w:rPr>
                <w:rFonts w:ascii="Century Gothic" w:hAnsi="Century Gothic" w:cs="Calibri"/>
                <w:bCs/>
                <w:iCs/>
                <w:sz w:val="18"/>
                <w:szCs w:val="18"/>
              </w:rPr>
              <w:t>E</w:t>
            </w:r>
            <w:r w:rsidR="00C77AD6">
              <w:rPr>
                <w:rFonts w:ascii="Century Gothic" w:hAnsi="Century Gothic" w:cs="Calibri"/>
                <w:bCs/>
                <w:iCs/>
                <w:sz w:val="18"/>
                <w:szCs w:val="18"/>
              </w:rPr>
              <w:t xml:space="preserve">dukacja </w:t>
            </w:r>
            <w:r>
              <w:rPr>
                <w:rFonts w:ascii="Century Gothic" w:hAnsi="Century Gothic" w:cs="Calibri"/>
                <w:bCs/>
                <w:iCs/>
                <w:sz w:val="18"/>
                <w:szCs w:val="18"/>
              </w:rPr>
              <w:t>R</w:t>
            </w:r>
            <w:r w:rsidR="00C77AD6">
              <w:rPr>
                <w:rFonts w:ascii="Century Gothic" w:hAnsi="Century Gothic" w:cs="Calibri"/>
                <w:bCs/>
                <w:iCs/>
                <w:sz w:val="18"/>
                <w:szCs w:val="18"/>
              </w:rPr>
              <w:t>ozwój 2014-2020</w:t>
            </w:r>
            <w:r>
              <w:rPr>
                <w:rFonts w:ascii="Century Gothic" w:hAnsi="Century Gothic" w:cs="Calibri"/>
                <w:bCs/>
                <w:iCs/>
                <w:sz w:val="18"/>
                <w:szCs w:val="18"/>
              </w:rPr>
              <w:t>.</w:t>
            </w:r>
          </w:p>
          <w:p w:rsidR="00F94834" w:rsidRPr="002C653B" w:rsidRDefault="00F94834" w:rsidP="002519A6">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sidRPr="002C653B">
              <w:rPr>
                <w:rFonts w:ascii="Century Gothic" w:hAnsi="Century Gothic" w:cs="Calibri"/>
                <w:bCs/>
                <w:sz w:val="18"/>
                <w:szCs w:val="18"/>
              </w:rPr>
              <w:t xml:space="preserve">Realizacja przedsięwzięcia </w:t>
            </w:r>
            <w:r w:rsidR="00C77AD6">
              <w:rPr>
                <w:rFonts w:ascii="Century Gothic" w:hAnsi="Century Gothic" w:cs="Calibri"/>
                <w:bCs/>
                <w:sz w:val="18"/>
                <w:szCs w:val="18"/>
              </w:rPr>
              <w:t xml:space="preserve">priorytetowego </w:t>
            </w:r>
            <w:r w:rsidRPr="002C653B">
              <w:rPr>
                <w:rFonts w:ascii="Century Gothic" w:hAnsi="Century Gothic" w:cs="Calibri"/>
                <w:bCs/>
                <w:sz w:val="18"/>
                <w:szCs w:val="18"/>
              </w:rPr>
              <w:t xml:space="preserve">zgodnie z warunkami </w:t>
            </w:r>
            <w:r w:rsidR="00C77AD6">
              <w:rPr>
                <w:rFonts w:ascii="Century Gothic" w:hAnsi="Century Gothic" w:cs="Calibri"/>
                <w:bCs/>
                <w:sz w:val="18"/>
                <w:szCs w:val="18"/>
              </w:rPr>
              <w:t xml:space="preserve">realizacji </w:t>
            </w:r>
            <w:r w:rsidRPr="002C653B">
              <w:rPr>
                <w:rFonts w:ascii="Century Gothic" w:hAnsi="Century Gothic" w:cs="Calibri"/>
                <w:bCs/>
                <w:sz w:val="18"/>
                <w:szCs w:val="18"/>
              </w:rPr>
              <w:t>wskazanymi dla tego przedsięwzięcia w załączniku nr 10</w:t>
            </w:r>
            <w:r>
              <w:rPr>
                <w:rFonts w:ascii="Century Gothic" w:hAnsi="Century Gothic" w:cs="Calibri"/>
                <w:bCs/>
                <w:sz w:val="18"/>
                <w:szCs w:val="18"/>
              </w:rPr>
              <w:t xml:space="preserve"> do K</w:t>
            </w:r>
            <w:r w:rsidR="00C77AD6">
              <w:rPr>
                <w:rFonts w:ascii="Century Gothic" w:hAnsi="Century Gothic" w:cs="Calibri"/>
                <w:bCs/>
                <w:sz w:val="18"/>
                <w:szCs w:val="18"/>
              </w:rPr>
              <w:t>ontraktu.</w:t>
            </w:r>
          </w:p>
        </w:tc>
      </w:tr>
    </w:tbl>
    <w:p w:rsidR="00952891" w:rsidRPr="00024BB0" w:rsidRDefault="00952891" w:rsidP="00024BB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Century Gothic" w:hAnsi="Century Gothic" w:cs="Calibri"/>
          <w:bCs/>
          <w:i/>
          <w:sz w:val="18"/>
          <w:szCs w:val="18"/>
        </w:rPr>
        <w:sectPr w:rsidR="00952891" w:rsidRPr="00024BB0" w:rsidSect="00705611">
          <w:pgSz w:w="11906" w:h="16838"/>
          <w:pgMar w:top="1440" w:right="1080" w:bottom="1440" w:left="1080" w:header="708" w:footer="708" w:gutter="0"/>
          <w:cols w:space="708"/>
          <w:docGrid w:linePitch="360"/>
        </w:sectPr>
      </w:pPr>
    </w:p>
    <w:p w:rsidR="00952891" w:rsidRPr="00024BB0" w:rsidRDefault="00952891" w:rsidP="003F2613">
      <w:pPr>
        <w:pStyle w:val="Nagwek2"/>
        <w:rPr>
          <w:rFonts w:eastAsia="Calibri"/>
        </w:rPr>
      </w:pPr>
      <w:r w:rsidRPr="00024BB0">
        <w:rPr>
          <w:rFonts w:eastAsia="Calibri"/>
        </w:rPr>
        <w:lastRenderedPageBreak/>
        <w:t>Załącznik nr 4</w:t>
      </w:r>
    </w:p>
    <w:p w:rsidR="00952891" w:rsidRPr="00024BB0" w:rsidRDefault="00952891" w:rsidP="003F2613">
      <w:pPr>
        <w:pStyle w:val="Nagwek2"/>
        <w:rPr>
          <w:rFonts w:eastAsia="Calibri"/>
        </w:rPr>
      </w:pPr>
      <w:r w:rsidRPr="00024BB0">
        <w:rPr>
          <w:rFonts w:eastAsia="Calibri"/>
        </w:rPr>
        <w:t>Procedura opiniowania przedsięwzięć z zakresu infrastruktury badawczej</w:t>
      </w:r>
    </w:p>
    <w:p w:rsidR="00952891" w:rsidRPr="00024BB0" w:rsidRDefault="00952891" w:rsidP="00024BB0">
      <w:pPr>
        <w:pBdr>
          <w:top w:val="none" w:sz="0" w:space="0" w:color="auto"/>
          <w:left w:val="none" w:sz="0" w:space="0" w:color="auto"/>
          <w:bottom w:val="none" w:sz="0" w:space="0" w:color="auto"/>
          <w:right w:val="none" w:sz="0" w:space="0" w:color="auto"/>
          <w:between w:val="none" w:sz="0" w:space="0" w:color="auto"/>
        </w:pBdr>
        <w:spacing w:before="240" w:after="240" w:line="360" w:lineRule="auto"/>
        <w:contextualSpacing/>
        <w:jc w:val="both"/>
        <w:rPr>
          <w:rFonts w:ascii="Century Gothic" w:eastAsia="Calibri" w:hAnsi="Century Gothic" w:cs="Calibri"/>
          <w:sz w:val="18"/>
          <w:szCs w:val="18"/>
          <w:lang w:eastAsia="en-US"/>
        </w:rPr>
      </w:pPr>
    </w:p>
    <w:p w:rsidR="00952891" w:rsidRPr="00024BB0" w:rsidRDefault="00952891" w:rsidP="00024BB0">
      <w:pPr>
        <w:spacing w:after="120"/>
        <w:jc w:val="center"/>
        <w:rPr>
          <w:rFonts w:ascii="Century Gothic" w:hAnsi="Century Gothic"/>
          <w:b/>
          <w:i/>
          <w:sz w:val="20"/>
          <w:szCs w:val="20"/>
        </w:rPr>
      </w:pPr>
      <w:r w:rsidRPr="00024BB0">
        <w:rPr>
          <w:rFonts w:ascii="Century Gothic" w:hAnsi="Century Gothic"/>
          <w:b/>
          <w:i/>
          <w:sz w:val="20"/>
          <w:szCs w:val="20"/>
        </w:rPr>
        <w:t>[Procedura opiniowania przedsięwzięć z zakresu infrastruktury badawczej]</w:t>
      </w:r>
    </w:p>
    <w:p w:rsidR="00952891" w:rsidRDefault="00952891" w:rsidP="00024BB0">
      <w:pPr>
        <w:numPr>
          <w:ilvl w:val="0"/>
          <w:numId w:val="62"/>
        </w:numPr>
        <w:spacing w:before="240" w:after="120"/>
        <w:ind w:left="360"/>
        <w:jc w:val="both"/>
        <w:rPr>
          <w:rFonts w:ascii="Century Gothic" w:hAnsi="Century Gothic" w:cs="Calibri"/>
          <w:sz w:val="20"/>
          <w:szCs w:val="20"/>
        </w:rPr>
      </w:pPr>
      <w:r w:rsidRPr="00024BB0">
        <w:rPr>
          <w:rFonts w:ascii="Century Gothic" w:hAnsi="Century Gothic" w:cs="Calibri"/>
          <w:sz w:val="20"/>
          <w:szCs w:val="20"/>
        </w:rPr>
        <w:t>Przedstawienie opinii przez Stronę rządową odnośnie do przedsięwzięć z zakresu infrastruktury badawczej odbywa się zgodnie z poniższym:</w:t>
      </w:r>
    </w:p>
    <w:p w:rsidR="00952891" w:rsidRDefault="00952891" w:rsidP="006F4736">
      <w:pPr>
        <w:numPr>
          <w:ilvl w:val="0"/>
          <w:numId w:val="43"/>
        </w:numPr>
        <w:spacing w:before="240" w:after="120"/>
        <w:jc w:val="both"/>
        <w:rPr>
          <w:rFonts w:ascii="Century Gothic" w:hAnsi="Century Gothic" w:cs="Calibri"/>
          <w:sz w:val="20"/>
          <w:szCs w:val="20"/>
        </w:rPr>
      </w:pPr>
      <w:r w:rsidRPr="006F4736">
        <w:rPr>
          <w:rFonts w:ascii="Century Gothic" w:hAnsi="Century Gothic" w:cs="Calibri"/>
          <w:sz w:val="20"/>
          <w:szCs w:val="20"/>
        </w:rPr>
        <w:t>Strona samorządowa przekazuje Stronie rządowej (Ministrowi oraz ministrowi</w:t>
      </w:r>
      <w:r w:rsidR="006F4736" w:rsidRPr="006F4736">
        <w:rPr>
          <w:rFonts w:ascii="Century Gothic" w:hAnsi="Century Gothic" w:cs="Calibri"/>
          <w:sz w:val="20"/>
          <w:szCs w:val="20"/>
        </w:rPr>
        <w:t xml:space="preserve"> </w:t>
      </w:r>
      <w:r w:rsidRPr="00507D9B">
        <w:rPr>
          <w:rFonts w:ascii="Century Gothic" w:hAnsi="Century Gothic" w:cs="Calibri"/>
          <w:sz w:val="20"/>
          <w:szCs w:val="20"/>
        </w:rPr>
        <w:t xml:space="preserve">właściwemu </w:t>
      </w:r>
      <w:r w:rsidRPr="00507D9B">
        <w:rPr>
          <w:rFonts w:ascii="Century Gothic" w:hAnsi="Century Gothic" w:cs="Century Gothic"/>
          <w:sz w:val="20"/>
          <w:szCs w:val="20"/>
        </w:rPr>
        <w:t xml:space="preserve">do spraw szkolnictwa wyższego i </w:t>
      </w:r>
      <w:r w:rsidRPr="00507D9B">
        <w:rPr>
          <w:rFonts w:ascii="Century Gothic" w:hAnsi="Century Gothic" w:cs="Calibri"/>
          <w:sz w:val="20"/>
          <w:szCs w:val="20"/>
        </w:rPr>
        <w:t>nauki) listę przedsięwzięć zidentyfikowanych na poziomie regionalnym jako strategiczna regionalna infrastruktura badawcza w obszarze zgodnym z regionalnymi inteligentnymi specjalizacjami (RIS)</w:t>
      </w:r>
      <w:r w:rsidR="00EC79A4" w:rsidRPr="00507D9B">
        <w:rPr>
          <w:rFonts w:ascii="Century Gothic" w:hAnsi="Century Gothic" w:cs="Calibri"/>
          <w:sz w:val="20"/>
          <w:szCs w:val="20"/>
        </w:rPr>
        <w:t>;</w:t>
      </w:r>
    </w:p>
    <w:p w:rsidR="00952891" w:rsidRDefault="00952891" w:rsidP="006F4736">
      <w:pPr>
        <w:numPr>
          <w:ilvl w:val="0"/>
          <w:numId w:val="43"/>
        </w:numPr>
        <w:spacing w:before="240" w:after="120"/>
        <w:jc w:val="both"/>
        <w:rPr>
          <w:rFonts w:ascii="Century Gothic" w:hAnsi="Century Gothic" w:cs="Calibri"/>
          <w:sz w:val="20"/>
          <w:szCs w:val="20"/>
        </w:rPr>
      </w:pPr>
      <w:r w:rsidRPr="006F4736">
        <w:rPr>
          <w:rFonts w:ascii="Century Gothic" w:hAnsi="Century Gothic" w:cs="Calibri"/>
          <w:sz w:val="20"/>
          <w:szCs w:val="20"/>
        </w:rPr>
        <w:t>Proces identyfikacji przedsięwzięć na poziomie regionalnym jest dokonywany przy zaangażowaniu interesariuszy w regionie właściwych ze względu na przedmiot uzgodnień</w:t>
      </w:r>
      <w:r w:rsidR="00EC79A4" w:rsidRPr="006F4736">
        <w:rPr>
          <w:rFonts w:ascii="Century Gothic" w:hAnsi="Century Gothic" w:cs="Calibri"/>
          <w:sz w:val="20"/>
          <w:szCs w:val="20"/>
        </w:rPr>
        <w:t>;</w:t>
      </w:r>
    </w:p>
    <w:p w:rsidR="00952891" w:rsidRDefault="00952891" w:rsidP="006F4736">
      <w:pPr>
        <w:numPr>
          <w:ilvl w:val="0"/>
          <w:numId w:val="43"/>
        </w:numPr>
        <w:spacing w:before="240" w:after="120"/>
        <w:jc w:val="both"/>
        <w:rPr>
          <w:rFonts w:ascii="Century Gothic" w:hAnsi="Century Gothic" w:cs="Calibri"/>
          <w:sz w:val="20"/>
          <w:szCs w:val="20"/>
        </w:rPr>
      </w:pPr>
      <w:r w:rsidRPr="006F4736">
        <w:rPr>
          <w:rFonts w:ascii="Century Gothic" w:hAnsi="Century Gothic" w:cs="Calibri"/>
          <w:sz w:val="20"/>
          <w:szCs w:val="20"/>
        </w:rPr>
        <w:t>Za przedsięwzięcia stanowiące strategiczną infrastrukturę badawczą uznaje się przedsięwzięcia o wartości powyżej 500 tys. PLN kosztów kwalifikowalnych szacowanych na moment składania wniosku o uzgodnienie danego przedsięwzięcia</w:t>
      </w:r>
      <w:r w:rsidR="00EC79A4" w:rsidRPr="006F4736">
        <w:rPr>
          <w:rFonts w:ascii="Century Gothic" w:hAnsi="Century Gothic" w:cs="Calibri"/>
          <w:sz w:val="20"/>
          <w:szCs w:val="20"/>
        </w:rPr>
        <w:t>;</w:t>
      </w:r>
    </w:p>
    <w:p w:rsidR="00952891" w:rsidRDefault="00952891" w:rsidP="006F4736">
      <w:pPr>
        <w:numPr>
          <w:ilvl w:val="0"/>
          <w:numId w:val="43"/>
        </w:numPr>
        <w:spacing w:before="240" w:after="120"/>
        <w:jc w:val="both"/>
        <w:rPr>
          <w:rFonts w:ascii="Century Gothic" w:hAnsi="Century Gothic" w:cs="Calibri"/>
          <w:sz w:val="20"/>
          <w:szCs w:val="20"/>
        </w:rPr>
      </w:pPr>
      <w:r w:rsidRPr="006F4736">
        <w:rPr>
          <w:rFonts w:ascii="Century Gothic" w:hAnsi="Century Gothic" w:cs="Calibri"/>
          <w:sz w:val="20"/>
          <w:szCs w:val="20"/>
        </w:rPr>
        <w:t xml:space="preserve">Wraz z listą przedsięwzięć (zgodnie z wzorem stanowiącym załącznik </w:t>
      </w:r>
      <w:r w:rsidR="00EC79A4" w:rsidRPr="006F4736">
        <w:rPr>
          <w:rFonts w:ascii="Century Gothic" w:hAnsi="Century Gothic" w:cs="Calibri"/>
          <w:sz w:val="20"/>
          <w:szCs w:val="20"/>
        </w:rPr>
        <w:t>nr 5</w:t>
      </w:r>
      <w:r w:rsidRPr="006F4736">
        <w:rPr>
          <w:rFonts w:ascii="Century Gothic" w:hAnsi="Century Gothic" w:cs="Calibri"/>
          <w:sz w:val="20"/>
          <w:szCs w:val="20"/>
        </w:rPr>
        <w:t xml:space="preserve"> do</w:t>
      </w:r>
      <w:r w:rsidR="00EC79A4" w:rsidRPr="006F4736">
        <w:rPr>
          <w:rFonts w:ascii="Century Gothic" w:hAnsi="Century Gothic" w:cs="Calibri"/>
          <w:sz w:val="20"/>
          <w:szCs w:val="20"/>
        </w:rPr>
        <w:t xml:space="preserve"> Kontraktu</w:t>
      </w:r>
      <w:r w:rsidRPr="006F4736">
        <w:rPr>
          <w:rFonts w:ascii="Century Gothic" w:hAnsi="Century Gothic" w:cs="Calibri"/>
          <w:sz w:val="20"/>
          <w:szCs w:val="20"/>
        </w:rPr>
        <w:t>) przekazywane są następujące dokumenty i informacje:</w:t>
      </w:r>
    </w:p>
    <w:p w:rsidR="00952891" w:rsidRDefault="00952891" w:rsidP="000A3EF5">
      <w:pPr>
        <w:numPr>
          <w:ilvl w:val="0"/>
          <w:numId w:val="65"/>
        </w:numPr>
        <w:spacing w:before="240" w:after="120"/>
        <w:ind w:hanging="425"/>
        <w:jc w:val="both"/>
        <w:rPr>
          <w:rFonts w:ascii="Century Gothic" w:hAnsi="Century Gothic" w:cs="Calibri"/>
          <w:sz w:val="20"/>
          <w:szCs w:val="20"/>
        </w:rPr>
      </w:pPr>
      <w:r w:rsidRPr="006F4736">
        <w:rPr>
          <w:rFonts w:ascii="Century Gothic" w:hAnsi="Century Gothic" w:cs="Calibri"/>
          <w:sz w:val="20"/>
          <w:szCs w:val="20"/>
        </w:rPr>
        <w:t>opis procesu identyfikacji, o którym mowa w pkt 2, z uwzględnieniem opisu wpływu poszczególnych przedsięwzięć na realizację celów RIS,</w:t>
      </w:r>
    </w:p>
    <w:p w:rsidR="00952891" w:rsidRPr="006F4736" w:rsidRDefault="00952891" w:rsidP="000A3EF5">
      <w:pPr>
        <w:numPr>
          <w:ilvl w:val="0"/>
          <w:numId w:val="65"/>
        </w:numPr>
        <w:spacing w:before="240" w:after="120"/>
        <w:ind w:hanging="425"/>
        <w:jc w:val="both"/>
        <w:rPr>
          <w:rFonts w:ascii="Century Gothic" w:hAnsi="Century Gothic" w:cs="Calibri"/>
          <w:sz w:val="20"/>
          <w:szCs w:val="20"/>
        </w:rPr>
      </w:pPr>
      <w:r w:rsidRPr="006F4736">
        <w:rPr>
          <w:rFonts w:ascii="Century Gothic" w:hAnsi="Century Gothic" w:cs="Calibri"/>
          <w:sz w:val="20"/>
          <w:szCs w:val="20"/>
        </w:rPr>
        <w:t xml:space="preserve">wnioski o wydanie opinii poszczególnych przedsięwzięć przygotowane zgodnie z wzorem stanowiącym załącznik </w:t>
      </w:r>
      <w:r w:rsidR="00EC79A4" w:rsidRPr="006F4736">
        <w:rPr>
          <w:rFonts w:ascii="Century Gothic" w:hAnsi="Century Gothic" w:cs="Calibri"/>
          <w:sz w:val="20"/>
          <w:szCs w:val="20"/>
        </w:rPr>
        <w:t>nr 6</w:t>
      </w:r>
      <w:r w:rsidRPr="006F4736">
        <w:rPr>
          <w:rFonts w:ascii="Century Gothic" w:hAnsi="Century Gothic" w:cs="Calibri"/>
          <w:sz w:val="20"/>
          <w:szCs w:val="20"/>
        </w:rPr>
        <w:t xml:space="preserve"> do </w:t>
      </w:r>
      <w:r w:rsidR="00EC79A4" w:rsidRPr="006F4736">
        <w:rPr>
          <w:rFonts w:ascii="Century Gothic" w:hAnsi="Century Gothic" w:cs="Calibri"/>
          <w:sz w:val="20"/>
          <w:szCs w:val="20"/>
        </w:rPr>
        <w:t>Kontraktu;</w:t>
      </w:r>
    </w:p>
    <w:p w:rsidR="00952891" w:rsidRDefault="00952891" w:rsidP="006F4736">
      <w:pPr>
        <w:numPr>
          <w:ilvl w:val="0"/>
          <w:numId w:val="43"/>
        </w:numPr>
        <w:spacing w:before="120" w:after="120"/>
        <w:jc w:val="both"/>
        <w:rPr>
          <w:rFonts w:ascii="Century Gothic" w:hAnsi="Century Gothic" w:cs="Calibri"/>
          <w:sz w:val="20"/>
          <w:szCs w:val="20"/>
        </w:rPr>
      </w:pPr>
      <w:r w:rsidRPr="00024BB0">
        <w:rPr>
          <w:rFonts w:ascii="Century Gothic" w:hAnsi="Century Gothic" w:cs="Calibri"/>
          <w:sz w:val="20"/>
          <w:szCs w:val="20"/>
        </w:rPr>
        <w:t>Wartość przedsięwzięć w zakresie dofinansowania ze środków EFRR wynikających z wniosków o wydanie opinii przekazywanych stronie rządowej nie może być wyższa niż 200 % wartości alokacji przeznaczonej na projekty z zakresu infrastruktury badawczej w ramach Programu Regionalnego, przy czym przekazywanie Stronie rządowej do zaopiniowania kolejnych przedsięwzięć jest możliwe w przypadku, gdy wartość przedsięwzięć wcześniej zaopiniowanych</w:t>
      </w:r>
      <w:r w:rsidRPr="00024BB0">
        <w:rPr>
          <w:rStyle w:val="Odwoanieprzypisudolnego"/>
          <w:rFonts w:ascii="Century Gothic" w:hAnsi="Century Gothic" w:cs="Calibri"/>
          <w:sz w:val="20"/>
          <w:szCs w:val="20"/>
        </w:rPr>
        <w:footnoteReference w:id="14"/>
      </w:r>
      <w:r w:rsidRPr="00024BB0">
        <w:rPr>
          <w:rFonts w:ascii="Century Gothic" w:hAnsi="Century Gothic" w:cs="Calibri"/>
          <w:sz w:val="20"/>
          <w:szCs w:val="20"/>
        </w:rPr>
        <w:t xml:space="preserve"> nie przekracza 150% dostępnej alokacji</w:t>
      </w:r>
      <w:r w:rsidR="00EC79A4">
        <w:rPr>
          <w:rFonts w:ascii="Century Gothic" w:hAnsi="Century Gothic" w:cs="Calibri"/>
          <w:sz w:val="20"/>
          <w:szCs w:val="20"/>
        </w:rPr>
        <w:t>;</w:t>
      </w:r>
    </w:p>
    <w:p w:rsidR="00952891" w:rsidRDefault="00952891" w:rsidP="006F4736">
      <w:pPr>
        <w:numPr>
          <w:ilvl w:val="0"/>
          <w:numId w:val="43"/>
        </w:numPr>
        <w:spacing w:before="120" w:after="120"/>
        <w:jc w:val="both"/>
        <w:rPr>
          <w:rFonts w:ascii="Century Gothic" w:hAnsi="Century Gothic" w:cs="Calibri"/>
          <w:sz w:val="20"/>
          <w:szCs w:val="20"/>
        </w:rPr>
      </w:pPr>
      <w:r w:rsidRPr="006F4736">
        <w:rPr>
          <w:rFonts w:ascii="Century Gothic" w:hAnsi="Century Gothic" w:cs="Calibri"/>
          <w:sz w:val="20"/>
          <w:szCs w:val="20"/>
        </w:rPr>
        <w:t>Strona rządowa opiniuje każde z przedsięwzięć mając na uwadze następujące elementy:</w:t>
      </w:r>
    </w:p>
    <w:p w:rsidR="00952891" w:rsidRDefault="00952891" w:rsidP="006F4736">
      <w:pPr>
        <w:numPr>
          <w:ilvl w:val="0"/>
          <w:numId w:val="66"/>
        </w:numPr>
        <w:spacing w:before="120" w:after="120"/>
        <w:ind w:hanging="425"/>
        <w:jc w:val="both"/>
        <w:rPr>
          <w:rFonts w:ascii="Century Gothic" w:hAnsi="Century Gothic" w:cs="Calibri"/>
          <w:sz w:val="20"/>
          <w:szCs w:val="20"/>
        </w:rPr>
      </w:pPr>
      <w:r w:rsidRPr="006F4736">
        <w:rPr>
          <w:rFonts w:ascii="Century Gothic" w:hAnsi="Century Gothic" w:cs="Calibri"/>
          <w:sz w:val="20"/>
          <w:szCs w:val="20"/>
        </w:rPr>
        <w:t>zgodność zakresu podmiotowego i przedmiotowego przedsięwzięcia z warunkami wynikającymi z UP,</w:t>
      </w:r>
    </w:p>
    <w:p w:rsidR="00952891" w:rsidRDefault="00952891" w:rsidP="006F4736">
      <w:pPr>
        <w:numPr>
          <w:ilvl w:val="0"/>
          <w:numId w:val="66"/>
        </w:numPr>
        <w:spacing w:before="120" w:after="120"/>
        <w:ind w:hanging="425"/>
        <w:jc w:val="both"/>
        <w:rPr>
          <w:rFonts w:ascii="Century Gothic" w:hAnsi="Century Gothic" w:cs="Calibri"/>
          <w:sz w:val="20"/>
          <w:szCs w:val="20"/>
        </w:rPr>
      </w:pPr>
      <w:r w:rsidRPr="006F4736">
        <w:rPr>
          <w:rFonts w:ascii="Century Gothic" w:hAnsi="Century Gothic" w:cs="Calibri"/>
          <w:sz w:val="20"/>
          <w:szCs w:val="20"/>
        </w:rPr>
        <w:t>zasadność realizacji przedsięwzięcia w kontekście celów interwencji wynikających z UP,</w:t>
      </w:r>
    </w:p>
    <w:p w:rsidR="00952891" w:rsidRDefault="00952891" w:rsidP="006F4736">
      <w:pPr>
        <w:numPr>
          <w:ilvl w:val="0"/>
          <w:numId w:val="66"/>
        </w:numPr>
        <w:spacing w:before="120" w:after="120"/>
        <w:ind w:hanging="425"/>
        <w:jc w:val="both"/>
        <w:rPr>
          <w:rFonts w:ascii="Century Gothic" w:hAnsi="Century Gothic" w:cs="Calibri"/>
          <w:sz w:val="20"/>
          <w:szCs w:val="20"/>
        </w:rPr>
      </w:pPr>
      <w:r w:rsidRPr="006F4736">
        <w:rPr>
          <w:rFonts w:ascii="Century Gothic" w:hAnsi="Century Gothic" w:cs="Calibri"/>
          <w:sz w:val="20"/>
          <w:szCs w:val="20"/>
        </w:rPr>
        <w:t>zasadność realizacji agendy badawczej w założonym zakresie z punktu widzenia potrzeb</w:t>
      </w:r>
      <w:r w:rsidRPr="006F4736" w:rsidDel="0053328D">
        <w:rPr>
          <w:rFonts w:ascii="Century Gothic" w:hAnsi="Century Gothic" w:cs="Calibri"/>
          <w:sz w:val="20"/>
          <w:szCs w:val="20"/>
        </w:rPr>
        <w:t xml:space="preserve"> </w:t>
      </w:r>
      <w:r w:rsidRPr="006F4736">
        <w:rPr>
          <w:rFonts w:ascii="Century Gothic" w:hAnsi="Century Gothic" w:cs="Calibri"/>
          <w:sz w:val="20"/>
          <w:szCs w:val="20"/>
        </w:rPr>
        <w:t>zidentyfikowanych n</w:t>
      </w:r>
      <w:r w:rsidRPr="00612468">
        <w:rPr>
          <w:rFonts w:ascii="Century Gothic" w:hAnsi="Century Gothic" w:cs="Calibri"/>
          <w:sz w:val="20"/>
          <w:szCs w:val="20"/>
        </w:rPr>
        <w:t>a poziomie odpowiednio kraju lub regionu, w szczegó</w:t>
      </w:r>
      <w:r w:rsidRPr="002C1FA9">
        <w:rPr>
          <w:rFonts w:ascii="Century Gothic" w:hAnsi="Century Gothic" w:cs="Calibri"/>
          <w:sz w:val="20"/>
          <w:szCs w:val="20"/>
        </w:rPr>
        <w:t>lności w powiązaniu z inteligentnymi specjalizacjami regionu,</w:t>
      </w:r>
    </w:p>
    <w:p w:rsidR="00952891" w:rsidRDefault="00952891" w:rsidP="006F4736">
      <w:pPr>
        <w:numPr>
          <w:ilvl w:val="0"/>
          <w:numId w:val="66"/>
        </w:numPr>
        <w:spacing w:before="120" w:after="120"/>
        <w:ind w:hanging="425"/>
        <w:jc w:val="both"/>
        <w:rPr>
          <w:rFonts w:ascii="Century Gothic" w:hAnsi="Century Gothic" w:cs="Calibri"/>
          <w:sz w:val="20"/>
          <w:szCs w:val="20"/>
        </w:rPr>
      </w:pPr>
      <w:r w:rsidRPr="006F4736">
        <w:rPr>
          <w:rFonts w:ascii="Century Gothic" w:hAnsi="Century Gothic" w:cs="Calibri"/>
          <w:sz w:val="20"/>
          <w:szCs w:val="20"/>
        </w:rPr>
        <w:t>potencjał wnioskodawcy oraz odpowiednio (jeśli dotyczy)</w:t>
      </w:r>
      <w:r w:rsidRPr="006F4736" w:rsidDel="00843B19">
        <w:rPr>
          <w:rFonts w:ascii="Century Gothic" w:hAnsi="Century Gothic" w:cs="Calibri"/>
          <w:sz w:val="20"/>
          <w:szCs w:val="20"/>
        </w:rPr>
        <w:t xml:space="preserve"> </w:t>
      </w:r>
      <w:r w:rsidRPr="006F4736">
        <w:rPr>
          <w:rFonts w:ascii="Century Gothic" w:hAnsi="Century Gothic" w:cs="Calibri"/>
          <w:sz w:val="20"/>
          <w:szCs w:val="20"/>
        </w:rPr>
        <w:t>ko</w:t>
      </w:r>
      <w:r w:rsidRPr="00612468">
        <w:rPr>
          <w:rFonts w:ascii="Century Gothic" w:hAnsi="Century Gothic" w:cs="Calibri"/>
          <w:sz w:val="20"/>
          <w:szCs w:val="20"/>
        </w:rPr>
        <w:t>nsorcjantów/partnerów do realizacji przedsię</w:t>
      </w:r>
      <w:r w:rsidRPr="00287B6B">
        <w:rPr>
          <w:rFonts w:ascii="Century Gothic" w:hAnsi="Century Gothic" w:cs="Calibri"/>
          <w:sz w:val="20"/>
          <w:szCs w:val="20"/>
        </w:rPr>
        <w:t>wzięcia</w:t>
      </w:r>
      <w:r w:rsidRPr="002C1FA9">
        <w:rPr>
          <w:rFonts w:ascii="Century Gothic" w:hAnsi="Century Gothic" w:cs="Calibri"/>
          <w:sz w:val="20"/>
          <w:szCs w:val="20"/>
        </w:rPr>
        <w:t xml:space="preserve"> zgodnie z przedstawioną ag</w:t>
      </w:r>
      <w:r w:rsidRPr="00056B16">
        <w:rPr>
          <w:rFonts w:ascii="Century Gothic" w:hAnsi="Century Gothic" w:cs="Calibri"/>
          <w:sz w:val="20"/>
          <w:szCs w:val="20"/>
        </w:rPr>
        <w:t>endą,</w:t>
      </w:r>
    </w:p>
    <w:p w:rsidR="00952891" w:rsidRDefault="00952891" w:rsidP="006F4736">
      <w:pPr>
        <w:numPr>
          <w:ilvl w:val="0"/>
          <w:numId w:val="66"/>
        </w:numPr>
        <w:spacing w:before="120" w:after="120"/>
        <w:ind w:hanging="425"/>
        <w:jc w:val="both"/>
        <w:rPr>
          <w:rFonts w:ascii="Century Gothic" w:hAnsi="Century Gothic" w:cs="Calibri"/>
          <w:sz w:val="20"/>
          <w:szCs w:val="20"/>
        </w:rPr>
      </w:pPr>
      <w:r w:rsidRPr="006F4736">
        <w:rPr>
          <w:rFonts w:ascii="Century Gothic" w:hAnsi="Century Gothic" w:cs="Calibri"/>
          <w:sz w:val="20"/>
          <w:szCs w:val="20"/>
        </w:rPr>
        <w:lastRenderedPageBreak/>
        <w:t>adekwatność zakresu rzeczowego przedsięwzięcia do planowanej agendy badawczej oraz ewentualna korelacji z dotychczasowymi inwestycjami podejmowanymi przez wnioskodawcę w zakresie infrastruktury badawczej (jeśli dotyczy),</w:t>
      </w:r>
    </w:p>
    <w:p w:rsidR="00952891" w:rsidRDefault="00952891" w:rsidP="006F4736">
      <w:pPr>
        <w:numPr>
          <w:ilvl w:val="0"/>
          <w:numId w:val="66"/>
        </w:numPr>
        <w:spacing w:before="120" w:after="120"/>
        <w:ind w:hanging="425"/>
        <w:jc w:val="both"/>
        <w:rPr>
          <w:rFonts w:ascii="Century Gothic" w:hAnsi="Century Gothic" w:cs="Calibri"/>
          <w:sz w:val="20"/>
          <w:szCs w:val="20"/>
        </w:rPr>
      </w:pPr>
      <w:r w:rsidRPr="006F4736">
        <w:rPr>
          <w:rFonts w:ascii="Century Gothic" w:hAnsi="Century Gothic" w:cs="Calibri"/>
          <w:sz w:val="20"/>
          <w:szCs w:val="20"/>
        </w:rPr>
        <w:t>założenia dotyczące finansowania przedsięwzięcia, w szczególności adekwatność wartości przedsięwzięcia do jego zakresu,</w:t>
      </w:r>
    </w:p>
    <w:p w:rsidR="00952891" w:rsidRDefault="00952891" w:rsidP="006F4736">
      <w:pPr>
        <w:numPr>
          <w:ilvl w:val="0"/>
          <w:numId w:val="66"/>
        </w:numPr>
        <w:spacing w:before="120" w:after="120"/>
        <w:ind w:hanging="425"/>
        <w:jc w:val="both"/>
        <w:rPr>
          <w:rFonts w:ascii="Century Gothic" w:hAnsi="Century Gothic" w:cs="Calibri"/>
          <w:sz w:val="20"/>
          <w:szCs w:val="20"/>
        </w:rPr>
      </w:pPr>
      <w:r w:rsidRPr="006F4736">
        <w:rPr>
          <w:rFonts w:ascii="Century Gothic" w:hAnsi="Century Gothic" w:cs="Calibri"/>
          <w:sz w:val="20"/>
          <w:szCs w:val="20"/>
        </w:rPr>
        <w:t>planowane efekty realizacji przedsięwzięcia w ujęciu podmiotowym i przedmiotowym, w tym z uwzględnieniem planów wykorzystania i utrzymania infrastruktury oraz planowanej współpracy z przedsiębiorcami,</w:t>
      </w:r>
    </w:p>
    <w:p w:rsidR="00952891" w:rsidRDefault="00952891" w:rsidP="006F4736">
      <w:pPr>
        <w:numPr>
          <w:ilvl w:val="0"/>
          <w:numId w:val="66"/>
        </w:numPr>
        <w:spacing w:before="120" w:after="120"/>
        <w:ind w:hanging="425"/>
        <w:jc w:val="both"/>
        <w:rPr>
          <w:rFonts w:ascii="Century Gothic" w:hAnsi="Century Gothic" w:cs="Calibri"/>
          <w:sz w:val="20"/>
          <w:szCs w:val="20"/>
        </w:rPr>
      </w:pPr>
      <w:r w:rsidRPr="006F4736">
        <w:rPr>
          <w:rFonts w:ascii="Century Gothic" w:hAnsi="Century Gothic" w:cs="Calibri"/>
          <w:sz w:val="20"/>
          <w:szCs w:val="20"/>
        </w:rPr>
        <w:t>doświadczenie wnioskodawcy w zakresie zarządzania infrastrukturą badawczą i gospodarczego wykorzystania lub udostępniania tej infrastruktury lub odpowiednio założeń odnośnie do powyższego</w:t>
      </w:r>
      <w:r w:rsidR="00EC79A4" w:rsidRPr="006F4736">
        <w:rPr>
          <w:rFonts w:ascii="Century Gothic" w:hAnsi="Century Gothic" w:cs="Calibri"/>
          <w:sz w:val="20"/>
          <w:szCs w:val="20"/>
        </w:rPr>
        <w:t>;</w:t>
      </w:r>
    </w:p>
    <w:p w:rsidR="00952891" w:rsidRDefault="00952891" w:rsidP="006F4736">
      <w:pPr>
        <w:numPr>
          <w:ilvl w:val="0"/>
          <w:numId w:val="43"/>
        </w:numPr>
        <w:spacing w:before="120" w:after="120"/>
        <w:jc w:val="both"/>
        <w:rPr>
          <w:rFonts w:ascii="Century Gothic" w:hAnsi="Century Gothic" w:cs="Calibri"/>
          <w:sz w:val="20"/>
          <w:szCs w:val="20"/>
        </w:rPr>
      </w:pPr>
      <w:r w:rsidRPr="006F4736">
        <w:rPr>
          <w:rFonts w:ascii="Century Gothic" w:hAnsi="Century Gothic" w:cs="Calibri"/>
          <w:sz w:val="20"/>
          <w:szCs w:val="20"/>
        </w:rPr>
        <w:t xml:space="preserve">W procesie opiniowania przedsięwzięć przez Stronę rządową bierze udział zespół ekspertów powołany przez ministra właściwego </w:t>
      </w:r>
      <w:r w:rsidRPr="006F4736">
        <w:rPr>
          <w:rFonts w:ascii="Century Gothic" w:hAnsi="Century Gothic" w:cs="Century Gothic"/>
          <w:sz w:val="20"/>
          <w:szCs w:val="20"/>
        </w:rPr>
        <w:t>do spraw szkolnictwa wyższego i</w:t>
      </w:r>
      <w:r w:rsidRPr="006F4736">
        <w:rPr>
          <w:rFonts w:ascii="Century Gothic" w:hAnsi="Century Gothic" w:cs="Calibri"/>
          <w:sz w:val="20"/>
          <w:szCs w:val="20"/>
        </w:rPr>
        <w:t xml:space="preserve"> nauki</w:t>
      </w:r>
      <w:r w:rsidR="00EC79A4" w:rsidRPr="006F4736">
        <w:rPr>
          <w:rFonts w:ascii="Century Gothic" w:hAnsi="Century Gothic" w:cs="Calibri"/>
          <w:sz w:val="20"/>
          <w:szCs w:val="20"/>
        </w:rPr>
        <w:t>;</w:t>
      </w:r>
    </w:p>
    <w:p w:rsidR="00952891" w:rsidRDefault="00952891" w:rsidP="006F4736">
      <w:pPr>
        <w:numPr>
          <w:ilvl w:val="0"/>
          <w:numId w:val="43"/>
        </w:numPr>
        <w:spacing w:before="120" w:after="120"/>
        <w:jc w:val="both"/>
        <w:rPr>
          <w:rFonts w:ascii="Century Gothic" w:hAnsi="Century Gothic" w:cs="Calibri"/>
          <w:sz w:val="20"/>
          <w:szCs w:val="20"/>
        </w:rPr>
      </w:pPr>
      <w:r w:rsidRPr="006F4736">
        <w:rPr>
          <w:rFonts w:ascii="Century Gothic" w:hAnsi="Century Gothic" w:cs="Calibri"/>
          <w:sz w:val="20"/>
          <w:szCs w:val="20"/>
        </w:rPr>
        <w:t>Proces opiniowania przedsięwzięcia trwa do 6 miesięcy, przy czym konieczność uzupełnieni</w:t>
      </w:r>
      <w:r w:rsidR="00732943" w:rsidRPr="006F4736">
        <w:rPr>
          <w:rFonts w:ascii="Century Gothic" w:hAnsi="Century Gothic" w:cs="Calibri"/>
          <w:sz w:val="20"/>
          <w:szCs w:val="20"/>
        </w:rPr>
        <w:t>a</w:t>
      </w:r>
      <w:r w:rsidRPr="006F4736">
        <w:rPr>
          <w:rFonts w:ascii="Century Gothic" w:hAnsi="Century Gothic" w:cs="Calibri"/>
          <w:sz w:val="20"/>
          <w:szCs w:val="20"/>
        </w:rPr>
        <w:t>/korekta wniosku o wydanie opinii</w:t>
      </w:r>
      <w:r w:rsidRPr="00612468">
        <w:rPr>
          <w:rFonts w:ascii="Century Gothic" w:hAnsi="Century Gothic" w:cs="Calibri"/>
          <w:sz w:val="20"/>
          <w:szCs w:val="20"/>
        </w:rPr>
        <w:t xml:space="preserve"> dla przedsięwzięcia każdorazowo p</w:t>
      </w:r>
      <w:r w:rsidRPr="002C1FA9">
        <w:rPr>
          <w:rFonts w:ascii="Century Gothic" w:hAnsi="Century Gothic" w:cs="Calibri"/>
          <w:sz w:val="20"/>
          <w:szCs w:val="20"/>
        </w:rPr>
        <w:t>owoduje wstrzymanie biegu terminu do momentu otrzymania przez Stronę rządową skorygowanych</w:t>
      </w:r>
      <w:r w:rsidRPr="00056B16">
        <w:rPr>
          <w:rFonts w:ascii="Century Gothic" w:hAnsi="Century Gothic" w:cs="Calibri"/>
          <w:sz w:val="20"/>
          <w:szCs w:val="20"/>
        </w:rPr>
        <w:t>/uzupełnionych dokumentów w wersji jednolitej oraz w w</w:t>
      </w:r>
      <w:r w:rsidRPr="003452C2">
        <w:rPr>
          <w:rFonts w:ascii="Century Gothic" w:hAnsi="Century Gothic" w:cs="Calibri"/>
          <w:sz w:val="20"/>
          <w:szCs w:val="20"/>
        </w:rPr>
        <w:t>ersji „śledź zmiany”</w:t>
      </w:r>
      <w:r w:rsidR="00EC79A4" w:rsidRPr="003452C2">
        <w:rPr>
          <w:rFonts w:ascii="Century Gothic" w:hAnsi="Century Gothic" w:cs="Calibri"/>
          <w:sz w:val="20"/>
          <w:szCs w:val="20"/>
        </w:rPr>
        <w:t>;</w:t>
      </w:r>
    </w:p>
    <w:p w:rsidR="00952891" w:rsidRDefault="00952891" w:rsidP="006F4736">
      <w:pPr>
        <w:numPr>
          <w:ilvl w:val="0"/>
          <w:numId w:val="43"/>
        </w:numPr>
        <w:spacing w:before="120" w:after="120"/>
        <w:jc w:val="both"/>
        <w:rPr>
          <w:rFonts w:ascii="Century Gothic" w:hAnsi="Century Gothic" w:cs="Calibri"/>
          <w:sz w:val="20"/>
          <w:szCs w:val="20"/>
        </w:rPr>
      </w:pPr>
      <w:r w:rsidRPr="006F4736">
        <w:rPr>
          <w:rFonts w:ascii="Century Gothic" w:hAnsi="Century Gothic" w:cs="Calibri"/>
          <w:sz w:val="20"/>
          <w:szCs w:val="20"/>
        </w:rPr>
        <w:t>Wniosek o wydanie opinii dla przedsięwzięcia może być korygowany/uzu</w:t>
      </w:r>
      <w:r w:rsidRPr="00612468">
        <w:rPr>
          <w:rFonts w:ascii="Century Gothic" w:hAnsi="Century Gothic" w:cs="Calibri"/>
          <w:sz w:val="20"/>
          <w:szCs w:val="20"/>
        </w:rPr>
        <w:t>pełniany jeden raz na etapie opiniowania</w:t>
      </w:r>
      <w:r w:rsidR="00EC79A4" w:rsidRPr="00287B6B">
        <w:rPr>
          <w:rFonts w:ascii="Century Gothic" w:hAnsi="Century Gothic" w:cs="Calibri"/>
          <w:sz w:val="20"/>
          <w:szCs w:val="20"/>
        </w:rPr>
        <w:t>;</w:t>
      </w:r>
    </w:p>
    <w:p w:rsidR="00952891" w:rsidRDefault="00952891" w:rsidP="006F4736">
      <w:pPr>
        <w:numPr>
          <w:ilvl w:val="0"/>
          <w:numId w:val="43"/>
        </w:numPr>
        <w:spacing w:before="120" w:after="120"/>
        <w:jc w:val="both"/>
        <w:rPr>
          <w:rFonts w:ascii="Century Gothic" w:hAnsi="Century Gothic" w:cs="Calibri"/>
          <w:sz w:val="20"/>
          <w:szCs w:val="20"/>
        </w:rPr>
      </w:pPr>
      <w:r w:rsidRPr="006F4736">
        <w:rPr>
          <w:rFonts w:ascii="Century Gothic" w:hAnsi="Century Gothic" w:cs="Calibri"/>
          <w:sz w:val="20"/>
          <w:szCs w:val="20"/>
        </w:rPr>
        <w:t>Minister pisemnie informuje Stronę samorządową o opinii dla każdego z przedsięwzięć</w:t>
      </w:r>
      <w:r w:rsidR="00EC79A4" w:rsidRPr="006F4736">
        <w:rPr>
          <w:rFonts w:ascii="Century Gothic" w:hAnsi="Century Gothic" w:cs="Calibri"/>
          <w:sz w:val="20"/>
          <w:szCs w:val="20"/>
        </w:rPr>
        <w:t>;</w:t>
      </w:r>
    </w:p>
    <w:p w:rsidR="00952891" w:rsidRPr="000A3EF5" w:rsidRDefault="00952891" w:rsidP="000A3EF5">
      <w:pPr>
        <w:numPr>
          <w:ilvl w:val="0"/>
          <w:numId w:val="43"/>
        </w:numPr>
        <w:spacing w:before="120" w:after="120"/>
        <w:jc w:val="both"/>
        <w:rPr>
          <w:rFonts w:ascii="Century Gothic" w:hAnsi="Century Gothic" w:cs="Calibri"/>
          <w:sz w:val="20"/>
          <w:szCs w:val="20"/>
        </w:rPr>
      </w:pPr>
      <w:r w:rsidRPr="00612468">
        <w:rPr>
          <w:rFonts w:ascii="Century Gothic" w:hAnsi="Century Gothic" w:cs="Calibri"/>
          <w:sz w:val="20"/>
          <w:szCs w:val="20"/>
        </w:rPr>
        <w:t>Każdorazowo, po zakończe</w:t>
      </w:r>
      <w:r w:rsidRPr="00287B6B">
        <w:rPr>
          <w:rFonts w:ascii="Century Gothic" w:hAnsi="Century Gothic" w:cs="Calibri"/>
          <w:sz w:val="20"/>
          <w:szCs w:val="20"/>
        </w:rPr>
        <w:t>ni</w:t>
      </w:r>
      <w:r w:rsidRPr="002C1FA9">
        <w:rPr>
          <w:rFonts w:ascii="Century Gothic" w:hAnsi="Century Gothic" w:cs="Calibri"/>
          <w:sz w:val="20"/>
          <w:szCs w:val="20"/>
        </w:rPr>
        <w:t xml:space="preserve">u procesu opiniowania, w terminie 10 dni </w:t>
      </w:r>
      <w:r w:rsidRPr="00056B16">
        <w:rPr>
          <w:rFonts w:ascii="Century Gothic" w:hAnsi="Century Gothic" w:cs="Calibri"/>
          <w:sz w:val="20"/>
          <w:szCs w:val="20"/>
        </w:rPr>
        <w:t xml:space="preserve">roboczych od </w:t>
      </w:r>
      <w:r w:rsidRPr="003452C2">
        <w:rPr>
          <w:rFonts w:ascii="Century Gothic" w:hAnsi="Century Gothic" w:cs="Calibri"/>
          <w:sz w:val="20"/>
          <w:szCs w:val="20"/>
        </w:rPr>
        <w:t>dnia otrzymania informacji o opinii Strony rządowej dla danego przedsięwzięcia I</w:t>
      </w:r>
      <w:r w:rsidRPr="00D24C8B">
        <w:rPr>
          <w:rFonts w:ascii="Century Gothic" w:hAnsi="Century Gothic" w:cs="Calibri"/>
          <w:sz w:val="20"/>
          <w:szCs w:val="20"/>
        </w:rPr>
        <w:t>nstytucja Za</w:t>
      </w:r>
      <w:r w:rsidRPr="00DC0C42">
        <w:rPr>
          <w:rFonts w:ascii="Century Gothic" w:hAnsi="Century Gothic" w:cs="Calibri"/>
          <w:sz w:val="20"/>
          <w:szCs w:val="20"/>
        </w:rPr>
        <w:t xml:space="preserve">rządzająca </w:t>
      </w:r>
      <w:r w:rsidRPr="00ED0407">
        <w:rPr>
          <w:rFonts w:ascii="Century Gothic" w:hAnsi="Century Gothic" w:cs="Calibri"/>
          <w:sz w:val="20"/>
          <w:szCs w:val="20"/>
        </w:rPr>
        <w:t>Programem Regionalnym publikuje na stronie i</w:t>
      </w:r>
      <w:r w:rsidRPr="003B79A3">
        <w:rPr>
          <w:rFonts w:ascii="Century Gothic" w:hAnsi="Century Gothic" w:cs="Calibri"/>
          <w:sz w:val="20"/>
          <w:szCs w:val="20"/>
        </w:rPr>
        <w:t>nternetowej</w:t>
      </w:r>
      <w:r w:rsidRPr="00F94834">
        <w:rPr>
          <w:rFonts w:ascii="Century Gothic" w:hAnsi="Century Gothic" w:cs="Calibri"/>
          <w:sz w:val="20"/>
          <w:szCs w:val="20"/>
        </w:rPr>
        <w:t xml:space="preserve"> d</w:t>
      </w:r>
      <w:r w:rsidRPr="00B26422">
        <w:rPr>
          <w:rFonts w:ascii="Century Gothic" w:hAnsi="Century Gothic" w:cs="Calibri"/>
          <w:sz w:val="20"/>
          <w:szCs w:val="20"/>
        </w:rPr>
        <w:t>anego Programu Regionalnego informację lub aktualiza</w:t>
      </w:r>
      <w:r w:rsidRPr="000A3EF5">
        <w:rPr>
          <w:rFonts w:ascii="Century Gothic" w:hAnsi="Century Gothic" w:cs="Calibri"/>
          <w:sz w:val="20"/>
          <w:szCs w:val="20"/>
        </w:rPr>
        <w:t>cję informacji o pozytywnie zaopiniowanych przedsięwzięciach.</w:t>
      </w:r>
    </w:p>
    <w:p w:rsidR="00952891" w:rsidRPr="00024BB0" w:rsidRDefault="00952891" w:rsidP="00024BB0">
      <w:pPr>
        <w:numPr>
          <w:ilvl w:val="0"/>
          <w:numId w:val="62"/>
        </w:numPr>
        <w:spacing w:before="240" w:after="120"/>
        <w:ind w:left="360"/>
        <w:jc w:val="both"/>
        <w:rPr>
          <w:rFonts w:ascii="Century Gothic" w:hAnsi="Century Gothic" w:cs="Calibri"/>
          <w:sz w:val="20"/>
          <w:szCs w:val="20"/>
        </w:rPr>
      </w:pPr>
      <w:r w:rsidRPr="00024BB0">
        <w:rPr>
          <w:rFonts w:ascii="Century Gothic" w:hAnsi="Century Gothic" w:cs="Calibri"/>
          <w:sz w:val="20"/>
          <w:szCs w:val="20"/>
        </w:rPr>
        <w:t>Zmiany w przedsięwzięciu pozytywnie zaopiniowanym w trybie, o którym mowa w ust. 1, i przed złożeniem wniosku o dofinansowanie, skutkujące zmianą agendy badawczej, zakresu rzeczowego, lub partnerów realizujących projekt są każdorazowo zgłaszane Ministrowi, który w porozumieniu z ministrem właściwym d</w:t>
      </w:r>
      <w:r w:rsidR="00EC79A4">
        <w:rPr>
          <w:rFonts w:ascii="Century Gothic" w:hAnsi="Century Gothic" w:cs="Calibri"/>
          <w:sz w:val="20"/>
          <w:szCs w:val="20"/>
        </w:rPr>
        <w:t xml:space="preserve">o </w:t>
      </w:r>
      <w:r w:rsidRPr="00024BB0">
        <w:rPr>
          <w:rFonts w:ascii="Century Gothic" w:hAnsi="Century Gothic" w:cs="Calibri"/>
          <w:sz w:val="20"/>
          <w:szCs w:val="20"/>
        </w:rPr>
        <w:t>s</w:t>
      </w:r>
      <w:r w:rsidR="00EC79A4">
        <w:rPr>
          <w:rFonts w:ascii="Century Gothic" w:hAnsi="Century Gothic" w:cs="Calibri"/>
          <w:sz w:val="20"/>
          <w:szCs w:val="20"/>
        </w:rPr>
        <w:t>praw</w:t>
      </w:r>
      <w:r w:rsidRPr="00024BB0">
        <w:rPr>
          <w:rFonts w:ascii="Century Gothic" w:hAnsi="Century Gothic" w:cs="Calibri"/>
          <w:sz w:val="20"/>
          <w:szCs w:val="20"/>
        </w:rPr>
        <w:t xml:space="preserve"> szkolnictwa wyższego i nauki decyduje – biorąc pod uwagę charakter i wagę proponowanych zmian – czy konieczne jest ponowne opiniowanie przedsięwzięcia w trybie określonym w ust. 1.</w:t>
      </w:r>
    </w:p>
    <w:p w:rsidR="00952891" w:rsidRPr="00024BB0" w:rsidRDefault="00952891" w:rsidP="00024BB0">
      <w:pPr>
        <w:numPr>
          <w:ilvl w:val="0"/>
          <w:numId w:val="62"/>
        </w:numPr>
        <w:spacing w:before="240" w:after="120"/>
        <w:ind w:left="360"/>
        <w:jc w:val="both"/>
        <w:rPr>
          <w:rFonts w:ascii="Century Gothic" w:hAnsi="Century Gothic" w:cs="Calibri"/>
          <w:sz w:val="20"/>
          <w:szCs w:val="20"/>
        </w:rPr>
      </w:pPr>
      <w:r w:rsidRPr="00024BB0">
        <w:rPr>
          <w:rFonts w:ascii="Century Gothic" w:hAnsi="Century Gothic" w:cs="Calibri"/>
          <w:sz w:val="20"/>
          <w:szCs w:val="20"/>
        </w:rPr>
        <w:t>Wprowadzanie zmian w przedsięwzięciu objętym dofinansowaniem z Programu Regionalnego odbywa się w trybie i na zasadach wynikających z zawartej przez Instytucję Zarządzającą</w:t>
      </w:r>
      <w:r w:rsidRPr="00024BB0">
        <w:rPr>
          <w:rStyle w:val="Odwoanieprzypisudolnego"/>
          <w:rFonts w:ascii="Century Gothic" w:hAnsi="Century Gothic" w:cs="Calibri"/>
          <w:sz w:val="20"/>
          <w:szCs w:val="20"/>
        </w:rPr>
        <w:footnoteReference w:id="15"/>
      </w:r>
      <w:r w:rsidRPr="00024BB0">
        <w:rPr>
          <w:rFonts w:ascii="Century Gothic" w:hAnsi="Century Gothic" w:cs="Calibri"/>
          <w:sz w:val="20"/>
          <w:szCs w:val="20"/>
        </w:rPr>
        <w:t xml:space="preserve"> umowy o dofinansowanie.</w:t>
      </w:r>
    </w:p>
    <w:p w:rsidR="00245838" w:rsidRPr="00024BB0" w:rsidRDefault="00952891" w:rsidP="003F2613">
      <w:pPr>
        <w:pStyle w:val="Nagwek2"/>
        <w:rPr>
          <w:lang w:eastAsia="lt-LT"/>
        </w:rPr>
      </w:pPr>
      <w:r w:rsidRPr="00024BB0">
        <w:br w:type="page"/>
      </w:r>
      <w:r w:rsidRPr="00024BB0">
        <w:lastRenderedPageBreak/>
        <w:t xml:space="preserve">Załącznik nr 5 – </w:t>
      </w:r>
      <w:r w:rsidR="00245838" w:rsidRPr="00024BB0">
        <w:t xml:space="preserve">Lista zidentyfikowanych przedsięwzięć z zakresu infrastruktury badawczej przekazywana do opinii strony rządowej, zgodnie z postanowieniami Kontraktu Programowego dla Województwa </w:t>
      </w:r>
      <w:r w:rsidR="00A34300">
        <w:t>Małopolskiego</w:t>
      </w:r>
    </w:p>
    <w:p w:rsidR="00952891" w:rsidRPr="00024BB0" w:rsidRDefault="00952891" w:rsidP="00024BB0">
      <w:pPr>
        <w:pStyle w:val="Akapitzlist"/>
        <w:spacing w:before="120" w:after="120" w:line="240" w:lineRule="auto"/>
        <w:ind w:left="0"/>
        <w:contextualSpacing w:val="0"/>
        <w:jc w:val="both"/>
        <w:rPr>
          <w:rFonts w:ascii="Century Gothic" w:hAnsi="Century Gothic" w:cs="Calibri"/>
          <w:bCs/>
          <w:i/>
          <w:sz w:val="20"/>
          <w:szCs w:val="20"/>
        </w:rPr>
      </w:pPr>
    </w:p>
    <w:p w:rsidR="00952891" w:rsidRPr="00024BB0" w:rsidRDefault="00952891" w:rsidP="00024BB0">
      <w:pPr>
        <w:jc w:val="both"/>
        <w:rPr>
          <w:rFonts w:ascii="Century Gothic" w:hAnsi="Century Gothic" w:cs="Calibri"/>
          <w:sz w:val="20"/>
          <w:szCs w:val="20"/>
          <w:lang w:eastAsia="lt-LT"/>
        </w:rPr>
      </w:pPr>
      <w:r w:rsidRPr="00024BB0">
        <w:rPr>
          <w:rFonts w:ascii="Century Gothic" w:hAnsi="Century Gothic" w:cs="Calibri"/>
          <w:b/>
          <w:sz w:val="20"/>
          <w:szCs w:val="20"/>
          <w:lang w:eastAsia="lt-LT"/>
        </w:rPr>
        <w:t>Lista zidentyfikowanych przedsięwzięć z zakresu infrastruktury badawczej przekazywana do opinii strony rządowej</w:t>
      </w:r>
      <w:r w:rsidR="00245838" w:rsidRPr="00024BB0">
        <w:rPr>
          <w:rFonts w:ascii="Century Gothic" w:hAnsi="Century Gothic" w:cs="Calibri"/>
          <w:b/>
          <w:sz w:val="20"/>
          <w:szCs w:val="20"/>
          <w:lang w:eastAsia="lt-LT"/>
        </w:rPr>
        <w:t>,</w:t>
      </w:r>
      <w:r w:rsidRPr="00024BB0">
        <w:rPr>
          <w:rFonts w:ascii="Century Gothic" w:hAnsi="Century Gothic" w:cs="Calibri"/>
          <w:b/>
          <w:sz w:val="20"/>
          <w:szCs w:val="20"/>
          <w:lang w:eastAsia="lt-LT"/>
        </w:rPr>
        <w:t xml:space="preserve"> zgodnie z postanowieniami Kontraktu Programowego dla </w:t>
      </w:r>
      <w:r w:rsidR="00245838" w:rsidRPr="00024BB0">
        <w:rPr>
          <w:rFonts w:ascii="Century Gothic" w:hAnsi="Century Gothic" w:cs="Calibri"/>
          <w:b/>
          <w:sz w:val="20"/>
          <w:szCs w:val="20"/>
          <w:lang w:eastAsia="lt-LT"/>
        </w:rPr>
        <w:t xml:space="preserve">Województwa </w:t>
      </w:r>
      <w:r w:rsidR="00A34300">
        <w:rPr>
          <w:rFonts w:ascii="Century Gothic" w:hAnsi="Century Gothic" w:cs="Calibri"/>
          <w:b/>
          <w:sz w:val="20"/>
          <w:szCs w:val="20"/>
          <w:lang w:eastAsia="lt-LT"/>
        </w:rPr>
        <w:t>Małopolskiego</w:t>
      </w:r>
    </w:p>
    <w:p w:rsidR="00952891" w:rsidRPr="00024BB0" w:rsidRDefault="00952891" w:rsidP="00024BB0">
      <w:pPr>
        <w:jc w:val="both"/>
        <w:rPr>
          <w:rFonts w:ascii="Century Gothic" w:hAnsi="Century Gothic" w:cs="Calibri"/>
          <w:sz w:val="20"/>
          <w:szCs w:val="20"/>
          <w:lang w:eastAsia="lt-LT"/>
        </w:rPr>
      </w:pPr>
    </w:p>
    <w:p w:rsidR="00952891" w:rsidRPr="00024BB0" w:rsidRDefault="00952891" w:rsidP="00024BB0">
      <w:pPr>
        <w:jc w:val="both"/>
        <w:rPr>
          <w:rFonts w:ascii="Century Gothic" w:hAnsi="Century Gothic" w:cs="Calibri"/>
          <w:sz w:val="20"/>
          <w:szCs w:val="20"/>
          <w:lang w:eastAsia="lt-LT"/>
        </w:rPr>
      </w:pPr>
    </w:p>
    <w:p w:rsidR="00952891" w:rsidRPr="00024BB0" w:rsidRDefault="00952891" w:rsidP="00024BB0">
      <w:pPr>
        <w:jc w:val="both"/>
        <w:rPr>
          <w:rFonts w:ascii="Century Gothic" w:hAnsi="Century Gothic" w:cs="Calibri"/>
          <w:sz w:val="20"/>
          <w:szCs w:val="20"/>
          <w:lang w:eastAsia="lt-LT"/>
        </w:rPr>
      </w:pPr>
      <w:r w:rsidRPr="00024BB0">
        <w:rPr>
          <w:rFonts w:ascii="Century Gothic" w:hAnsi="Century Gothic" w:cs="Calibri"/>
          <w:sz w:val="20"/>
          <w:szCs w:val="20"/>
          <w:lang w:eastAsia="lt-LT"/>
        </w:rPr>
        <w:t>Minister właściwy do spraw rozwoju regionalnego</w:t>
      </w:r>
    </w:p>
    <w:p w:rsidR="00952891" w:rsidRPr="00024BB0" w:rsidRDefault="00952891" w:rsidP="00024BB0">
      <w:pPr>
        <w:jc w:val="both"/>
        <w:rPr>
          <w:rFonts w:ascii="Century Gothic" w:hAnsi="Century Gothic" w:cs="Calibri"/>
          <w:sz w:val="20"/>
          <w:szCs w:val="20"/>
          <w:lang w:eastAsia="lt-LT"/>
        </w:rPr>
      </w:pPr>
    </w:p>
    <w:p w:rsidR="00952891" w:rsidRPr="00024BB0" w:rsidRDefault="00952891" w:rsidP="00024BB0">
      <w:pPr>
        <w:jc w:val="both"/>
        <w:rPr>
          <w:rFonts w:ascii="Century Gothic" w:hAnsi="Century Gothic" w:cs="Calibri"/>
          <w:sz w:val="20"/>
          <w:szCs w:val="20"/>
          <w:lang w:eastAsia="lt-LT"/>
        </w:rPr>
      </w:pPr>
      <w:r w:rsidRPr="00024BB0">
        <w:rPr>
          <w:rFonts w:ascii="Century Gothic" w:hAnsi="Century Gothic" w:cs="Calibri"/>
          <w:sz w:val="20"/>
          <w:szCs w:val="20"/>
          <w:lang w:eastAsia="lt-LT"/>
        </w:rPr>
        <w:t>W załączeniu przekazuję do opinii w trybie określonym w Kontrakcie Programowym przedsięwzięcia z zakresu infrastruktury badawczej do realizacji w ramach Programu Regionalnego …, zgodnie z poniższą listą:</w:t>
      </w:r>
    </w:p>
    <w:p w:rsidR="00952891" w:rsidRPr="00024BB0" w:rsidRDefault="00952891" w:rsidP="00024BB0">
      <w:pPr>
        <w:jc w:val="both"/>
        <w:rPr>
          <w:rFonts w:ascii="Century Gothic" w:hAnsi="Century Gothic" w:cs="Calibri"/>
          <w:sz w:val="20"/>
          <w:szCs w:val="20"/>
          <w:lang w:eastAsia="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łącznik nr 5"/>
        <w:tblDescription w:val="Lista zidentyfikowanych przedsięwzięć z zakresu infrastruktury badawczej z uwzględnieniem wnioskodawcy, nazwy przedsięwzięcia i szacowanej wartości przedsięwzięcia i kwoty dofinansowania."/>
      </w:tblPr>
      <w:tblGrid>
        <w:gridCol w:w="2343"/>
        <w:gridCol w:w="2227"/>
        <w:gridCol w:w="2256"/>
        <w:gridCol w:w="2236"/>
      </w:tblGrid>
      <w:tr w:rsidR="00952891" w:rsidRPr="00024BB0" w:rsidTr="00A711FC">
        <w:trPr>
          <w:tblHeader/>
          <w:jc w:val="center"/>
        </w:trPr>
        <w:tc>
          <w:tcPr>
            <w:tcW w:w="2386" w:type="dxa"/>
            <w:shd w:val="clear" w:color="auto" w:fill="auto"/>
          </w:tcPr>
          <w:p w:rsidR="00952891" w:rsidRPr="00024BB0" w:rsidRDefault="00952891" w:rsidP="00024BB0">
            <w:pPr>
              <w:jc w:val="both"/>
              <w:rPr>
                <w:rFonts w:ascii="Century Gothic" w:hAnsi="Century Gothic" w:cs="Calibri"/>
                <w:sz w:val="20"/>
                <w:szCs w:val="20"/>
                <w:lang w:eastAsia="lt-LT"/>
              </w:rPr>
            </w:pPr>
            <w:r w:rsidRPr="00024BB0">
              <w:rPr>
                <w:rFonts w:ascii="Century Gothic" w:hAnsi="Century Gothic" w:cs="Calibri"/>
                <w:sz w:val="20"/>
                <w:szCs w:val="20"/>
                <w:lang w:eastAsia="lt-LT"/>
              </w:rPr>
              <w:t>Wnioskodawca/lider konsorcjum</w:t>
            </w:r>
          </w:p>
        </w:tc>
        <w:tc>
          <w:tcPr>
            <w:tcW w:w="2386" w:type="dxa"/>
            <w:shd w:val="clear" w:color="auto" w:fill="auto"/>
          </w:tcPr>
          <w:p w:rsidR="00952891" w:rsidRPr="00024BB0" w:rsidRDefault="00952891" w:rsidP="00024BB0">
            <w:pPr>
              <w:jc w:val="both"/>
              <w:rPr>
                <w:rFonts w:ascii="Century Gothic" w:hAnsi="Century Gothic" w:cs="Calibri"/>
                <w:sz w:val="20"/>
                <w:szCs w:val="20"/>
                <w:lang w:eastAsia="lt-LT"/>
              </w:rPr>
            </w:pPr>
            <w:r w:rsidRPr="00024BB0">
              <w:rPr>
                <w:rFonts w:ascii="Century Gothic" w:hAnsi="Century Gothic" w:cs="Calibri"/>
                <w:sz w:val="20"/>
                <w:szCs w:val="20"/>
                <w:lang w:eastAsia="lt-LT"/>
              </w:rPr>
              <w:t>Nazwa przedsięwzięcia</w:t>
            </w:r>
          </w:p>
        </w:tc>
        <w:tc>
          <w:tcPr>
            <w:tcW w:w="2386" w:type="dxa"/>
            <w:shd w:val="clear" w:color="auto" w:fill="auto"/>
          </w:tcPr>
          <w:p w:rsidR="00952891" w:rsidRPr="00024BB0" w:rsidRDefault="00952891" w:rsidP="00024BB0">
            <w:pPr>
              <w:jc w:val="both"/>
              <w:rPr>
                <w:rFonts w:ascii="Century Gothic" w:hAnsi="Century Gothic" w:cs="Calibri"/>
                <w:sz w:val="20"/>
                <w:szCs w:val="20"/>
                <w:lang w:eastAsia="lt-LT"/>
              </w:rPr>
            </w:pPr>
            <w:r w:rsidRPr="00024BB0">
              <w:rPr>
                <w:rFonts w:ascii="Century Gothic" w:hAnsi="Century Gothic" w:cs="Calibri"/>
                <w:sz w:val="20"/>
                <w:szCs w:val="20"/>
                <w:lang w:eastAsia="lt-LT"/>
              </w:rPr>
              <w:t xml:space="preserve">Szacowana wartość przedsięwzięcia </w:t>
            </w:r>
            <w:r w:rsidRPr="00024BB0">
              <w:rPr>
                <w:rFonts w:ascii="Century Gothic" w:hAnsi="Century Gothic" w:cs="Calibri"/>
                <w:sz w:val="20"/>
                <w:szCs w:val="20"/>
                <w:lang w:eastAsia="lt-LT"/>
              </w:rPr>
              <w:br/>
              <w:t xml:space="preserve">w zakresie wydatków kwalifikowalnych </w:t>
            </w:r>
            <w:r w:rsidRPr="00024BB0">
              <w:rPr>
                <w:rFonts w:ascii="Century Gothic" w:hAnsi="Century Gothic" w:cs="Calibri"/>
                <w:sz w:val="20"/>
                <w:szCs w:val="20"/>
                <w:lang w:eastAsia="lt-LT"/>
              </w:rPr>
              <w:br/>
              <w:t>(w PLN)</w:t>
            </w:r>
          </w:p>
        </w:tc>
        <w:tc>
          <w:tcPr>
            <w:tcW w:w="2386" w:type="dxa"/>
            <w:shd w:val="clear" w:color="auto" w:fill="auto"/>
          </w:tcPr>
          <w:p w:rsidR="00952891" w:rsidRPr="00024BB0" w:rsidRDefault="00952891" w:rsidP="00024BB0">
            <w:pPr>
              <w:jc w:val="both"/>
              <w:rPr>
                <w:rFonts w:ascii="Century Gothic" w:hAnsi="Century Gothic" w:cs="Calibri"/>
                <w:sz w:val="20"/>
                <w:szCs w:val="20"/>
                <w:lang w:eastAsia="lt-LT"/>
              </w:rPr>
            </w:pPr>
            <w:r w:rsidRPr="00024BB0">
              <w:rPr>
                <w:rFonts w:ascii="Century Gothic" w:hAnsi="Century Gothic" w:cs="Calibri"/>
                <w:sz w:val="20"/>
                <w:szCs w:val="20"/>
                <w:lang w:eastAsia="lt-LT"/>
              </w:rPr>
              <w:t xml:space="preserve">Szacowana wartość dofinansowania </w:t>
            </w:r>
            <w:r w:rsidRPr="00024BB0">
              <w:rPr>
                <w:rFonts w:ascii="Century Gothic" w:hAnsi="Century Gothic" w:cs="Calibri"/>
                <w:sz w:val="20"/>
                <w:szCs w:val="20"/>
                <w:lang w:eastAsia="lt-LT"/>
              </w:rPr>
              <w:br/>
              <w:t>z EFRR (w zł)</w:t>
            </w:r>
          </w:p>
        </w:tc>
      </w:tr>
      <w:tr w:rsidR="00952891" w:rsidRPr="00024BB0" w:rsidTr="00A711FC">
        <w:trPr>
          <w:tblHeader/>
          <w:jc w:val="center"/>
        </w:trPr>
        <w:tc>
          <w:tcPr>
            <w:tcW w:w="2386" w:type="dxa"/>
            <w:shd w:val="clear" w:color="auto" w:fill="auto"/>
          </w:tcPr>
          <w:p w:rsidR="00952891" w:rsidRPr="00024BB0" w:rsidRDefault="00952891" w:rsidP="00024BB0">
            <w:pPr>
              <w:jc w:val="both"/>
              <w:rPr>
                <w:rFonts w:ascii="Century Gothic" w:hAnsi="Century Gothic" w:cs="Calibri"/>
                <w:sz w:val="20"/>
                <w:szCs w:val="20"/>
                <w:lang w:eastAsia="lt-LT"/>
              </w:rPr>
            </w:pPr>
          </w:p>
        </w:tc>
        <w:tc>
          <w:tcPr>
            <w:tcW w:w="2386" w:type="dxa"/>
            <w:shd w:val="clear" w:color="auto" w:fill="auto"/>
          </w:tcPr>
          <w:p w:rsidR="00952891" w:rsidRPr="00024BB0" w:rsidRDefault="00952891" w:rsidP="00024BB0">
            <w:pPr>
              <w:jc w:val="both"/>
              <w:rPr>
                <w:rFonts w:ascii="Century Gothic" w:hAnsi="Century Gothic" w:cs="Calibri"/>
                <w:sz w:val="20"/>
                <w:szCs w:val="20"/>
                <w:lang w:eastAsia="lt-LT"/>
              </w:rPr>
            </w:pPr>
          </w:p>
        </w:tc>
        <w:tc>
          <w:tcPr>
            <w:tcW w:w="2386" w:type="dxa"/>
            <w:shd w:val="clear" w:color="auto" w:fill="auto"/>
          </w:tcPr>
          <w:p w:rsidR="00952891" w:rsidRPr="00024BB0" w:rsidRDefault="00952891" w:rsidP="00024BB0">
            <w:pPr>
              <w:jc w:val="both"/>
              <w:rPr>
                <w:rFonts w:ascii="Century Gothic" w:hAnsi="Century Gothic" w:cs="Calibri"/>
                <w:sz w:val="20"/>
                <w:szCs w:val="20"/>
                <w:lang w:eastAsia="lt-LT"/>
              </w:rPr>
            </w:pPr>
          </w:p>
        </w:tc>
        <w:tc>
          <w:tcPr>
            <w:tcW w:w="2386" w:type="dxa"/>
            <w:shd w:val="clear" w:color="auto" w:fill="auto"/>
          </w:tcPr>
          <w:p w:rsidR="00952891" w:rsidRPr="00024BB0" w:rsidRDefault="00952891" w:rsidP="00024BB0">
            <w:pPr>
              <w:jc w:val="both"/>
              <w:rPr>
                <w:rFonts w:ascii="Century Gothic" w:hAnsi="Century Gothic" w:cs="Calibri"/>
                <w:sz w:val="20"/>
                <w:szCs w:val="20"/>
                <w:lang w:eastAsia="lt-LT"/>
              </w:rPr>
            </w:pPr>
          </w:p>
        </w:tc>
      </w:tr>
    </w:tbl>
    <w:p w:rsidR="00952891" w:rsidRPr="00024BB0" w:rsidRDefault="00952891" w:rsidP="00024BB0">
      <w:pPr>
        <w:jc w:val="both"/>
        <w:rPr>
          <w:rFonts w:ascii="Century Gothic" w:hAnsi="Century Gothic" w:cs="Calibri"/>
          <w:sz w:val="20"/>
          <w:szCs w:val="20"/>
          <w:lang w:eastAsia="lt-LT"/>
        </w:rPr>
      </w:pPr>
    </w:p>
    <w:p w:rsidR="00952891" w:rsidRPr="00024BB0" w:rsidRDefault="00952891" w:rsidP="00024BB0">
      <w:pPr>
        <w:jc w:val="both"/>
        <w:rPr>
          <w:rFonts w:ascii="Century Gothic" w:hAnsi="Century Gothic" w:cs="Calibri"/>
          <w:sz w:val="20"/>
          <w:szCs w:val="20"/>
        </w:rPr>
      </w:pPr>
      <w:r w:rsidRPr="00024BB0">
        <w:rPr>
          <w:rFonts w:ascii="Century Gothic" w:hAnsi="Century Gothic" w:cs="Calibri"/>
          <w:sz w:val="20"/>
          <w:szCs w:val="20"/>
        </w:rPr>
        <w:t>Wartość dofinansowania ze środków UE w ramach ww. przedsięwzięć stanowi …% wartości alokacji przeznaczonej na projekty z zakresu infrastruktury badawczej w ramach Programu Regionalnego.</w:t>
      </w:r>
    </w:p>
    <w:p w:rsidR="00952891" w:rsidRPr="00024BB0" w:rsidRDefault="00952891" w:rsidP="00024BB0">
      <w:pPr>
        <w:jc w:val="both"/>
        <w:rPr>
          <w:rFonts w:ascii="Century Gothic" w:hAnsi="Century Gothic" w:cs="Calibri"/>
          <w:sz w:val="20"/>
          <w:szCs w:val="20"/>
        </w:rPr>
      </w:pPr>
    </w:p>
    <w:p w:rsidR="00952891" w:rsidRPr="00024BB0" w:rsidRDefault="00952891" w:rsidP="00024BB0">
      <w:pPr>
        <w:jc w:val="both"/>
        <w:rPr>
          <w:rFonts w:ascii="Century Gothic" w:hAnsi="Century Gothic" w:cs="Calibri"/>
          <w:sz w:val="20"/>
          <w:szCs w:val="20"/>
        </w:rPr>
      </w:pPr>
      <w:r w:rsidRPr="00024BB0">
        <w:rPr>
          <w:rFonts w:ascii="Century Gothic" w:hAnsi="Century Gothic" w:cs="Calibri"/>
          <w:sz w:val="20"/>
          <w:szCs w:val="20"/>
        </w:rPr>
        <w:t>Przedsięwzięcia zostały zidentyfikowane jako strategiczna regionalna infrastruktura badawcza w obszarze regionalnych inteligentnych specjalizacji, zgodnie z poniższym:</w:t>
      </w:r>
    </w:p>
    <w:p w:rsidR="00952891" w:rsidRPr="00024BB0" w:rsidRDefault="00952891" w:rsidP="00024BB0">
      <w:pPr>
        <w:jc w:val="both"/>
        <w:rPr>
          <w:rFonts w:ascii="Century Gothic" w:hAnsi="Century Gothic" w:cs="Calibri"/>
          <w:sz w:val="20"/>
          <w:szCs w:val="20"/>
        </w:rPr>
      </w:pPr>
      <w:r w:rsidRPr="00024BB0">
        <w:rPr>
          <w:rFonts w:ascii="Century Gothic" w:hAnsi="Century Gothic" w:cs="Calibri"/>
          <w:sz w:val="20"/>
          <w:szCs w:val="20"/>
        </w:rPr>
        <w:t>…</w:t>
      </w:r>
    </w:p>
    <w:p w:rsidR="00952891" w:rsidRPr="00024BB0" w:rsidRDefault="00952891" w:rsidP="00024BB0">
      <w:pPr>
        <w:jc w:val="both"/>
        <w:rPr>
          <w:rFonts w:ascii="Century Gothic" w:hAnsi="Century Gothic" w:cs="Calibri"/>
          <w:sz w:val="20"/>
          <w:szCs w:val="20"/>
        </w:rPr>
      </w:pPr>
    </w:p>
    <w:p w:rsidR="00952891" w:rsidRPr="00024BB0" w:rsidRDefault="00952891" w:rsidP="00024BB0">
      <w:pPr>
        <w:jc w:val="both"/>
        <w:rPr>
          <w:rFonts w:ascii="Century Gothic" w:hAnsi="Century Gothic" w:cs="Calibri"/>
          <w:i/>
          <w:sz w:val="20"/>
          <w:szCs w:val="20"/>
        </w:rPr>
      </w:pPr>
      <w:r w:rsidRPr="00024BB0">
        <w:rPr>
          <w:rFonts w:ascii="Century Gothic" w:hAnsi="Century Gothic" w:cs="Calibri"/>
          <w:i/>
          <w:sz w:val="20"/>
          <w:szCs w:val="20"/>
        </w:rPr>
        <w:t>Opis procesu identyfikacji (maks</w:t>
      </w:r>
      <w:r w:rsidR="00EC79A4">
        <w:rPr>
          <w:rFonts w:ascii="Century Gothic" w:hAnsi="Century Gothic" w:cs="Calibri"/>
          <w:i/>
          <w:sz w:val="20"/>
          <w:szCs w:val="20"/>
        </w:rPr>
        <w:t>ymalnie</w:t>
      </w:r>
      <w:r w:rsidRPr="00024BB0">
        <w:rPr>
          <w:rFonts w:ascii="Century Gothic" w:hAnsi="Century Gothic" w:cs="Calibri"/>
          <w:i/>
          <w:sz w:val="20"/>
          <w:szCs w:val="20"/>
        </w:rPr>
        <w:t xml:space="preserve"> 10 000 znaków lub 6 stron):</w:t>
      </w:r>
    </w:p>
    <w:p w:rsidR="00952891" w:rsidRPr="00024BB0" w:rsidRDefault="00952891" w:rsidP="00024BB0">
      <w:pPr>
        <w:jc w:val="both"/>
        <w:rPr>
          <w:rFonts w:ascii="Century Gothic" w:hAnsi="Century Gothic" w:cs="Calibri"/>
          <w:i/>
          <w:sz w:val="20"/>
          <w:szCs w:val="20"/>
        </w:rPr>
      </w:pPr>
      <w:r w:rsidRPr="00024BB0">
        <w:rPr>
          <w:rFonts w:ascii="Century Gothic" w:hAnsi="Century Gothic" w:cs="Calibri"/>
          <w:i/>
          <w:sz w:val="20"/>
          <w:szCs w:val="20"/>
        </w:rPr>
        <w:t>…</w:t>
      </w:r>
    </w:p>
    <w:p w:rsidR="00952891" w:rsidRPr="00024BB0" w:rsidRDefault="00952891" w:rsidP="00024BB0">
      <w:pPr>
        <w:jc w:val="both"/>
        <w:rPr>
          <w:rFonts w:ascii="Century Gothic" w:hAnsi="Century Gothic" w:cs="Calibri"/>
          <w:sz w:val="20"/>
          <w:szCs w:val="20"/>
        </w:rPr>
      </w:pPr>
    </w:p>
    <w:p w:rsidR="00952891" w:rsidRPr="00024BB0" w:rsidRDefault="00952891" w:rsidP="00024BB0">
      <w:pPr>
        <w:jc w:val="both"/>
        <w:rPr>
          <w:rFonts w:ascii="Century Gothic" w:hAnsi="Century Gothic" w:cs="Calibri"/>
          <w:sz w:val="20"/>
          <w:szCs w:val="20"/>
          <w:lang w:eastAsia="lt-LT"/>
        </w:rPr>
      </w:pPr>
      <w:r w:rsidRPr="00024BB0">
        <w:rPr>
          <w:rFonts w:ascii="Century Gothic" w:hAnsi="Century Gothic" w:cs="Calibri"/>
          <w:sz w:val="20"/>
          <w:szCs w:val="20"/>
          <w:lang w:eastAsia="lt-LT"/>
        </w:rPr>
        <w:t>Poniżej przedstawiam wpływ poszczególnych przedsięwzięć na realizację RIS:</w:t>
      </w:r>
    </w:p>
    <w:p w:rsidR="00952891" w:rsidRPr="00024BB0" w:rsidRDefault="00952891" w:rsidP="00024BB0">
      <w:pPr>
        <w:jc w:val="both"/>
        <w:rPr>
          <w:rFonts w:ascii="Century Gothic" w:hAnsi="Century Gothic" w:cs="Calibri"/>
          <w:sz w:val="20"/>
          <w:szCs w:val="20"/>
          <w:lang w:eastAsia="lt-LT"/>
        </w:rPr>
      </w:pPr>
      <w:r w:rsidRPr="00024BB0">
        <w:rPr>
          <w:rFonts w:ascii="Century Gothic" w:hAnsi="Century Gothic" w:cs="Calibri"/>
          <w:sz w:val="20"/>
          <w:szCs w:val="20"/>
          <w:lang w:eastAsia="lt-LT"/>
        </w:rPr>
        <w:t>…</w:t>
      </w:r>
    </w:p>
    <w:p w:rsidR="00952891" w:rsidRPr="00024BB0" w:rsidRDefault="00952891" w:rsidP="00024BB0">
      <w:pPr>
        <w:jc w:val="both"/>
        <w:rPr>
          <w:rFonts w:ascii="Century Gothic" w:hAnsi="Century Gothic" w:cs="Calibri"/>
          <w:i/>
          <w:sz w:val="20"/>
          <w:szCs w:val="20"/>
        </w:rPr>
      </w:pPr>
    </w:p>
    <w:p w:rsidR="00952891" w:rsidRPr="00024BB0" w:rsidRDefault="00952891" w:rsidP="00024BB0">
      <w:pPr>
        <w:jc w:val="both"/>
        <w:rPr>
          <w:rFonts w:ascii="Century Gothic" w:hAnsi="Century Gothic" w:cs="Calibri"/>
          <w:i/>
          <w:sz w:val="20"/>
          <w:szCs w:val="20"/>
          <w:lang w:eastAsia="lt-LT"/>
        </w:rPr>
      </w:pPr>
      <w:r w:rsidRPr="00024BB0">
        <w:rPr>
          <w:rFonts w:ascii="Century Gothic" w:hAnsi="Century Gothic" w:cs="Calibri"/>
          <w:i/>
          <w:sz w:val="20"/>
          <w:szCs w:val="20"/>
        </w:rPr>
        <w:t>Opis wpływu poszczególnych przedsięwzięć na realizację celów RIS (mak</w:t>
      </w:r>
      <w:r w:rsidR="00EC79A4">
        <w:rPr>
          <w:rFonts w:ascii="Century Gothic" w:hAnsi="Century Gothic" w:cs="Calibri"/>
          <w:i/>
          <w:sz w:val="20"/>
          <w:szCs w:val="20"/>
        </w:rPr>
        <w:t>symalnie</w:t>
      </w:r>
      <w:r w:rsidRPr="00024BB0">
        <w:rPr>
          <w:rFonts w:ascii="Century Gothic" w:hAnsi="Century Gothic" w:cs="Calibri"/>
          <w:i/>
          <w:sz w:val="20"/>
          <w:szCs w:val="20"/>
        </w:rPr>
        <w:t>. 10 000 znaków lub 6 stron):</w:t>
      </w:r>
    </w:p>
    <w:p w:rsidR="00952891" w:rsidRPr="00024BB0" w:rsidRDefault="00952891" w:rsidP="00024BB0">
      <w:pPr>
        <w:jc w:val="both"/>
        <w:rPr>
          <w:rFonts w:ascii="Century Gothic" w:hAnsi="Century Gothic" w:cs="Calibri"/>
          <w:sz w:val="20"/>
          <w:szCs w:val="20"/>
          <w:lang w:eastAsia="lt-LT"/>
        </w:rPr>
      </w:pPr>
      <w:r w:rsidRPr="00024BB0">
        <w:rPr>
          <w:rFonts w:ascii="Century Gothic" w:hAnsi="Century Gothic" w:cs="Calibri"/>
          <w:sz w:val="20"/>
          <w:szCs w:val="20"/>
          <w:lang w:eastAsia="lt-LT"/>
        </w:rPr>
        <w:t>…</w:t>
      </w:r>
    </w:p>
    <w:p w:rsidR="00952891" w:rsidRPr="00024BB0" w:rsidRDefault="00952891" w:rsidP="00024BB0">
      <w:pPr>
        <w:jc w:val="both"/>
        <w:rPr>
          <w:rFonts w:ascii="Century Gothic" w:hAnsi="Century Gothic" w:cs="Calibri"/>
          <w:sz w:val="20"/>
          <w:szCs w:val="20"/>
          <w:lang w:eastAsia="lt-LT"/>
        </w:rPr>
      </w:pPr>
    </w:p>
    <w:p w:rsidR="00952891" w:rsidRPr="00024BB0" w:rsidRDefault="00952891" w:rsidP="00024BB0">
      <w:pPr>
        <w:ind w:left="4320" w:firstLine="720"/>
        <w:jc w:val="both"/>
        <w:rPr>
          <w:rFonts w:ascii="Century Gothic" w:hAnsi="Century Gothic" w:cs="Calibri"/>
          <w:sz w:val="20"/>
          <w:szCs w:val="20"/>
          <w:lang w:eastAsia="lt-LT"/>
        </w:rPr>
      </w:pPr>
      <w:r w:rsidRPr="00024BB0">
        <w:rPr>
          <w:rFonts w:ascii="Century Gothic" w:hAnsi="Century Gothic" w:cs="Calibri"/>
          <w:sz w:val="20"/>
          <w:szCs w:val="20"/>
          <w:lang w:eastAsia="lt-LT"/>
        </w:rPr>
        <w:t>……………………………………..</w:t>
      </w:r>
    </w:p>
    <w:p w:rsidR="00952891" w:rsidRPr="00024BB0" w:rsidRDefault="00952891" w:rsidP="00024BB0">
      <w:pPr>
        <w:ind w:left="5040"/>
        <w:jc w:val="both"/>
        <w:rPr>
          <w:rFonts w:ascii="Century Gothic" w:hAnsi="Century Gothic" w:cs="Calibri"/>
          <w:sz w:val="20"/>
          <w:szCs w:val="20"/>
          <w:lang w:eastAsia="lt-LT"/>
        </w:rPr>
      </w:pPr>
      <w:r w:rsidRPr="00024BB0">
        <w:rPr>
          <w:rFonts w:ascii="Century Gothic" w:hAnsi="Century Gothic" w:cs="Calibri"/>
          <w:sz w:val="20"/>
          <w:szCs w:val="20"/>
          <w:lang w:eastAsia="lt-LT"/>
        </w:rPr>
        <w:t>Strona samorządowa</w:t>
      </w:r>
    </w:p>
    <w:p w:rsidR="00952891" w:rsidRPr="00024BB0" w:rsidRDefault="00952891" w:rsidP="00024BB0">
      <w:pPr>
        <w:ind w:left="5040"/>
        <w:jc w:val="both"/>
        <w:rPr>
          <w:rFonts w:ascii="Century Gothic" w:hAnsi="Century Gothic" w:cs="Calibri"/>
          <w:sz w:val="20"/>
          <w:szCs w:val="20"/>
          <w:lang w:eastAsia="lt-LT"/>
        </w:rPr>
      </w:pPr>
      <w:r w:rsidRPr="00024BB0">
        <w:rPr>
          <w:rFonts w:ascii="Century Gothic" w:hAnsi="Century Gothic" w:cs="Calibri"/>
          <w:sz w:val="20"/>
          <w:szCs w:val="20"/>
          <w:lang w:eastAsia="lt-LT"/>
        </w:rPr>
        <w:t>(podpis osoby upoważnionej )</w:t>
      </w:r>
    </w:p>
    <w:p w:rsidR="00245838" w:rsidRPr="00024BB0" w:rsidRDefault="00952891" w:rsidP="003F2613">
      <w:pPr>
        <w:pStyle w:val="Nagwek2"/>
        <w:rPr>
          <w:b/>
          <w:lang w:eastAsia="lt-LT"/>
        </w:rPr>
      </w:pPr>
      <w:r w:rsidRPr="00024BB0">
        <w:br w:type="page"/>
      </w:r>
      <w:r w:rsidRPr="00024BB0">
        <w:lastRenderedPageBreak/>
        <w:t>Załącznik nr 6 –</w:t>
      </w:r>
      <w:r w:rsidR="00245838" w:rsidRPr="00024BB0">
        <w:t xml:space="preserve"> Wniosek o wydanie opinii dla przedsięwzięcia z zakresu infrastruktury badawczej, zgodnie z postanowieniami Kontraktu Programowego dla Województwa </w:t>
      </w:r>
      <w:r w:rsidR="003F2C21">
        <w:t>Małopolskiego</w:t>
      </w:r>
    </w:p>
    <w:p w:rsidR="00952891" w:rsidRPr="00024BB0" w:rsidRDefault="00952891" w:rsidP="00024BB0">
      <w:pPr>
        <w:pStyle w:val="Akapitzlist"/>
        <w:spacing w:before="120" w:after="120" w:line="240" w:lineRule="auto"/>
        <w:ind w:left="0"/>
        <w:contextualSpacing w:val="0"/>
        <w:jc w:val="both"/>
        <w:rPr>
          <w:rFonts w:ascii="Century Gothic" w:hAnsi="Century Gothic" w:cs="Calibri"/>
          <w:bCs/>
          <w:sz w:val="18"/>
          <w:szCs w:val="18"/>
        </w:rPr>
      </w:pPr>
    </w:p>
    <w:p w:rsidR="00952891" w:rsidRPr="00024BB0" w:rsidRDefault="00952891" w:rsidP="00024BB0">
      <w:pPr>
        <w:jc w:val="both"/>
        <w:rPr>
          <w:rFonts w:ascii="Century Gothic" w:hAnsi="Century Gothic"/>
          <w:b/>
          <w:sz w:val="20"/>
          <w:szCs w:val="20"/>
          <w:lang w:eastAsia="lt-LT"/>
        </w:rPr>
      </w:pPr>
      <w:r w:rsidRPr="00024BB0">
        <w:rPr>
          <w:rFonts w:ascii="Century Gothic" w:hAnsi="Century Gothic"/>
          <w:b/>
          <w:sz w:val="20"/>
          <w:szCs w:val="20"/>
          <w:lang w:eastAsia="lt-LT"/>
        </w:rPr>
        <w:t>Wniosek o wydanie opinii dla przedsięwzięcia z zakresu infrastruktury badawczej</w:t>
      </w:r>
      <w:r w:rsidR="00245838" w:rsidRPr="00024BB0">
        <w:rPr>
          <w:rFonts w:ascii="Century Gothic" w:hAnsi="Century Gothic"/>
          <w:b/>
          <w:sz w:val="20"/>
          <w:szCs w:val="20"/>
          <w:lang w:eastAsia="lt-LT"/>
        </w:rPr>
        <w:t>,</w:t>
      </w:r>
      <w:r w:rsidRPr="00024BB0">
        <w:rPr>
          <w:rFonts w:ascii="Century Gothic" w:hAnsi="Century Gothic"/>
          <w:b/>
          <w:sz w:val="20"/>
          <w:szCs w:val="20"/>
          <w:lang w:eastAsia="lt-LT"/>
        </w:rPr>
        <w:t xml:space="preserve"> zgodnie z postanowieniami Kontraktu Programowego dla </w:t>
      </w:r>
      <w:r w:rsidR="00245838" w:rsidRPr="00024BB0">
        <w:rPr>
          <w:rFonts w:ascii="Century Gothic" w:hAnsi="Century Gothic"/>
          <w:b/>
          <w:sz w:val="20"/>
          <w:szCs w:val="20"/>
          <w:lang w:eastAsia="lt-LT"/>
        </w:rPr>
        <w:t xml:space="preserve">Województwa </w:t>
      </w:r>
      <w:r w:rsidR="003F2C21">
        <w:rPr>
          <w:rFonts w:ascii="Century Gothic" w:hAnsi="Century Gothic"/>
          <w:b/>
          <w:sz w:val="20"/>
          <w:szCs w:val="20"/>
          <w:lang w:eastAsia="lt-LT"/>
        </w:rPr>
        <w:t>Małopolskiego</w:t>
      </w:r>
    </w:p>
    <w:p w:rsidR="00952891" w:rsidRPr="00024BB0" w:rsidRDefault="00952891" w:rsidP="00024BB0">
      <w:pPr>
        <w:jc w:val="both"/>
        <w:rPr>
          <w:rFonts w:ascii="Century Gothic" w:hAnsi="Century Gothic"/>
          <w:b/>
          <w:sz w:val="20"/>
          <w:szCs w:val="20"/>
          <w:lang w:eastAsia="lt-LT"/>
        </w:rPr>
      </w:pPr>
    </w:p>
    <w:tbl>
      <w:tblPr>
        <w:tblW w:w="9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Załącznik nr 6"/>
        <w:tblDescription w:val="Tytuł przedsięwzięcia - pole tabeli we wniosku o wydanie opinii dla przedsięwzięcia z zakresu infrastruktury badawczej."/>
      </w:tblPr>
      <w:tblGrid>
        <w:gridCol w:w="4254"/>
        <w:gridCol w:w="5670"/>
      </w:tblGrid>
      <w:tr w:rsidR="00952891" w:rsidRPr="00024BB0" w:rsidTr="00DF3962">
        <w:trPr>
          <w:tblHeader/>
          <w:jc w:val="center"/>
        </w:trPr>
        <w:tc>
          <w:tcPr>
            <w:tcW w:w="4254" w:type="dxa"/>
          </w:tcPr>
          <w:p w:rsidR="00952891" w:rsidRPr="00024BB0" w:rsidRDefault="00952891" w:rsidP="00024BB0">
            <w:pPr>
              <w:rPr>
                <w:rFonts w:ascii="Century Gothic" w:hAnsi="Century Gothic"/>
                <w:b/>
                <w:sz w:val="20"/>
                <w:szCs w:val="20"/>
                <w:lang w:eastAsia="lt-LT"/>
              </w:rPr>
            </w:pPr>
            <w:r w:rsidRPr="00024BB0">
              <w:rPr>
                <w:rFonts w:ascii="Century Gothic" w:hAnsi="Century Gothic"/>
                <w:b/>
                <w:sz w:val="20"/>
                <w:szCs w:val="20"/>
                <w:lang w:eastAsia="lt-LT"/>
              </w:rPr>
              <w:t xml:space="preserve">I. </w:t>
            </w:r>
            <w:r w:rsidRPr="00024BB0">
              <w:rPr>
                <w:rFonts w:ascii="Century Gothic" w:hAnsi="Century Gothic"/>
                <w:b/>
                <w:sz w:val="20"/>
                <w:szCs w:val="20"/>
                <w:lang w:eastAsia="lt-LT"/>
              </w:rPr>
              <w:tab/>
              <w:t>TYTUŁ PRZEDSIĘWZIĘCIA:</w:t>
            </w:r>
          </w:p>
        </w:tc>
        <w:tc>
          <w:tcPr>
            <w:tcW w:w="5670" w:type="dxa"/>
            <w:tcMar>
              <w:top w:w="28" w:type="dxa"/>
              <w:bottom w:w="28" w:type="dxa"/>
            </w:tcMar>
          </w:tcPr>
          <w:p w:rsidR="00952891" w:rsidRPr="00024BB0" w:rsidRDefault="00952891" w:rsidP="00024BB0">
            <w:pPr>
              <w:rPr>
                <w:rFonts w:ascii="Century Gothic" w:hAnsi="Century Gothic"/>
                <w:b/>
                <w:sz w:val="20"/>
                <w:szCs w:val="20"/>
                <w:lang w:eastAsia="lt-LT"/>
              </w:rPr>
            </w:pPr>
          </w:p>
        </w:tc>
      </w:tr>
    </w:tbl>
    <w:p w:rsidR="00952891" w:rsidRPr="00024BB0" w:rsidRDefault="00952891" w:rsidP="00024BB0">
      <w:pPr>
        <w:rPr>
          <w:rFonts w:ascii="Century Gothic" w:hAnsi="Century Gothic"/>
          <w:i/>
          <w:sz w:val="20"/>
          <w:szCs w:val="20"/>
          <w:lang w:eastAsia="lt-LT"/>
        </w:rPr>
      </w:pPr>
    </w:p>
    <w:tbl>
      <w:tblPr>
        <w:tblW w:w="9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Załącznik nr 6"/>
        <w:tblDescription w:val="Dane wnioskodawcy  - pole tabeli we wniosku o wydanie opinii dla przedsięwzięcia z zakresu infrastruktury badawczej"/>
      </w:tblPr>
      <w:tblGrid>
        <w:gridCol w:w="4254"/>
        <w:gridCol w:w="5670"/>
      </w:tblGrid>
      <w:tr w:rsidR="00952891" w:rsidRPr="00024BB0" w:rsidTr="004328D5">
        <w:trPr>
          <w:jc w:val="center"/>
        </w:trPr>
        <w:tc>
          <w:tcPr>
            <w:tcW w:w="4254" w:type="dxa"/>
          </w:tcPr>
          <w:p w:rsidR="00952891" w:rsidRPr="00024BB0" w:rsidRDefault="00952891" w:rsidP="00024BB0">
            <w:pPr>
              <w:rPr>
                <w:rFonts w:ascii="Century Gothic" w:hAnsi="Century Gothic"/>
                <w:b/>
                <w:sz w:val="20"/>
                <w:szCs w:val="20"/>
                <w:lang w:eastAsia="lt-LT"/>
              </w:rPr>
            </w:pPr>
            <w:r w:rsidRPr="00024BB0">
              <w:rPr>
                <w:rFonts w:ascii="Century Gothic" w:hAnsi="Century Gothic"/>
                <w:b/>
                <w:sz w:val="20"/>
                <w:szCs w:val="20"/>
                <w:lang w:eastAsia="lt-LT"/>
              </w:rPr>
              <w:t xml:space="preserve">II. </w:t>
            </w:r>
            <w:r w:rsidRPr="00024BB0">
              <w:rPr>
                <w:rFonts w:ascii="Century Gothic" w:hAnsi="Century Gothic"/>
                <w:b/>
                <w:sz w:val="20"/>
                <w:szCs w:val="20"/>
                <w:lang w:eastAsia="lt-LT"/>
              </w:rPr>
              <w:tab/>
              <w:t>DANE WNIOSKODAWCY,</w:t>
            </w:r>
            <w:r w:rsidRPr="00024BB0">
              <w:rPr>
                <w:rFonts w:ascii="Century Gothic" w:hAnsi="Century Gothic"/>
                <w:b/>
                <w:sz w:val="20"/>
                <w:szCs w:val="20"/>
                <w:lang w:eastAsia="lt-LT"/>
              </w:rPr>
              <w:br/>
              <w:t>w tym:</w:t>
            </w:r>
          </w:p>
          <w:p w:rsidR="00952891" w:rsidRPr="00024BB0" w:rsidRDefault="00952891" w:rsidP="00024BB0">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spacing w:after="0" w:line="240" w:lineRule="auto"/>
              <w:ind w:left="318" w:hanging="284"/>
              <w:rPr>
                <w:rFonts w:ascii="Century Gothic" w:hAnsi="Century Gothic"/>
                <w:b/>
                <w:sz w:val="20"/>
                <w:szCs w:val="20"/>
                <w:lang w:eastAsia="lt-LT"/>
              </w:rPr>
            </w:pPr>
            <w:r w:rsidRPr="00024BB0">
              <w:rPr>
                <w:rFonts w:ascii="Century Gothic" w:hAnsi="Century Gothic"/>
                <w:b/>
                <w:sz w:val="20"/>
                <w:szCs w:val="20"/>
                <w:lang w:eastAsia="lt-LT"/>
              </w:rPr>
              <w:t xml:space="preserve">nazwa wnioskodawcy wraz z NIP/REGON, </w:t>
            </w:r>
          </w:p>
          <w:p w:rsidR="00952891" w:rsidRPr="00024BB0" w:rsidRDefault="00952891" w:rsidP="00024BB0">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spacing w:after="0" w:line="240" w:lineRule="auto"/>
              <w:ind w:left="318" w:hanging="284"/>
              <w:rPr>
                <w:rFonts w:ascii="Century Gothic" w:hAnsi="Century Gothic"/>
                <w:b/>
                <w:sz w:val="20"/>
                <w:szCs w:val="20"/>
                <w:lang w:eastAsia="lt-LT"/>
              </w:rPr>
            </w:pPr>
            <w:r w:rsidRPr="00024BB0">
              <w:rPr>
                <w:rFonts w:ascii="Century Gothic" w:hAnsi="Century Gothic"/>
                <w:b/>
                <w:sz w:val="20"/>
                <w:szCs w:val="20"/>
                <w:lang w:eastAsia="lt-LT"/>
              </w:rPr>
              <w:t>skład konsorcjum</w:t>
            </w:r>
            <w:r w:rsidRPr="00024BB0">
              <w:rPr>
                <w:rStyle w:val="Odwoanieprzypisudolnego"/>
                <w:rFonts w:ascii="Century Gothic" w:hAnsi="Century Gothic"/>
                <w:sz w:val="20"/>
                <w:szCs w:val="20"/>
                <w:lang w:eastAsia="lt-LT"/>
              </w:rPr>
              <w:footnoteReference w:id="16"/>
            </w:r>
            <w:r w:rsidRPr="00024BB0">
              <w:rPr>
                <w:rFonts w:ascii="Century Gothic" w:hAnsi="Century Gothic"/>
                <w:b/>
                <w:sz w:val="20"/>
                <w:szCs w:val="20"/>
                <w:lang w:eastAsia="lt-LT"/>
              </w:rPr>
              <w:t xml:space="preserve">, </w:t>
            </w:r>
          </w:p>
          <w:p w:rsidR="00952891" w:rsidRPr="00024BB0" w:rsidRDefault="00952891" w:rsidP="00024BB0">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spacing w:after="0" w:line="240" w:lineRule="auto"/>
              <w:ind w:left="318" w:hanging="284"/>
              <w:rPr>
                <w:rFonts w:ascii="Century Gothic" w:hAnsi="Century Gothic"/>
                <w:b/>
                <w:sz w:val="20"/>
                <w:szCs w:val="20"/>
                <w:lang w:eastAsia="lt-LT"/>
              </w:rPr>
            </w:pPr>
            <w:r w:rsidRPr="00024BB0">
              <w:rPr>
                <w:rFonts w:ascii="Century Gothic" w:hAnsi="Century Gothic"/>
                <w:b/>
                <w:sz w:val="20"/>
                <w:szCs w:val="20"/>
                <w:lang w:eastAsia="lt-LT"/>
              </w:rPr>
              <w:t xml:space="preserve">imię, nazwisko, adres, telefon, </w:t>
            </w:r>
            <w:r w:rsidRPr="00024BB0">
              <w:rPr>
                <w:rFonts w:ascii="Century Gothic" w:hAnsi="Century Gothic"/>
                <w:b/>
                <w:sz w:val="20"/>
                <w:szCs w:val="20"/>
                <w:lang w:eastAsia="lt-LT"/>
              </w:rPr>
              <w:br/>
              <w:t>e-mail koordynatora podmiotu odpowiedzialnego za składanie wniosku.</w:t>
            </w:r>
          </w:p>
        </w:tc>
        <w:tc>
          <w:tcPr>
            <w:tcW w:w="5670" w:type="dxa"/>
            <w:tcMar>
              <w:top w:w="28" w:type="dxa"/>
              <w:bottom w:w="28" w:type="dxa"/>
            </w:tcMar>
          </w:tcPr>
          <w:p w:rsidR="00952891" w:rsidRPr="00024BB0" w:rsidRDefault="00952891" w:rsidP="00024BB0">
            <w:pPr>
              <w:rPr>
                <w:rFonts w:ascii="Century Gothic" w:hAnsi="Century Gothic"/>
                <w:b/>
                <w:sz w:val="20"/>
                <w:szCs w:val="20"/>
                <w:lang w:eastAsia="lt-LT"/>
              </w:rPr>
            </w:pPr>
          </w:p>
        </w:tc>
      </w:tr>
    </w:tbl>
    <w:p w:rsidR="00952891" w:rsidRPr="00024BB0" w:rsidRDefault="00952891" w:rsidP="00024BB0">
      <w:pPr>
        <w:rPr>
          <w:rFonts w:ascii="Century Gothic" w:hAnsi="Century Gothic"/>
          <w:sz w:val="20"/>
          <w:szCs w:val="20"/>
          <w:lang w:eastAsia="lt-LT"/>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Załącznik nr 6"/>
        <w:tblDescription w:val="Opis przedsięwzięcia  - pole tabeli  we wniosku o wydanie opinii dla przedsięwzięcia z zakresu infrastruktury badawczej"/>
      </w:tblPr>
      <w:tblGrid>
        <w:gridCol w:w="9900"/>
      </w:tblGrid>
      <w:tr w:rsidR="00952891" w:rsidRPr="00024BB0" w:rsidTr="004328D5">
        <w:trPr>
          <w:jc w:val="center"/>
        </w:trPr>
        <w:tc>
          <w:tcPr>
            <w:tcW w:w="9900" w:type="dxa"/>
            <w:tcMar>
              <w:top w:w="28" w:type="dxa"/>
              <w:bottom w:w="28" w:type="dxa"/>
            </w:tcMar>
          </w:tcPr>
          <w:p w:rsidR="00952891" w:rsidRPr="00024BB0" w:rsidRDefault="00952891" w:rsidP="00024BB0">
            <w:pPr>
              <w:ind w:left="-284"/>
              <w:jc w:val="both"/>
              <w:rPr>
                <w:rFonts w:ascii="Century Gothic" w:hAnsi="Century Gothic"/>
                <w:sz w:val="20"/>
                <w:szCs w:val="20"/>
                <w:lang w:eastAsia="lt-LT"/>
              </w:rPr>
            </w:pPr>
            <w:r w:rsidRPr="00024BB0">
              <w:rPr>
                <w:rFonts w:ascii="Century Gothic" w:hAnsi="Century Gothic"/>
                <w:b/>
                <w:sz w:val="20"/>
                <w:szCs w:val="20"/>
                <w:lang w:eastAsia="lt-LT"/>
              </w:rPr>
              <w:t>IIIII.</w:t>
            </w:r>
            <w:r w:rsidRPr="00024BB0">
              <w:rPr>
                <w:rFonts w:ascii="Century Gothic" w:hAnsi="Century Gothic"/>
                <w:b/>
                <w:sz w:val="20"/>
                <w:szCs w:val="20"/>
                <w:lang w:eastAsia="lt-LT"/>
              </w:rPr>
              <w:tab/>
              <w:t>OPIS PRZEDSIĘWZIĘCIA (w każdym punkcie maks. 6000 znaków)</w:t>
            </w:r>
          </w:p>
        </w:tc>
      </w:tr>
      <w:tr w:rsidR="00952891" w:rsidRPr="00024BB0" w:rsidTr="004328D5">
        <w:trPr>
          <w:jc w:val="center"/>
        </w:trPr>
        <w:tc>
          <w:tcPr>
            <w:tcW w:w="9900" w:type="dxa"/>
            <w:tcMar>
              <w:top w:w="28" w:type="dxa"/>
              <w:bottom w:w="28" w:type="dxa"/>
            </w:tcMar>
          </w:tcPr>
          <w:p w:rsidR="00952891" w:rsidRPr="00024BB0" w:rsidRDefault="00952891" w:rsidP="00024BB0">
            <w:pPr>
              <w:jc w:val="both"/>
              <w:rPr>
                <w:rFonts w:ascii="Century Gothic" w:hAnsi="Century Gothic"/>
                <w:b/>
                <w:sz w:val="20"/>
                <w:szCs w:val="20"/>
                <w:lang w:eastAsia="lt-LT"/>
              </w:rPr>
            </w:pPr>
            <w:r w:rsidRPr="00024BB0">
              <w:rPr>
                <w:rFonts w:ascii="Century Gothic" w:hAnsi="Century Gothic"/>
                <w:b/>
                <w:sz w:val="20"/>
                <w:szCs w:val="20"/>
                <w:lang w:eastAsia="lt-LT"/>
              </w:rPr>
              <w:t>A. Uzasadnienie dla realizacji infrastruktury badawczej planowanej do wsparcia w ramach programu Fundusze Europejskie dla …. na lata 2021-2027</w:t>
            </w:r>
          </w:p>
          <w:p w:rsidR="00952891" w:rsidRPr="00024BB0" w:rsidRDefault="00952891" w:rsidP="00024BB0">
            <w:pPr>
              <w:jc w:val="both"/>
              <w:rPr>
                <w:rFonts w:ascii="Century Gothic" w:hAnsi="Century Gothic"/>
                <w:b/>
                <w:sz w:val="20"/>
                <w:szCs w:val="20"/>
                <w:lang w:eastAsia="lt-LT"/>
              </w:rPr>
            </w:pPr>
          </w:p>
          <w:p w:rsidR="00952891" w:rsidRPr="00024BB0" w:rsidRDefault="00952891" w:rsidP="00024BB0">
            <w:pPr>
              <w:jc w:val="both"/>
              <w:rPr>
                <w:rFonts w:ascii="Century Gothic" w:hAnsi="Century Gothic"/>
                <w:b/>
                <w:i/>
                <w:sz w:val="20"/>
                <w:szCs w:val="20"/>
                <w:lang w:eastAsia="lt-LT"/>
              </w:rPr>
            </w:pPr>
            <w:r w:rsidRPr="00024BB0">
              <w:rPr>
                <w:rFonts w:ascii="Century Gothic" w:hAnsi="Century Gothic"/>
                <w:b/>
                <w:i/>
                <w:sz w:val="20"/>
                <w:szCs w:val="20"/>
                <w:lang w:eastAsia="lt-LT"/>
              </w:rPr>
              <w:t>W tym punkcie należy przedstawić:</w:t>
            </w:r>
          </w:p>
          <w:p w:rsidR="00952891" w:rsidRPr="00024BB0" w:rsidRDefault="00952891" w:rsidP="00024BB0">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Century Gothic" w:hAnsi="Century Gothic"/>
                <w:i/>
                <w:sz w:val="20"/>
                <w:szCs w:val="20"/>
              </w:rPr>
            </w:pPr>
            <w:r w:rsidRPr="00024BB0">
              <w:rPr>
                <w:rFonts w:ascii="Century Gothic" w:hAnsi="Century Gothic"/>
                <w:i/>
                <w:sz w:val="20"/>
                <w:szCs w:val="20"/>
              </w:rPr>
              <w:t>dyscypliny naukowe, w ramach których będą prowadzone badania z wykorzystaniem infrastruktury,</w:t>
            </w:r>
          </w:p>
          <w:p w:rsidR="00952891" w:rsidRPr="00024BB0" w:rsidRDefault="00952891" w:rsidP="00024BB0">
            <w:pPr>
              <w:pStyle w:val="Tekstkomentarza"/>
              <w:widowControl w:val="0"/>
              <w:numPr>
                <w:ilvl w:val="0"/>
                <w:numId w:val="7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entury Gothic" w:hAnsi="Century Gothic"/>
                <w:i/>
              </w:rPr>
            </w:pPr>
            <w:r w:rsidRPr="00024BB0">
              <w:rPr>
                <w:rFonts w:ascii="Century Gothic" w:hAnsi="Century Gothic"/>
                <w:i/>
              </w:rPr>
              <w:t>do rozwiązania jakiego ważnego problemu naukowego/badawczego, społecznego czy gospodarczego przyczyni się realizacja projektu (w jaki sposób i jakim czasie będą osiągnięte efekty),</w:t>
            </w:r>
          </w:p>
          <w:p w:rsidR="00952891" w:rsidRPr="00024BB0" w:rsidRDefault="00952891" w:rsidP="00024BB0">
            <w:pPr>
              <w:pStyle w:val="Tekstkomentarza"/>
              <w:widowControl w:val="0"/>
              <w:numPr>
                <w:ilvl w:val="0"/>
                <w:numId w:val="7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entury Gothic" w:hAnsi="Century Gothic"/>
                <w:i/>
              </w:rPr>
            </w:pPr>
            <w:r w:rsidRPr="00024BB0">
              <w:rPr>
                <w:rFonts w:ascii="Century Gothic" w:hAnsi="Century Gothic"/>
                <w:i/>
              </w:rPr>
              <w:t>potrzeby i spójność z innymi zasobami infrastrukturalnymi nauki w regionie,</w:t>
            </w:r>
          </w:p>
          <w:p w:rsidR="00952891" w:rsidRPr="00024BB0" w:rsidRDefault="00952891" w:rsidP="00024BB0">
            <w:pPr>
              <w:pStyle w:val="Tekstkomentarza"/>
              <w:widowControl w:val="0"/>
              <w:numPr>
                <w:ilvl w:val="0"/>
                <w:numId w:val="7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entury Gothic" w:hAnsi="Century Gothic"/>
                <w:i/>
              </w:rPr>
            </w:pPr>
            <w:r w:rsidRPr="00024BB0">
              <w:rPr>
                <w:rFonts w:ascii="Century Gothic" w:hAnsi="Century Gothic"/>
                <w:i/>
              </w:rPr>
              <w:t>zgodność z celami strategii regionalnych, sposób wpisywania się w realizację strategii rozwoju województwa (SRW) i regionalnej inteligentnej specjalizacji (RIS),</w:t>
            </w:r>
          </w:p>
          <w:p w:rsidR="00952891" w:rsidRPr="00024BB0" w:rsidRDefault="00952891" w:rsidP="00024BB0">
            <w:pPr>
              <w:pStyle w:val="Tekstkomentarza"/>
              <w:widowControl w:val="0"/>
              <w:numPr>
                <w:ilvl w:val="0"/>
                <w:numId w:val="7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entury Gothic" w:hAnsi="Century Gothic"/>
                <w:i/>
              </w:rPr>
            </w:pPr>
            <w:r w:rsidRPr="00024BB0">
              <w:rPr>
                <w:rFonts w:ascii="Century Gothic" w:hAnsi="Century Gothic"/>
                <w:i/>
              </w:rPr>
              <w:t>zgodność z warunkami/celami wskazanymi w Umowie Partnerstwa, w szczególności: regionalny strategiczny charakter, gospodarczy wymiar, współpraca z sektorem przedsiębiorstw,</w:t>
            </w:r>
          </w:p>
          <w:p w:rsidR="00952891" w:rsidRPr="00024BB0" w:rsidRDefault="00952891" w:rsidP="00024BB0">
            <w:pPr>
              <w:pStyle w:val="Tekstkomentarza"/>
              <w:widowControl w:val="0"/>
              <w:numPr>
                <w:ilvl w:val="0"/>
                <w:numId w:val="7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entury Gothic" w:hAnsi="Century Gothic"/>
                <w:i/>
              </w:rPr>
            </w:pPr>
            <w:r w:rsidRPr="00024BB0">
              <w:rPr>
                <w:rFonts w:ascii="Century Gothic" w:hAnsi="Century Gothic"/>
                <w:i/>
              </w:rPr>
              <w:t>inne czynniki wpływające na zasadność realizacji projektu, w szczególności możliwość wykorzystania w procesach dydaktycznych związanych z realizacją RIS.</w:t>
            </w:r>
          </w:p>
        </w:tc>
      </w:tr>
      <w:tr w:rsidR="00952891" w:rsidRPr="00024BB0" w:rsidTr="004328D5">
        <w:trPr>
          <w:jc w:val="center"/>
        </w:trPr>
        <w:tc>
          <w:tcPr>
            <w:tcW w:w="9900" w:type="dxa"/>
            <w:tcMar>
              <w:top w:w="28" w:type="dxa"/>
              <w:bottom w:w="28" w:type="dxa"/>
            </w:tcMar>
          </w:tcPr>
          <w:p w:rsidR="00952891" w:rsidRPr="00024BB0" w:rsidRDefault="00952891" w:rsidP="00024BB0">
            <w:pPr>
              <w:jc w:val="both"/>
              <w:rPr>
                <w:rFonts w:ascii="Century Gothic" w:hAnsi="Century Gothic"/>
                <w:b/>
                <w:sz w:val="20"/>
                <w:szCs w:val="20"/>
                <w:lang w:eastAsia="lt-LT"/>
              </w:rPr>
            </w:pPr>
            <w:r w:rsidRPr="00024BB0">
              <w:rPr>
                <w:rFonts w:ascii="Century Gothic" w:hAnsi="Century Gothic"/>
                <w:b/>
                <w:sz w:val="20"/>
                <w:szCs w:val="20"/>
                <w:lang w:eastAsia="lt-LT"/>
              </w:rPr>
              <w:t>B. Opis zakresu rzeczowego przedsięwzięcia, wykazanie związku z posiadanymi zasobami infrastrukturalnymi</w:t>
            </w:r>
          </w:p>
          <w:p w:rsidR="00952891" w:rsidRPr="00024BB0" w:rsidRDefault="00952891" w:rsidP="00024BB0">
            <w:pPr>
              <w:jc w:val="both"/>
              <w:rPr>
                <w:rFonts w:ascii="Century Gothic" w:hAnsi="Century Gothic"/>
                <w:b/>
                <w:i/>
                <w:sz w:val="20"/>
                <w:szCs w:val="20"/>
                <w:lang w:eastAsia="lt-LT"/>
              </w:rPr>
            </w:pPr>
          </w:p>
          <w:p w:rsidR="00952891" w:rsidRPr="00024BB0" w:rsidRDefault="00952891" w:rsidP="00024BB0">
            <w:pPr>
              <w:jc w:val="both"/>
              <w:rPr>
                <w:rFonts w:ascii="Century Gothic" w:hAnsi="Century Gothic"/>
                <w:b/>
                <w:i/>
                <w:sz w:val="20"/>
                <w:szCs w:val="20"/>
                <w:lang w:eastAsia="lt-LT"/>
              </w:rPr>
            </w:pPr>
            <w:r w:rsidRPr="00024BB0">
              <w:rPr>
                <w:rFonts w:ascii="Century Gothic" w:hAnsi="Century Gothic"/>
                <w:b/>
                <w:i/>
                <w:sz w:val="20"/>
                <w:szCs w:val="20"/>
                <w:lang w:eastAsia="lt-LT"/>
              </w:rPr>
              <w:t>W tym punkcie należy przedstawić:</w:t>
            </w:r>
          </w:p>
          <w:p w:rsidR="00952891" w:rsidRPr="00024BB0" w:rsidRDefault="00952891" w:rsidP="00024BB0">
            <w:pPr>
              <w:pStyle w:val="Tekstkomentarza"/>
              <w:widowControl w:val="0"/>
              <w:numPr>
                <w:ilvl w:val="0"/>
                <w:numId w:val="7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entury Gothic" w:hAnsi="Century Gothic"/>
                <w:i/>
              </w:rPr>
            </w:pPr>
            <w:r w:rsidRPr="00024BB0">
              <w:rPr>
                <w:rFonts w:ascii="Century Gothic" w:hAnsi="Century Gothic"/>
                <w:i/>
              </w:rPr>
              <w:t>zakres rzeczowy projektu, w szczególności:</w:t>
            </w:r>
          </w:p>
          <w:p w:rsidR="00952891" w:rsidRPr="00024BB0" w:rsidRDefault="00952891" w:rsidP="00024BB0">
            <w:pPr>
              <w:pStyle w:val="Tekstkomentarza"/>
              <w:widowControl w:val="0"/>
              <w:numPr>
                <w:ilvl w:val="0"/>
                <w:numId w:val="7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entury Gothic" w:hAnsi="Century Gothic"/>
                <w:i/>
              </w:rPr>
            </w:pPr>
            <w:r w:rsidRPr="00024BB0">
              <w:rPr>
                <w:rFonts w:ascii="Century Gothic" w:hAnsi="Century Gothic"/>
                <w:i/>
              </w:rPr>
              <w:t xml:space="preserve"> planowany zakres aparatury naukowo- badawczej (rzeczowo i finansowo),</w:t>
            </w:r>
          </w:p>
          <w:p w:rsidR="00952891" w:rsidRPr="00024BB0" w:rsidRDefault="00952891" w:rsidP="00024BB0">
            <w:pPr>
              <w:pStyle w:val="Tekstkomentarza"/>
              <w:widowControl w:val="0"/>
              <w:numPr>
                <w:ilvl w:val="0"/>
                <w:numId w:val="7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entury Gothic" w:hAnsi="Century Gothic"/>
                <w:i/>
              </w:rPr>
            </w:pPr>
            <w:r w:rsidRPr="00024BB0">
              <w:rPr>
                <w:rFonts w:ascii="Century Gothic" w:hAnsi="Century Gothic"/>
                <w:i/>
              </w:rPr>
              <w:t xml:space="preserve"> zakres planowanych robót budowlanych (rzeczowo i finansowo),</w:t>
            </w:r>
          </w:p>
          <w:p w:rsidR="00952891" w:rsidRPr="00024BB0" w:rsidRDefault="00952891" w:rsidP="00024BB0">
            <w:pPr>
              <w:pStyle w:val="Tekstkomentarza"/>
              <w:widowControl w:val="0"/>
              <w:numPr>
                <w:ilvl w:val="0"/>
                <w:numId w:val="7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entury Gothic" w:hAnsi="Century Gothic"/>
                <w:i/>
              </w:rPr>
            </w:pPr>
            <w:r w:rsidRPr="00024BB0">
              <w:rPr>
                <w:rFonts w:ascii="Century Gothic" w:hAnsi="Century Gothic"/>
                <w:i/>
              </w:rPr>
              <w:t>informację w jaki sposób uzupełnienie infrastruktury B+R zwiększy potencjał naukowo-badawczy jednostki w kontekście udziału w realizacji SWR i RIS,</w:t>
            </w:r>
          </w:p>
          <w:p w:rsidR="00952891" w:rsidRPr="00024BB0" w:rsidRDefault="00952891" w:rsidP="00024BB0">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Century Gothic" w:hAnsi="Century Gothic"/>
                <w:i/>
                <w:sz w:val="20"/>
                <w:szCs w:val="20"/>
                <w:lang w:eastAsia="lt-LT"/>
              </w:rPr>
            </w:pPr>
            <w:r w:rsidRPr="00024BB0">
              <w:rPr>
                <w:rFonts w:ascii="Century Gothic" w:hAnsi="Century Gothic"/>
                <w:i/>
                <w:sz w:val="20"/>
                <w:szCs w:val="20"/>
                <w:lang w:eastAsia="lt-LT"/>
              </w:rPr>
              <w:t>spójność inwestycji i proponowanej agendy naukowo- badawczej,</w:t>
            </w:r>
          </w:p>
          <w:p w:rsidR="00952891" w:rsidRPr="00024BB0" w:rsidRDefault="00952891" w:rsidP="00024BB0">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Century Gothic" w:hAnsi="Century Gothic"/>
                <w:i/>
                <w:sz w:val="20"/>
                <w:szCs w:val="20"/>
                <w:lang w:eastAsia="lt-LT"/>
              </w:rPr>
            </w:pPr>
            <w:r w:rsidRPr="00024BB0">
              <w:rPr>
                <w:rFonts w:ascii="Century Gothic" w:hAnsi="Century Gothic"/>
                <w:i/>
                <w:sz w:val="20"/>
                <w:szCs w:val="20"/>
                <w:lang w:eastAsia="lt-LT"/>
              </w:rPr>
              <w:t>spójność przedsięwzięcia z dotychczas realizowanymi.</w:t>
            </w:r>
          </w:p>
        </w:tc>
      </w:tr>
      <w:tr w:rsidR="00952891" w:rsidRPr="00024BB0" w:rsidTr="004328D5">
        <w:trPr>
          <w:jc w:val="center"/>
        </w:trPr>
        <w:tc>
          <w:tcPr>
            <w:tcW w:w="9900" w:type="dxa"/>
            <w:tcMar>
              <w:top w:w="28" w:type="dxa"/>
              <w:bottom w:w="28" w:type="dxa"/>
            </w:tcMar>
          </w:tcPr>
          <w:p w:rsidR="00952891" w:rsidRPr="00024BB0" w:rsidRDefault="00952891" w:rsidP="00024BB0">
            <w:pPr>
              <w:tabs>
                <w:tab w:val="left" w:pos="2512"/>
              </w:tabs>
              <w:jc w:val="both"/>
              <w:rPr>
                <w:rFonts w:ascii="Century Gothic" w:hAnsi="Century Gothic"/>
                <w:b/>
                <w:sz w:val="20"/>
                <w:szCs w:val="20"/>
                <w:lang w:eastAsia="lt-LT"/>
              </w:rPr>
            </w:pPr>
            <w:r w:rsidRPr="00024BB0">
              <w:rPr>
                <w:rFonts w:ascii="Century Gothic" w:hAnsi="Century Gothic"/>
                <w:b/>
                <w:sz w:val="20"/>
                <w:szCs w:val="20"/>
                <w:lang w:eastAsia="lt-LT"/>
              </w:rPr>
              <w:t>C. Harmonogram rzeczowo-finansowy projektu, trwałość przedsięwzięcia, założenia dotyczące przychodów wykorzystania infrastruktury do celów gospodarczych</w:t>
            </w:r>
          </w:p>
          <w:p w:rsidR="00952891" w:rsidRPr="00024BB0" w:rsidRDefault="00952891" w:rsidP="00024BB0">
            <w:pPr>
              <w:tabs>
                <w:tab w:val="left" w:pos="2512"/>
              </w:tabs>
              <w:rPr>
                <w:rFonts w:ascii="Century Gothic" w:hAnsi="Century Gothic"/>
                <w:sz w:val="20"/>
                <w:szCs w:val="20"/>
              </w:rPr>
            </w:pPr>
          </w:p>
          <w:p w:rsidR="00952891" w:rsidRPr="00024BB0" w:rsidRDefault="00952891" w:rsidP="00024BB0">
            <w:pPr>
              <w:tabs>
                <w:tab w:val="left" w:pos="2512"/>
              </w:tabs>
              <w:jc w:val="both"/>
              <w:rPr>
                <w:rFonts w:ascii="Century Gothic" w:hAnsi="Century Gothic"/>
                <w:b/>
                <w:i/>
                <w:sz w:val="20"/>
                <w:szCs w:val="20"/>
                <w:lang w:eastAsia="lt-LT"/>
              </w:rPr>
            </w:pPr>
            <w:r w:rsidRPr="00024BB0">
              <w:rPr>
                <w:rFonts w:ascii="Century Gothic" w:hAnsi="Century Gothic"/>
                <w:b/>
                <w:i/>
                <w:sz w:val="20"/>
                <w:szCs w:val="20"/>
                <w:lang w:eastAsia="lt-LT"/>
              </w:rPr>
              <w:lastRenderedPageBreak/>
              <w:t>W tym punkcie należy przedstawić:</w:t>
            </w:r>
          </w:p>
          <w:p w:rsidR="00952891" w:rsidRPr="00024BB0" w:rsidRDefault="00952891" w:rsidP="00024BB0">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entury Gothic" w:hAnsi="Century Gothic"/>
                <w:bCs/>
                <w:i/>
                <w:sz w:val="20"/>
                <w:szCs w:val="20"/>
                <w:lang w:eastAsia="lt-LT"/>
              </w:rPr>
            </w:pPr>
            <w:r w:rsidRPr="00024BB0">
              <w:rPr>
                <w:rFonts w:ascii="Century Gothic" w:hAnsi="Century Gothic"/>
                <w:bCs/>
                <w:i/>
                <w:sz w:val="20"/>
                <w:szCs w:val="20"/>
                <w:lang w:eastAsia="lt-LT"/>
              </w:rPr>
              <w:t>główne kategorie wydatków,</w:t>
            </w:r>
          </w:p>
          <w:p w:rsidR="00952891" w:rsidRPr="00024BB0" w:rsidRDefault="00952891" w:rsidP="00024BB0">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entury Gothic" w:hAnsi="Century Gothic"/>
                <w:b/>
                <w:i/>
                <w:sz w:val="20"/>
                <w:szCs w:val="20"/>
                <w:lang w:eastAsia="lt-LT"/>
              </w:rPr>
            </w:pPr>
            <w:r w:rsidRPr="00024BB0">
              <w:rPr>
                <w:rFonts w:ascii="Century Gothic" w:hAnsi="Century Gothic"/>
                <w:bCs/>
                <w:i/>
                <w:sz w:val="20"/>
                <w:szCs w:val="20"/>
                <w:lang w:eastAsia="lt-LT"/>
              </w:rPr>
              <w:t>sposób zapewnienia wkładu własnego</w:t>
            </w:r>
            <w:r w:rsidRPr="00024BB0">
              <w:rPr>
                <w:rStyle w:val="Odwoanieprzypisudolnego"/>
                <w:rFonts w:ascii="Century Gothic" w:hAnsi="Century Gothic"/>
                <w:i/>
                <w:sz w:val="20"/>
                <w:szCs w:val="20"/>
                <w:lang w:eastAsia="lt-LT"/>
              </w:rPr>
              <w:footnoteReference w:id="17"/>
            </w:r>
            <w:r w:rsidRPr="00024BB0">
              <w:rPr>
                <w:rFonts w:ascii="Century Gothic" w:hAnsi="Century Gothic"/>
                <w:bCs/>
                <w:i/>
                <w:sz w:val="20"/>
                <w:szCs w:val="20"/>
                <w:lang w:eastAsia="lt-LT"/>
              </w:rPr>
              <w:t>,</w:t>
            </w:r>
          </w:p>
          <w:p w:rsidR="00952891" w:rsidRPr="00024BB0" w:rsidRDefault="00952891" w:rsidP="00024BB0">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entury Gothic" w:hAnsi="Century Gothic"/>
                <w:i/>
                <w:sz w:val="20"/>
                <w:szCs w:val="20"/>
                <w:lang w:eastAsia="lt-LT"/>
              </w:rPr>
            </w:pPr>
            <w:r w:rsidRPr="00024BB0">
              <w:rPr>
                <w:rFonts w:ascii="Century Gothic" w:hAnsi="Century Gothic"/>
                <w:i/>
                <w:sz w:val="20"/>
                <w:szCs w:val="20"/>
                <w:lang w:eastAsia="lt-LT"/>
              </w:rPr>
              <w:t>koszty realizacji przedsięwzięcia (w podziale na źródła finansowania, z uwzględnieniem faz przygotowawczej i implementacyjnej inwestycji, z rozbiciem na koszty infrastruktury badawczej, infrastruktury budowlanej i pozostałe),</w:t>
            </w:r>
          </w:p>
          <w:p w:rsidR="00952891" w:rsidRPr="00024BB0" w:rsidRDefault="00952891" w:rsidP="00024BB0">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entury Gothic" w:hAnsi="Century Gothic"/>
                <w:i/>
                <w:sz w:val="20"/>
                <w:szCs w:val="20"/>
                <w:lang w:eastAsia="lt-LT"/>
              </w:rPr>
            </w:pPr>
            <w:r w:rsidRPr="00024BB0">
              <w:rPr>
                <w:rFonts w:ascii="Century Gothic" w:hAnsi="Century Gothic"/>
                <w:i/>
                <w:sz w:val="20"/>
                <w:szCs w:val="20"/>
                <w:lang w:eastAsia="lt-LT"/>
              </w:rPr>
              <w:t>harmonogram realizacji przedsięwzięcia,</w:t>
            </w:r>
          </w:p>
          <w:p w:rsidR="00952891" w:rsidRPr="00024BB0" w:rsidRDefault="00952891" w:rsidP="00024BB0">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entury Gothic" w:hAnsi="Century Gothic"/>
                <w:i/>
                <w:sz w:val="20"/>
                <w:szCs w:val="20"/>
                <w:lang w:eastAsia="lt-LT"/>
              </w:rPr>
            </w:pPr>
            <w:r w:rsidRPr="00024BB0">
              <w:rPr>
                <w:rFonts w:ascii="Century Gothic" w:hAnsi="Century Gothic"/>
                <w:i/>
                <w:sz w:val="20"/>
                <w:szCs w:val="20"/>
                <w:lang w:eastAsia="lt-LT"/>
              </w:rPr>
              <w:t>szacowane roczne koszty funkcjonowania infrastruktury oraz plany w zakresie pokrycia kosztów utrzymania infrastruktury w okresie ekonomicznej użyteczności infrastruktury (w tym źródła finansowania tych kosztów),</w:t>
            </w:r>
          </w:p>
          <w:p w:rsidR="00952891" w:rsidRPr="00024BB0" w:rsidRDefault="00952891" w:rsidP="00024BB0">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entury Gothic" w:hAnsi="Century Gothic"/>
                <w:bCs/>
                <w:i/>
                <w:sz w:val="20"/>
                <w:szCs w:val="20"/>
                <w:lang w:eastAsia="lt-LT"/>
              </w:rPr>
            </w:pPr>
            <w:r w:rsidRPr="00024BB0">
              <w:rPr>
                <w:rFonts w:ascii="Century Gothic" w:hAnsi="Century Gothic"/>
                <w:i/>
                <w:sz w:val="20"/>
                <w:szCs w:val="20"/>
                <w:lang w:eastAsia="lt-LT"/>
              </w:rPr>
              <w:t>zakładany stopień wykorzystania infrastruktury do działalności gospodarczej</w:t>
            </w:r>
            <w:r w:rsidRPr="00024BB0">
              <w:rPr>
                <w:rStyle w:val="Odwoanieprzypisudolnego"/>
                <w:rFonts w:ascii="Century Gothic" w:hAnsi="Century Gothic"/>
                <w:i/>
                <w:sz w:val="20"/>
                <w:szCs w:val="20"/>
                <w:lang w:eastAsia="lt-LT"/>
              </w:rPr>
              <w:footnoteReference w:id="18"/>
            </w:r>
            <w:r w:rsidRPr="00024BB0">
              <w:rPr>
                <w:rFonts w:ascii="Century Gothic" w:hAnsi="Century Gothic"/>
                <w:i/>
                <w:sz w:val="20"/>
                <w:szCs w:val="20"/>
                <w:lang w:eastAsia="lt-LT"/>
              </w:rPr>
              <w:t xml:space="preserve"> oraz szacowane roczne przychody z tej działalności,</w:t>
            </w:r>
          </w:p>
          <w:p w:rsidR="00952891" w:rsidRPr="00024BB0" w:rsidRDefault="00952891" w:rsidP="00024BB0">
            <w:pPr>
              <w:pStyle w:val="Akapitzlist"/>
              <w:widowControl w:val="0"/>
              <w:numPr>
                <w:ilvl w:val="0"/>
                <w:numId w:val="7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Century Gothic" w:hAnsi="Century Gothic"/>
                <w:i/>
                <w:sz w:val="20"/>
                <w:szCs w:val="20"/>
                <w:lang w:eastAsia="lt-LT"/>
              </w:rPr>
            </w:pPr>
            <w:r w:rsidRPr="00024BB0">
              <w:rPr>
                <w:rFonts w:ascii="Century Gothic" w:hAnsi="Century Gothic"/>
                <w:bCs/>
                <w:i/>
                <w:sz w:val="20"/>
                <w:szCs w:val="20"/>
                <w:lang w:eastAsia="lt-LT"/>
              </w:rPr>
              <w:t>planowany okres użytkowania aparatury, inwestycje odtworzeniowe i źródła ich finansowania,</w:t>
            </w:r>
          </w:p>
          <w:p w:rsidR="00952891" w:rsidRPr="00024BB0" w:rsidRDefault="00952891" w:rsidP="00024BB0">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entury Gothic" w:hAnsi="Century Gothic"/>
                <w:i/>
                <w:sz w:val="20"/>
                <w:szCs w:val="20"/>
              </w:rPr>
            </w:pPr>
            <w:r w:rsidRPr="00024BB0">
              <w:rPr>
                <w:rFonts w:ascii="Century Gothic" w:hAnsi="Century Gothic"/>
                <w:i/>
                <w:sz w:val="20"/>
                <w:szCs w:val="20"/>
                <w:lang w:eastAsia="lt-LT"/>
              </w:rPr>
              <w:t>stopień zaawansowania przygotowania przedsięwzięcia (studium wykonalności, kosztorys inwestorski, pozwolenia, zgody etc.)</w:t>
            </w:r>
            <w:r w:rsidRPr="00024BB0">
              <w:rPr>
                <w:rStyle w:val="Odwoanieprzypisudolnego"/>
                <w:rFonts w:ascii="Century Gothic" w:hAnsi="Century Gothic"/>
                <w:i/>
                <w:sz w:val="20"/>
                <w:szCs w:val="20"/>
                <w:lang w:eastAsia="lt-LT"/>
              </w:rPr>
              <w:footnoteReference w:id="19"/>
            </w:r>
            <w:r w:rsidRPr="00024BB0">
              <w:rPr>
                <w:rFonts w:ascii="Century Gothic" w:hAnsi="Century Gothic"/>
                <w:i/>
                <w:sz w:val="20"/>
                <w:szCs w:val="20"/>
                <w:lang w:eastAsia="lt-LT"/>
              </w:rPr>
              <w:t>.</w:t>
            </w:r>
          </w:p>
        </w:tc>
      </w:tr>
      <w:tr w:rsidR="00952891" w:rsidRPr="00024BB0" w:rsidTr="004328D5">
        <w:trPr>
          <w:jc w:val="center"/>
        </w:trPr>
        <w:tc>
          <w:tcPr>
            <w:tcW w:w="9900" w:type="dxa"/>
            <w:tcMar>
              <w:top w:w="28" w:type="dxa"/>
              <w:bottom w:w="28" w:type="dxa"/>
            </w:tcMar>
          </w:tcPr>
          <w:p w:rsidR="00952891" w:rsidRPr="00024BB0" w:rsidRDefault="00952891" w:rsidP="00024BB0">
            <w:pPr>
              <w:tabs>
                <w:tab w:val="left" w:pos="2512"/>
              </w:tabs>
              <w:jc w:val="both"/>
              <w:rPr>
                <w:rFonts w:ascii="Century Gothic" w:hAnsi="Century Gothic"/>
                <w:b/>
                <w:sz w:val="20"/>
                <w:szCs w:val="20"/>
                <w:lang w:eastAsia="lt-LT"/>
              </w:rPr>
            </w:pPr>
            <w:r w:rsidRPr="00024BB0">
              <w:rPr>
                <w:rFonts w:ascii="Century Gothic" w:hAnsi="Century Gothic"/>
                <w:b/>
                <w:sz w:val="20"/>
                <w:szCs w:val="20"/>
                <w:lang w:eastAsia="lt-LT"/>
              </w:rPr>
              <w:lastRenderedPageBreak/>
              <w:t>D. Opis celów badawczych oraz programu badań realizowanych w oparciu o wnioskowaną infrastrukturę wraz z opisem koncepcji realizacji programu badawczego</w:t>
            </w:r>
          </w:p>
          <w:p w:rsidR="00952891" w:rsidRPr="00024BB0" w:rsidRDefault="00952891" w:rsidP="00024BB0">
            <w:pPr>
              <w:jc w:val="both"/>
              <w:rPr>
                <w:rFonts w:ascii="Century Gothic" w:hAnsi="Century Gothic"/>
                <w:b/>
                <w:i/>
                <w:sz w:val="20"/>
                <w:szCs w:val="20"/>
                <w:lang w:eastAsia="lt-LT"/>
              </w:rPr>
            </w:pPr>
          </w:p>
          <w:p w:rsidR="00952891" w:rsidRPr="00024BB0" w:rsidRDefault="00952891" w:rsidP="00024BB0">
            <w:pPr>
              <w:jc w:val="both"/>
              <w:rPr>
                <w:rFonts w:ascii="Century Gothic" w:hAnsi="Century Gothic"/>
                <w:b/>
                <w:i/>
                <w:sz w:val="20"/>
                <w:szCs w:val="20"/>
                <w:lang w:eastAsia="lt-LT"/>
              </w:rPr>
            </w:pPr>
            <w:r w:rsidRPr="00024BB0">
              <w:rPr>
                <w:rFonts w:ascii="Century Gothic" w:hAnsi="Century Gothic"/>
                <w:b/>
                <w:i/>
                <w:sz w:val="20"/>
                <w:szCs w:val="20"/>
                <w:lang w:eastAsia="lt-LT"/>
              </w:rPr>
              <w:t>W tym punkcie należy przedstawić:</w:t>
            </w:r>
          </w:p>
          <w:p w:rsidR="00952891" w:rsidRPr="00024BB0" w:rsidRDefault="00952891" w:rsidP="00024BB0">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Century Gothic" w:hAnsi="Century Gothic"/>
                <w:i/>
                <w:sz w:val="20"/>
                <w:szCs w:val="20"/>
                <w:lang w:eastAsia="lt-LT"/>
              </w:rPr>
            </w:pPr>
            <w:r w:rsidRPr="00024BB0">
              <w:rPr>
                <w:rFonts w:ascii="Century Gothic" w:hAnsi="Century Gothic"/>
                <w:i/>
                <w:sz w:val="20"/>
                <w:szCs w:val="20"/>
                <w:lang w:eastAsia="lt-LT"/>
              </w:rPr>
              <w:t>założenia agendy badawczej projektu/programu, do której/którego będzie wykorzystywana powstała infrastruktura (w punktach),</w:t>
            </w:r>
          </w:p>
          <w:p w:rsidR="00952891" w:rsidRPr="00024BB0" w:rsidRDefault="00952891" w:rsidP="00024BB0">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Century Gothic" w:hAnsi="Century Gothic"/>
                <w:i/>
                <w:sz w:val="20"/>
                <w:szCs w:val="20"/>
              </w:rPr>
            </w:pPr>
            <w:r w:rsidRPr="00024BB0">
              <w:rPr>
                <w:rFonts w:ascii="Century Gothic" w:hAnsi="Century Gothic"/>
                <w:i/>
                <w:sz w:val="20"/>
                <w:szCs w:val="20"/>
                <w:lang w:eastAsia="lt-LT"/>
              </w:rPr>
              <w:t>szczegółowy opis i znaczenie celów badawczych w sposób umożliwiający identyfikację zakresu i celu badań (i</w:t>
            </w:r>
            <w:r w:rsidRPr="00024BB0">
              <w:rPr>
                <w:rFonts w:ascii="Century Gothic" w:hAnsi="Century Gothic"/>
                <w:i/>
                <w:sz w:val="20"/>
                <w:szCs w:val="20"/>
              </w:rPr>
              <w:t>dentyfikowanie problemów i pytań badawczych i planowanych do zweryfikowania hipotez).</w:t>
            </w:r>
          </w:p>
        </w:tc>
      </w:tr>
      <w:tr w:rsidR="00952891" w:rsidRPr="00024BB0" w:rsidTr="004328D5">
        <w:trPr>
          <w:jc w:val="center"/>
        </w:trPr>
        <w:tc>
          <w:tcPr>
            <w:tcW w:w="9900" w:type="dxa"/>
            <w:tcMar>
              <w:top w:w="28" w:type="dxa"/>
              <w:bottom w:w="28" w:type="dxa"/>
            </w:tcMar>
          </w:tcPr>
          <w:p w:rsidR="00952891" w:rsidRPr="00024BB0" w:rsidRDefault="00952891" w:rsidP="00024BB0">
            <w:pPr>
              <w:jc w:val="both"/>
              <w:rPr>
                <w:rFonts w:ascii="Century Gothic" w:hAnsi="Century Gothic"/>
                <w:b/>
                <w:sz w:val="20"/>
                <w:szCs w:val="20"/>
                <w:lang w:eastAsia="lt-LT"/>
              </w:rPr>
            </w:pPr>
            <w:r w:rsidRPr="00024BB0">
              <w:rPr>
                <w:rFonts w:ascii="Century Gothic" w:hAnsi="Century Gothic"/>
                <w:b/>
                <w:bCs/>
                <w:sz w:val="20"/>
                <w:szCs w:val="20"/>
                <w:lang w:eastAsia="lt-LT"/>
              </w:rPr>
              <w:t xml:space="preserve">E. Opis potencjału wnioskodawcy oraz opis </w:t>
            </w:r>
            <w:r w:rsidRPr="00024BB0">
              <w:rPr>
                <w:rFonts w:ascii="Century Gothic" w:hAnsi="Century Gothic"/>
                <w:b/>
                <w:sz w:val="20"/>
                <w:szCs w:val="20"/>
                <w:lang w:eastAsia="lt-LT"/>
              </w:rPr>
              <w:t>proponowanej struktury własnościowej i operacyjnej</w:t>
            </w:r>
            <w:r w:rsidR="00D731A1">
              <w:rPr>
                <w:rFonts w:ascii="Century Gothic" w:hAnsi="Century Gothic"/>
                <w:b/>
                <w:sz w:val="20"/>
                <w:szCs w:val="20"/>
                <w:lang w:eastAsia="lt-LT"/>
              </w:rPr>
              <w:t xml:space="preserve"> </w:t>
            </w:r>
            <w:r w:rsidRPr="00024BB0">
              <w:rPr>
                <w:rFonts w:ascii="Century Gothic" w:hAnsi="Century Gothic"/>
                <w:b/>
                <w:sz w:val="20"/>
                <w:szCs w:val="20"/>
                <w:lang w:eastAsia="lt-LT"/>
              </w:rPr>
              <w:t>infrastruktury</w:t>
            </w:r>
          </w:p>
          <w:p w:rsidR="00952891" w:rsidRPr="00024BB0" w:rsidRDefault="00952891" w:rsidP="00024BB0">
            <w:pPr>
              <w:jc w:val="both"/>
              <w:rPr>
                <w:rFonts w:ascii="Century Gothic" w:hAnsi="Century Gothic"/>
                <w:i/>
                <w:sz w:val="20"/>
                <w:szCs w:val="20"/>
                <w:lang w:eastAsia="lt-LT"/>
              </w:rPr>
            </w:pPr>
          </w:p>
          <w:p w:rsidR="00952891" w:rsidRPr="00024BB0" w:rsidRDefault="00952891" w:rsidP="00024BB0">
            <w:pPr>
              <w:jc w:val="both"/>
              <w:rPr>
                <w:rFonts w:ascii="Century Gothic" w:hAnsi="Century Gothic"/>
                <w:b/>
                <w:i/>
                <w:sz w:val="20"/>
                <w:szCs w:val="20"/>
                <w:lang w:eastAsia="lt-LT"/>
              </w:rPr>
            </w:pPr>
            <w:r w:rsidRPr="00024BB0">
              <w:rPr>
                <w:rFonts w:ascii="Century Gothic" w:hAnsi="Century Gothic"/>
                <w:b/>
                <w:i/>
                <w:sz w:val="20"/>
                <w:szCs w:val="20"/>
                <w:lang w:eastAsia="lt-LT"/>
              </w:rPr>
              <w:t>W tym punkcie należy przedstawić informacje potwierdzające potencjał wnioskodawcy do realizacji przedsięwzięcia i agendy w zakładanym zakresie, w szczególności:</w:t>
            </w:r>
          </w:p>
          <w:p w:rsidR="00952891" w:rsidRPr="00024BB0" w:rsidRDefault="00952891" w:rsidP="00024BB0">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Century Gothic" w:hAnsi="Century Gothic"/>
                <w:i/>
                <w:sz w:val="20"/>
                <w:szCs w:val="20"/>
                <w:lang w:eastAsia="lt-LT"/>
              </w:rPr>
            </w:pPr>
            <w:r w:rsidRPr="00024BB0">
              <w:rPr>
                <w:rFonts w:ascii="Century Gothic" w:hAnsi="Century Gothic"/>
                <w:i/>
                <w:sz w:val="20"/>
                <w:szCs w:val="20"/>
                <w:lang w:eastAsia="lt-LT"/>
              </w:rPr>
              <w:t xml:space="preserve">opis struktury własnościowej i operacyjnej </w:t>
            </w:r>
            <w:r w:rsidRPr="00024BB0">
              <w:rPr>
                <w:rFonts w:ascii="Century Gothic" w:hAnsi="Century Gothic"/>
                <w:sz w:val="20"/>
                <w:szCs w:val="20"/>
                <w:lang w:eastAsia="lt-LT"/>
              </w:rPr>
              <w:t>i</w:t>
            </w:r>
            <w:r w:rsidRPr="00024BB0">
              <w:rPr>
                <w:rFonts w:ascii="Century Gothic" w:hAnsi="Century Gothic"/>
                <w:i/>
                <w:sz w:val="20"/>
                <w:szCs w:val="20"/>
                <w:lang w:eastAsia="lt-LT"/>
              </w:rPr>
              <w:t>nfrastruktury (infrastruktura skupiona, rozproszona, sieć),</w:t>
            </w:r>
          </w:p>
          <w:p w:rsidR="00952891" w:rsidRPr="00024BB0" w:rsidRDefault="00952891" w:rsidP="00024BB0">
            <w:pPr>
              <w:pStyle w:val="Akapitzlist"/>
              <w:widowControl w:val="0"/>
              <w:numPr>
                <w:ilvl w:val="0"/>
                <w:numId w:val="7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Century Gothic" w:hAnsi="Century Gothic"/>
                <w:bCs/>
                <w:i/>
                <w:sz w:val="20"/>
                <w:szCs w:val="20"/>
                <w:lang w:eastAsia="lt-LT"/>
              </w:rPr>
            </w:pPr>
            <w:r w:rsidRPr="00024BB0">
              <w:rPr>
                <w:rFonts w:ascii="Century Gothic" w:hAnsi="Century Gothic"/>
                <w:bCs/>
                <w:i/>
                <w:sz w:val="20"/>
                <w:szCs w:val="20"/>
                <w:lang w:eastAsia="lt-LT"/>
              </w:rPr>
              <w:t>posiadane zasoby ludzkie związane z prowadzeniem badań oraz zarządzaniem prawami własności intelektualnej oraz zarz</w:t>
            </w:r>
            <w:r w:rsidR="00097F77">
              <w:rPr>
                <w:rFonts w:ascii="Century Gothic" w:hAnsi="Century Gothic"/>
                <w:bCs/>
                <w:i/>
                <w:sz w:val="20"/>
                <w:szCs w:val="20"/>
                <w:lang w:eastAsia="lt-LT"/>
              </w:rPr>
              <w:t>ą</w:t>
            </w:r>
            <w:r w:rsidRPr="00024BB0">
              <w:rPr>
                <w:rFonts w:ascii="Century Gothic" w:hAnsi="Century Gothic"/>
                <w:bCs/>
                <w:i/>
                <w:sz w:val="20"/>
                <w:szCs w:val="20"/>
                <w:lang w:eastAsia="lt-LT"/>
              </w:rPr>
              <w:t xml:space="preserve">dzaniem infrastrukturą badawczą, przyszłe potrzeby w tym zakresie, </w:t>
            </w:r>
          </w:p>
          <w:p w:rsidR="00952891" w:rsidRPr="00024BB0" w:rsidRDefault="00952891" w:rsidP="00024BB0">
            <w:pPr>
              <w:pStyle w:val="Akapitzlist"/>
              <w:widowControl w:val="0"/>
              <w:numPr>
                <w:ilvl w:val="0"/>
                <w:numId w:val="7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Century Gothic" w:hAnsi="Century Gothic"/>
                <w:i/>
                <w:sz w:val="20"/>
                <w:szCs w:val="20"/>
              </w:rPr>
            </w:pPr>
            <w:r w:rsidRPr="00024BB0">
              <w:rPr>
                <w:rFonts w:ascii="Century Gothic" w:hAnsi="Century Gothic"/>
                <w:bCs/>
                <w:i/>
                <w:sz w:val="20"/>
                <w:szCs w:val="20"/>
                <w:lang w:eastAsia="lt-LT"/>
              </w:rPr>
              <w:t>potencjał naukowy wnioskodawcy – lista najważniejszych grantów badawczych wraz z budżetem (krajowe i międzynarodowe agencje finansujące, ostatnie 4 lata przed złożeniem fiszki), lista najważniejszych publikacji naukowych w dyscyplinach związanych z rozwojem wnioskowanej infrastruktury (10 najważniejszych publikacji w ciągu ostatnich 4 lat przed złożeniem fiszki),</w:t>
            </w:r>
          </w:p>
          <w:p w:rsidR="00952891" w:rsidRPr="00024BB0" w:rsidRDefault="00952891" w:rsidP="00024BB0">
            <w:pPr>
              <w:pStyle w:val="Akapitzlist"/>
              <w:widowControl w:val="0"/>
              <w:numPr>
                <w:ilvl w:val="0"/>
                <w:numId w:val="7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Century Gothic" w:hAnsi="Century Gothic"/>
                <w:i/>
                <w:sz w:val="20"/>
                <w:szCs w:val="20"/>
              </w:rPr>
            </w:pPr>
            <w:r w:rsidRPr="00024BB0">
              <w:rPr>
                <w:rFonts w:ascii="Century Gothic" w:hAnsi="Century Gothic"/>
                <w:i/>
                <w:sz w:val="20"/>
                <w:szCs w:val="20"/>
              </w:rPr>
              <w:t>potencjał wnioskodawcy do współpracy z przedsiębiorcami – 10 najważniejszych projektów/przedsięwzięć realizowanych z przedsiębiorcami z regionu w ciągu 4 lat przed złożeniem fiszki,</w:t>
            </w:r>
          </w:p>
          <w:p w:rsidR="00952891" w:rsidRPr="00024BB0" w:rsidRDefault="00952891" w:rsidP="00024BB0">
            <w:pPr>
              <w:pStyle w:val="Akapitzlist"/>
              <w:widowControl w:val="0"/>
              <w:numPr>
                <w:ilvl w:val="0"/>
                <w:numId w:val="7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Century Gothic" w:hAnsi="Century Gothic"/>
                <w:i/>
                <w:sz w:val="20"/>
                <w:szCs w:val="20"/>
              </w:rPr>
            </w:pPr>
            <w:r w:rsidRPr="00024BB0">
              <w:rPr>
                <w:rFonts w:ascii="Century Gothic" w:hAnsi="Century Gothic"/>
                <w:i/>
                <w:sz w:val="20"/>
                <w:szCs w:val="20"/>
              </w:rPr>
              <w:t>zasady zarządzania infrastrukturą badawczą i prawami własności intelektualnej,</w:t>
            </w:r>
          </w:p>
          <w:p w:rsidR="00952891" w:rsidRPr="00024BB0" w:rsidRDefault="00952891" w:rsidP="00024BB0">
            <w:pPr>
              <w:numPr>
                <w:ilvl w:val="0"/>
                <w:numId w:val="75"/>
              </w:numPr>
              <w:pBdr>
                <w:top w:val="none" w:sz="0" w:space="0" w:color="auto"/>
                <w:left w:val="none" w:sz="0" w:space="0" w:color="auto"/>
                <w:bottom w:val="none" w:sz="0" w:space="0" w:color="auto"/>
                <w:right w:val="none" w:sz="0" w:space="0" w:color="auto"/>
                <w:between w:val="none" w:sz="0" w:space="0" w:color="auto"/>
              </w:pBdr>
              <w:jc w:val="both"/>
              <w:rPr>
                <w:rFonts w:ascii="Century Gothic" w:hAnsi="Century Gothic"/>
                <w:bCs/>
                <w:i/>
                <w:sz w:val="20"/>
                <w:szCs w:val="20"/>
                <w:lang w:eastAsia="lt-LT"/>
              </w:rPr>
            </w:pPr>
            <w:r w:rsidRPr="00024BB0">
              <w:rPr>
                <w:rFonts w:ascii="Century Gothic" w:hAnsi="Century Gothic"/>
                <w:i/>
                <w:sz w:val="20"/>
                <w:szCs w:val="20"/>
              </w:rPr>
              <w:t xml:space="preserve"> </w:t>
            </w:r>
            <w:r w:rsidRPr="00024BB0">
              <w:rPr>
                <w:rFonts w:ascii="Century Gothic" w:hAnsi="Century Gothic"/>
                <w:bCs/>
                <w:i/>
                <w:sz w:val="20"/>
                <w:szCs w:val="20"/>
                <w:lang w:eastAsia="lt-LT"/>
              </w:rPr>
              <w:t>proponowane zasady dostępu dla użytkowników zewnętrznych.</w:t>
            </w:r>
          </w:p>
        </w:tc>
      </w:tr>
    </w:tbl>
    <w:p w:rsidR="00952891" w:rsidRPr="00024BB0" w:rsidRDefault="00952891" w:rsidP="00024BB0">
      <w:pPr>
        <w:ind w:left="-284"/>
        <w:jc w:val="both"/>
        <w:rPr>
          <w:rFonts w:ascii="Century Gothic" w:hAnsi="Century Gothic"/>
          <w:b/>
          <w:sz w:val="20"/>
          <w:szCs w:val="20"/>
          <w:lang w:eastAsia="lt-LT"/>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Załącznik nr 6"/>
        <w:tblDescription w:val="Informacje dodatkowe - pole tabel we wniosku o wydanie opinii dla przedsięwzięcia z zakresu infrastruktury badawczej."/>
      </w:tblPr>
      <w:tblGrid>
        <w:gridCol w:w="9900"/>
      </w:tblGrid>
      <w:tr w:rsidR="00952891" w:rsidRPr="00024BB0" w:rsidTr="004328D5">
        <w:trPr>
          <w:jc w:val="center"/>
        </w:trPr>
        <w:tc>
          <w:tcPr>
            <w:tcW w:w="9900" w:type="dxa"/>
            <w:tcMar>
              <w:top w:w="28" w:type="dxa"/>
              <w:bottom w:w="28" w:type="dxa"/>
            </w:tcMar>
          </w:tcPr>
          <w:p w:rsidR="00952891" w:rsidRPr="00024BB0" w:rsidRDefault="00952891" w:rsidP="00024BB0">
            <w:pPr>
              <w:jc w:val="both"/>
              <w:rPr>
                <w:rFonts w:ascii="Century Gothic" w:hAnsi="Century Gothic"/>
                <w:bCs/>
                <w:sz w:val="20"/>
                <w:szCs w:val="20"/>
                <w:lang w:eastAsia="lt-LT"/>
              </w:rPr>
            </w:pPr>
            <w:r w:rsidRPr="00024BB0">
              <w:rPr>
                <w:rFonts w:ascii="Century Gothic" w:hAnsi="Century Gothic"/>
                <w:b/>
                <w:bCs/>
                <w:sz w:val="20"/>
                <w:szCs w:val="20"/>
                <w:lang w:eastAsia="lt-LT"/>
              </w:rPr>
              <w:t>4. Informacje dodatkowe wymagane przez Instytucję Zarządzającą (do ewentualnego doprecyzowania zakresu przez IZ - punkt nie jest przedmiotem oceny MFiPR i MEiN)</w:t>
            </w:r>
          </w:p>
        </w:tc>
      </w:tr>
    </w:tbl>
    <w:p w:rsidR="00952891" w:rsidRPr="00024BB0" w:rsidRDefault="00952891" w:rsidP="003F2613">
      <w:pPr>
        <w:pStyle w:val="Nagwek2"/>
        <w:rPr>
          <w:rFonts w:eastAsia="Calibri"/>
        </w:rPr>
      </w:pPr>
      <w:r w:rsidRPr="00024BB0">
        <w:rPr>
          <w:rFonts w:eastAsia="Calibri"/>
        </w:rPr>
        <w:br w:type="page"/>
      </w:r>
      <w:r w:rsidRPr="00024BB0">
        <w:rPr>
          <w:rFonts w:eastAsia="Calibri"/>
        </w:rPr>
        <w:lastRenderedPageBreak/>
        <w:t>Załącznik nr 7</w:t>
      </w:r>
    </w:p>
    <w:p w:rsidR="00952891" w:rsidRPr="00024BB0" w:rsidRDefault="00952891" w:rsidP="003F2613">
      <w:pPr>
        <w:pStyle w:val="Nagwek2"/>
        <w:rPr>
          <w:rFonts w:eastAsia="Calibri"/>
        </w:rPr>
      </w:pPr>
      <w:r w:rsidRPr="00024BB0">
        <w:rPr>
          <w:rFonts w:eastAsia="Calibri"/>
        </w:rPr>
        <w:t>Procedura opiniowania przedsięwzięć z zakresu e-zdrowia lub telemedycyny</w:t>
      </w:r>
    </w:p>
    <w:p w:rsidR="00952891" w:rsidRPr="00024BB0" w:rsidRDefault="00952891" w:rsidP="003F2613">
      <w:pPr>
        <w:pStyle w:val="Nagwek2"/>
      </w:pPr>
    </w:p>
    <w:p w:rsidR="00952891" w:rsidRPr="00024BB0" w:rsidRDefault="00952891" w:rsidP="00024BB0">
      <w:pPr>
        <w:spacing w:after="120"/>
        <w:jc w:val="center"/>
        <w:rPr>
          <w:rFonts w:ascii="Century Gothic" w:hAnsi="Century Gothic" w:cs="Calibri"/>
          <w:b/>
          <w:i/>
          <w:sz w:val="20"/>
          <w:szCs w:val="20"/>
        </w:rPr>
      </w:pPr>
      <w:r w:rsidRPr="00024BB0">
        <w:rPr>
          <w:rFonts w:ascii="Century Gothic" w:hAnsi="Century Gothic" w:cs="Calibri"/>
          <w:b/>
          <w:i/>
          <w:sz w:val="20"/>
          <w:szCs w:val="20"/>
        </w:rPr>
        <w:t>[Procedura opiniowania przedsięwzięć z zakresu e-zdrowia lub telemedycyny planowanych do współfinansowania ze środków Europejskiego Funduszu Rozwoju Regionalnego]</w:t>
      </w:r>
    </w:p>
    <w:p w:rsidR="00952891" w:rsidRPr="00024BB0" w:rsidRDefault="00952891" w:rsidP="00024BB0">
      <w:pPr>
        <w:spacing w:after="120"/>
        <w:jc w:val="center"/>
        <w:rPr>
          <w:rFonts w:ascii="Century Gothic" w:hAnsi="Century Gothic" w:cs="Calibri"/>
          <w:b/>
          <w:i/>
          <w:sz w:val="20"/>
          <w:szCs w:val="20"/>
        </w:rPr>
      </w:pPr>
    </w:p>
    <w:p w:rsidR="00952891" w:rsidRPr="00024BB0" w:rsidRDefault="00952891" w:rsidP="00024BB0">
      <w:pPr>
        <w:numPr>
          <w:ilvl w:val="0"/>
          <w:numId w:val="67"/>
        </w:numPr>
        <w:spacing w:before="240" w:after="120"/>
        <w:jc w:val="both"/>
        <w:rPr>
          <w:rFonts w:ascii="Century Gothic" w:hAnsi="Century Gothic" w:cs="Calibri"/>
          <w:sz w:val="20"/>
          <w:szCs w:val="20"/>
        </w:rPr>
      </w:pPr>
      <w:r w:rsidRPr="00024BB0">
        <w:rPr>
          <w:rFonts w:ascii="Century Gothic" w:hAnsi="Century Gothic" w:cs="Calibri"/>
          <w:sz w:val="20"/>
          <w:szCs w:val="20"/>
        </w:rPr>
        <w:t>W celu zapewnienia koordynacji i interoperacyjności projektów w zakresie e-zdrowia lub telemedycyny przedsięwzięcia planowane do realizacji w ramach Programu Regionalnego muszą posiadać pozytywną opinię ministra właściwego do spraw zdrowia w zakresie zgodności przedsięwzięcia z dokumentami strategicznymi i programowymi w obszarze zdrowia cyfrowego oraz jego komplementarności i interoperacyjności z rozwiązaniami w zakresie e-zdrowia obowiązującymi na dzień złożenia wniosku o wydanie opinii (zwanej dalej „opinią”).</w:t>
      </w:r>
    </w:p>
    <w:p w:rsidR="00952891" w:rsidRPr="00024BB0" w:rsidRDefault="00952891" w:rsidP="00024BB0">
      <w:pPr>
        <w:numPr>
          <w:ilvl w:val="0"/>
          <w:numId w:val="67"/>
        </w:numPr>
        <w:spacing w:before="240" w:after="120"/>
        <w:jc w:val="both"/>
        <w:rPr>
          <w:rFonts w:ascii="Century Gothic" w:hAnsi="Century Gothic" w:cs="Calibri"/>
          <w:sz w:val="20"/>
          <w:szCs w:val="20"/>
        </w:rPr>
      </w:pPr>
      <w:r w:rsidRPr="00024BB0">
        <w:rPr>
          <w:rFonts w:ascii="Century Gothic" w:hAnsi="Century Gothic" w:cs="Calibri"/>
          <w:sz w:val="20"/>
          <w:szCs w:val="20"/>
        </w:rPr>
        <w:t>Opinia jest ważna 18 miesięcy od daty jej wydania, co oznacza, że przez ten okres wnioskodawca jest uprawniony do złożenia wniosku o dofinansowanie do właściwej instytucji w naborze organizowanym w ramach Programu Regionalnego wraz z opinią.</w:t>
      </w:r>
    </w:p>
    <w:p w:rsidR="00952891" w:rsidRPr="00024BB0" w:rsidRDefault="00952891" w:rsidP="00024BB0">
      <w:pPr>
        <w:numPr>
          <w:ilvl w:val="0"/>
          <w:numId w:val="67"/>
        </w:numPr>
        <w:spacing w:before="240" w:after="120"/>
        <w:jc w:val="both"/>
        <w:rPr>
          <w:rFonts w:ascii="Century Gothic" w:hAnsi="Century Gothic" w:cs="Calibri"/>
          <w:sz w:val="20"/>
          <w:szCs w:val="20"/>
        </w:rPr>
      </w:pPr>
      <w:r w:rsidRPr="00024BB0">
        <w:rPr>
          <w:rFonts w:ascii="Century Gothic" w:hAnsi="Century Gothic" w:cs="Calibri"/>
          <w:sz w:val="20"/>
          <w:szCs w:val="20"/>
        </w:rPr>
        <w:t>Pozytywna opinia stanowi warunek (kryterium obligatoryjne) do ubiegania się o środki w Programie Regionalnym. Właściwa instytucja, o której mowa w pkt. 2 ocenia na etapie oceny wniosku o dofinansowanie także zgodność projektu z zaopiniowanym pozytywnie przedsięwzięciem.</w:t>
      </w:r>
    </w:p>
    <w:p w:rsidR="00952891" w:rsidRPr="00024BB0" w:rsidRDefault="00952891" w:rsidP="00024BB0">
      <w:pPr>
        <w:numPr>
          <w:ilvl w:val="0"/>
          <w:numId w:val="67"/>
        </w:numPr>
        <w:spacing w:before="240" w:after="120"/>
        <w:jc w:val="both"/>
        <w:rPr>
          <w:rFonts w:ascii="Century Gothic" w:hAnsi="Century Gothic" w:cs="Calibri"/>
          <w:sz w:val="20"/>
          <w:szCs w:val="20"/>
        </w:rPr>
      </w:pPr>
      <w:r w:rsidRPr="00024BB0">
        <w:rPr>
          <w:rFonts w:ascii="Century Gothic" w:hAnsi="Century Gothic" w:cs="Calibri"/>
          <w:sz w:val="20"/>
          <w:szCs w:val="20"/>
        </w:rPr>
        <w:t>Przez przedsięwzięcia z zakresu e-zdrowia lub telemedycyny objęte wymogiem uzyskania opinii rozumie się przedsięwzięcia dotyczące rozwoju usług cyfrowych w obszarze ochrony zdrowia oraz inwestycje w infrastrukturę informatyczną.</w:t>
      </w:r>
    </w:p>
    <w:p w:rsidR="00952891" w:rsidRPr="00024BB0" w:rsidRDefault="00952891" w:rsidP="00024BB0">
      <w:pPr>
        <w:numPr>
          <w:ilvl w:val="0"/>
          <w:numId w:val="67"/>
        </w:numPr>
        <w:spacing w:before="240" w:after="120"/>
        <w:jc w:val="both"/>
        <w:rPr>
          <w:rFonts w:ascii="Century Gothic" w:hAnsi="Century Gothic" w:cs="Calibri"/>
          <w:sz w:val="20"/>
          <w:szCs w:val="20"/>
        </w:rPr>
      </w:pPr>
      <w:r w:rsidRPr="00024BB0">
        <w:rPr>
          <w:rFonts w:ascii="Century Gothic" w:hAnsi="Century Gothic" w:cs="Calibri"/>
          <w:sz w:val="20"/>
          <w:szCs w:val="20"/>
        </w:rPr>
        <w:t>Przedsięwzięcia, o których mowa w pkt. 4, mogą być realizowane jako samodzielne projekty lub stanowić element projektów kompleksowych. W przypadku projektów kompleksowych opinia jest obligatoryjna dla projektów, w których szacowana wartość komponentu e-zdrowia lub telemedycyny stanowi ponad 20%.</w:t>
      </w:r>
    </w:p>
    <w:p w:rsidR="00952891" w:rsidRPr="00024BB0" w:rsidRDefault="00952891" w:rsidP="00024BB0">
      <w:pPr>
        <w:numPr>
          <w:ilvl w:val="0"/>
          <w:numId w:val="67"/>
        </w:numPr>
        <w:spacing w:before="240" w:after="120"/>
        <w:jc w:val="both"/>
        <w:rPr>
          <w:rFonts w:ascii="Century Gothic" w:hAnsi="Century Gothic" w:cs="Calibri"/>
          <w:sz w:val="20"/>
          <w:szCs w:val="20"/>
        </w:rPr>
      </w:pPr>
      <w:r w:rsidRPr="00024BB0">
        <w:rPr>
          <w:rFonts w:ascii="Century Gothic" w:hAnsi="Century Gothic" w:cs="Calibri"/>
          <w:sz w:val="20"/>
          <w:szCs w:val="20"/>
        </w:rPr>
        <w:t>Minister Zdrowia wydaje opinię dla każdego z przedsięwzięć mając na uwadze zgodność z warunkami brzegowymi wskazanymi w dokumencie „Projekty z obszaru e-zdrowia – warunki brzegowe”, tj.:</w:t>
      </w:r>
    </w:p>
    <w:p w:rsidR="00952891" w:rsidRPr="00024BB0" w:rsidRDefault="00952891" w:rsidP="00024BB0">
      <w:pPr>
        <w:numPr>
          <w:ilvl w:val="0"/>
          <w:numId w:val="63"/>
        </w:numPr>
        <w:spacing w:before="120" w:after="120"/>
        <w:ind w:hanging="436"/>
        <w:jc w:val="both"/>
        <w:rPr>
          <w:rFonts w:ascii="Century Gothic" w:hAnsi="Century Gothic" w:cs="Calibri"/>
          <w:sz w:val="20"/>
          <w:szCs w:val="20"/>
        </w:rPr>
      </w:pPr>
      <w:r w:rsidRPr="00024BB0">
        <w:rPr>
          <w:rFonts w:ascii="Century Gothic" w:hAnsi="Century Gothic" w:cs="Calibri"/>
          <w:sz w:val="20"/>
          <w:szCs w:val="20"/>
        </w:rPr>
        <w:t>zgodność z kierunkami rozwoju polityki w obszarze zdrowia cyfrowego, prowadzonej przez resort właściwy do spraw zdrowia oraz obowiązującą legislacją,</w:t>
      </w:r>
    </w:p>
    <w:p w:rsidR="00952891" w:rsidRPr="00024BB0" w:rsidRDefault="00952891" w:rsidP="00024BB0">
      <w:pPr>
        <w:numPr>
          <w:ilvl w:val="0"/>
          <w:numId w:val="63"/>
        </w:numPr>
        <w:spacing w:before="120" w:after="120"/>
        <w:ind w:hanging="436"/>
        <w:jc w:val="both"/>
        <w:rPr>
          <w:rFonts w:ascii="Century Gothic" w:hAnsi="Century Gothic" w:cs="Calibri"/>
          <w:sz w:val="20"/>
          <w:szCs w:val="20"/>
        </w:rPr>
      </w:pPr>
      <w:r w:rsidRPr="00024BB0">
        <w:rPr>
          <w:rFonts w:ascii="Century Gothic" w:hAnsi="Century Gothic" w:cs="Calibri"/>
          <w:sz w:val="20"/>
          <w:szCs w:val="20"/>
        </w:rPr>
        <w:t>komplementarność wobec istniejących rozwiązań systemowych z zakresu e-zdrowia lub telemedycyny oraz niepowielanie rozwiązań centralnych,</w:t>
      </w:r>
    </w:p>
    <w:p w:rsidR="00952891" w:rsidRPr="00024BB0" w:rsidRDefault="00952891" w:rsidP="00024BB0">
      <w:pPr>
        <w:numPr>
          <w:ilvl w:val="0"/>
          <w:numId w:val="63"/>
        </w:numPr>
        <w:spacing w:before="120" w:after="120"/>
        <w:ind w:hanging="436"/>
        <w:jc w:val="both"/>
        <w:rPr>
          <w:rFonts w:ascii="Century Gothic" w:hAnsi="Century Gothic" w:cs="Calibri"/>
          <w:sz w:val="20"/>
          <w:szCs w:val="20"/>
        </w:rPr>
      </w:pPr>
      <w:r w:rsidRPr="00024BB0">
        <w:rPr>
          <w:rFonts w:ascii="Century Gothic" w:hAnsi="Century Gothic" w:cs="Calibri"/>
          <w:sz w:val="20"/>
          <w:szCs w:val="20"/>
        </w:rPr>
        <w:t>zapewnienie komplementarności i interoperacyjności z innymi projektami z obszaru e-zdrowia. Projekty, w tym m.in. polegające na dostosowaniu systemów informatycznych świadczeniodawców do wymiany danych z Systemem Informacji Medycznej lub z systemami innych świadczeniodawców, będą weryfikowane pod kątem komplementarności, interoperacyjności oraz niedublowania funkcjonalności przewidzianych w krajowych Platformach P1 lub P2 lub P4. Projektowane rozwiązania A2C muszą być zintegrowane z projektem e-zdrowie (P1) jeśli zakres przedmiotowy projektu dotyczy usług realizowanych w Platformie P1 i powinny zapewnić skalowalność. Projekty dotyczące rozbudowy istniejących już rozwiązań w perspektywie regionalnej nie mogą powielać funkcjonalności uruchamianych na poziomie centralnym i prowadzić do powiększenia wyspowości rozwiązań e-zdrowia,</w:t>
      </w:r>
    </w:p>
    <w:p w:rsidR="00952891" w:rsidRPr="00024BB0" w:rsidRDefault="00952891" w:rsidP="00024BB0">
      <w:pPr>
        <w:numPr>
          <w:ilvl w:val="0"/>
          <w:numId w:val="63"/>
        </w:numPr>
        <w:spacing w:before="120" w:after="120"/>
        <w:ind w:hanging="436"/>
        <w:jc w:val="both"/>
        <w:rPr>
          <w:rFonts w:ascii="Century Gothic" w:hAnsi="Century Gothic" w:cs="Calibri"/>
          <w:sz w:val="20"/>
          <w:szCs w:val="20"/>
        </w:rPr>
      </w:pPr>
      <w:r w:rsidRPr="00024BB0">
        <w:rPr>
          <w:rFonts w:ascii="Century Gothic" w:hAnsi="Century Gothic" w:cs="Calibri"/>
          <w:sz w:val="20"/>
          <w:szCs w:val="20"/>
        </w:rPr>
        <w:t xml:space="preserve">uwzględnienie w projektach dotyczących prowadzenia lub wymiany EDM rozwiązania umożliwiającego zbieranie przez podmiot udzielający świadczeń opieki zdrowotnej </w:t>
      </w:r>
      <w:r w:rsidRPr="00024BB0">
        <w:rPr>
          <w:rFonts w:ascii="Century Gothic" w:hAnsi="Century Gothic" w:cs="Calibri"/>
          <w:sz w:val="20"/>
          <w:szCs w:val="20"/>
        </w:rPr>
        <w:lastRenderedPageBreak/>
        <w:t>jednostkowych danych medycznych, tworzenie EDM zgodnej z Polską Implementacją Krajową HL7 CDA oraz udostępnianie EDM zgodnie z profilami IHE zamieszczonymi w Biuletynie Informacji Publicznej ministra właściwego do spraw zdrowia oraz zgodnie z rekomendacjami Rady do spraw Interoperacyjności, w tym także ze standardem DICOM w przypadku, gdy repozytorium EDM obejmuje dane obrazowe,</w:t>
      </w:r>
    </w:p>
    <w:p w:rsidR="00952891" w:rsidRPr="00024BB0" w:rsidRDefault="00952891" w:rsidP="00024BB0">
      <w:pPr>
        <w:numPr>
          <w:ilvl w:val="0"/>
          <w:numId w:val="63"/>
        </w:numPr>
        <w:spacing w:before="120" w:after="120"/>
        <w:ind w:hanging="436"/>
        <w:jc w:val="both"/>
        <w:rPr>
          <w:rFonts w:ascii="Century Gothic" w:hAnsi="Century Gothic" w:cs="Calibri"/>
          <w:sz w:val="20"/>
          <w:szCs w:val="20"/>
        </w:rPr>
      </w:pPr>
      <w:r w:rsidRPr="00024BB0">
        <w:rPr>
          <w:rFonts w:ascii="Century Gothic" w:hAnsi="Century Gothic" w:cs="Calibri"/>
          <w:sz w:val="20"/>
          <w:szCs w:val="20"/>
        </w:rPr>
        <w:t>uwzględnianie przez proponowane usługi i rozwiązania cyfrowe uwarunkowań interoperacyjności i uwarunkowań technicznych określonych przez CeZ: https://ezdrowie.gov.pl/portal/home/dla-dostawcow/interfejsy.</w:t>
      </w:r>
    </w:p>
    <w:p w:rsidR="00952891" w:rsidRPr="00024BB0" w:rsidRDefault="00952891" w:rsidP="00024BB0">
      <w:pPr>
        <w:numPr>
          <w:ilvl w:val="0"/>
          <w:numId w:val="67"/>
        </w:numPr>
        <w:spacing w:before="240" w:after="120"/>
        <w:jc w:val="both"/>
        <w:rPr>
          <w:rFonts w:ascii="Century Gothic" w:hAnsi="Century Gothic" w:cs="Calibri"/>
          <w:sz w:val="20"/>
          <w:szCs w:val="20"/>
        </w:rPr>
      </w:pPr>
      <w:r w:rsidRPr="00024BB0">
        <w:rPr>
          <w:rFonts w:ascii="Century Gothic" w:hAnsi="Century Gothic" w:cs="Calibri"/>
          <w:sz w:val="20"/>
          <w:szCs w:val="20"/>
        </w:rPr>
        <w:t>Opiniowanie przedsięwzięć z zakresu e-zdrowia lub telemedycyny odbywa się zgodnie z poniższym:</w:t>
      </w:r>
    </w:p>
    <w:p w:rsidR="00952891" w:rsidRPr="00024BB0" w:rsidRDefault="00952891" w:rsidP="00024BB0">
      <w:pPr>
        <w:numPr>
          <w:ilvl w:val="0"/>
          <w:numId w:val="64"/>
        </w:numPr>
        <w:spacing w:before="120" w:after="120"/>
        <w:ind w:hanging="436"/>
        <w:jc w:val="both"/>
        <w:rPr>
          <w:rFonts w:ascii="Century Gothic" w:hAnsi="Century Gothic" w:cs="Calibri"/>
          <w:sz w:val="20"/>
          <w:szCs w:val="20"/>
        </w:rPr>
      </w:pPr>
      <w:r w:rsidRPr="00024BB0">
        <w:rPr>
          <w:rFonts w:ascii="Century Gothic" w:hAnsi="Century Gothic" w:cs="Calibri"/>
          <w:sz w:val="20"/>
          <w:szCs w:val="20"/>
        </w:rPr>
        <w:t>podmiot zamierzający ubiegać się o dofinansowanie w ramach Programu Regionalnego na przedsięwzięcie, o którym mowa w pkt. 4 i 5, występuje z wnioskiem o opinię poprzez złożenie fiszki przedsięwzięcia planowanego do realizacji,</w:t>
      </w:r>
    </w:p>
    <w:p w:rsidR="00952891" w:rsidRPr="00024BB0" w:rsidRDefault="00952891" w:rsidP="00024BB0">
      <w:pPr>
        <w:numPr>
          <w:ilvl w:val="0"/>
          <w:numId w:val="64"/>
        </w:numPr>
        <w:spacing w:before="120" w:after="120"/>
        <w:ind w:hanging="436"/>
        <w:jc w:val="both"/>
        <w:rPr>
          <w:rFonts w:ascii="Century Gothic" w:hAnsi="Century Gothic" w:cs="Calibri"/>
          <w:sz w:val="20"/>
          <w:szCs w:val="20"/>
        </w:rPr>
      </w:pPr>
      <w:r w:rsidRPr="00024BB0">
        <w:rPr>
          <w:rFonts w:ascii="Century Gothic" w:hAnsi="Century Gothic" w:cs="Calibri"/>
          <w:sz w:val="20"/>
          <w:szCs w:val="20"/>
        </w:rPr>
        <w:t>wystąpienie z wnioskiem o opinię jest dokonywane przed złożeniem wniosku o dofinansowanie,</w:t>
      </w:r>
    </w:p>
    <w:p w:rsidR="00952891" w:rsidRPr="00024BB0" w:rsidRDefault="00952891" w:rsidP="00024BB0">
      <w:pPr>
        <w:numPr>
          <w:ilvl w:val="0"/>
          <w:numId w:val="64"/>
        </w:numPr>
        <w:spacing w:before="120" w:after="120"/>
        <w:ind w:hanging="436"/>
        <w:jc w:val="both"/>
        <w:rPr>
          <w:rFonts w:ascii="Century Gothic" w:hAnsi="Century Gothic" w:cs="Calibri"/>
          <w:sz w:val="20"/>
          <w:szCs w:val="20"/>
        </w:rPr>
      </w:pPr>
      <w:r w:rsidRPr="00024BB0">
        <w:rPr>
          <w:rFonts w:ascii="Century Gothic" w:hAnsi="Century Gothic" w:cs="Calibri"/>
          <w:sz w:val="20"/>
          <w:szCs w:val="20"/>
        </w:rPr>
        <w:t>wniosek o wydanie opinii jest składany za pośrednictwem platformy elektronicznej udostępnionej przez ministra właściwego do spraw zdrowia. Wzór wniosku o wydanie opinii oraz wzory/lista ewentualnych dodatkowo wymaganych dokumentów będą udostępnione na ww. platformie elektronicznej,</w:t>
      </w:r>
    </w:p>
    <w:p w:rsidR="00952891" w:rsidRPr="00024BB0" w:rsidRDefault="00952891" w:rsidP="00024BB0">
      <w:pPr>
        <w:numPr>
          <w:ilvl w:val="0"/>
          <w:numId w:val="64"/>
        </w:numPr>
        <w:spacing w:before="120" w:after="120"/>
        <w:ind w:hanging="436"/>
        <w:jc w:val="both"/>
        <w:rPr>
          <w:rFonts w:ascii="Century Gothic" w:hAnsi="Century Gothic" w:cs="Calibri"/>
          <w:sz w:val="20"/>
          <w:szCs w:val="20"/>
        </w:rPr>
      </w:pPr>
      <w:r w:rsidRPr="00024BB0">
        <w:rPr>
          <w:rFonts w:ascii="Century Gothic" w:hAnsi="Century Gothic" w:cs="Calibri"/>
          <w:sz w:val="20"/>
          <w:szCs w:val="20"/>
        </w:rPr>
        <w:t>w procesie opiniowania przedsięwzięć bierze udział zespół wyznaczony przez ministra właściwego do spraw zdrowia,</w:t>
      </w:r>
    </w:p>
    <w:p w:rsidR="00952891" w:rsidRPr="00024BB0" w:rsidRDefault="00952891" w:rsidP="00024BB0">
      <w:pPr>
        <w:numPr>
          <w:ilvl w:val="0"/>
          <w:numId w:val="64"/>
        </w:numPr>
        <w:spacing w:before="120" w:after="120"/>
        <w:ind w:hanging="436"/>
        <w:jc w:val="both"/>
        <w:rPr>
          <w:rFonts w:ascii="Century Gothic" w:hAnsi="Century Gothic" w:cs="Calibri"/>
          <w:sz w:val="20"/>
          <w:szCs w:val="20"/>
        </w:rPr>
      </w:pPr>
      <w:r w:rsidRPr="00024BB0">
        <w:rPr>
          <w:rFonts w:ascii="Century Gothic" w:hAnsi="Century Gothic" w:cs="Calibri"/>
          <w:sz w:val="20"/>
          <w:szCs w:val="20"/>
        </w:rPr>
        <w:t>proces opiniowania przedsięwzięcia przez ministra właściwego do spraw zdrowia trwa do 30 dni roboczych. W przypadku, gdy wniosek wymaga korekty/uzupełnień/wyjaśnień ze strony wnioskodawcy, bieg wskazanego wyżej terminu ulega zawieszeniu do momentu otrzymania korekty/uzupełnień/wyjaśnień,</w:t>
      </w:r>
    </w:p>
    <w:p w:rsidR="00952891" w:rsidRPr="00024BB0" w:rsidRDefault="00952891" w:rsidP="00024BB0">
      <w:pPr>
        <w:numPr>
          <w:ilvl w:val="0"/>
          <w:numId w:val="64"/>
        </w:numPr>
        <w:spacing w:before="120" w:after="120"/>
        <w:ind w:hanging="436"/>
        <w:jc w:val="both"/>
        <w:rPr>
          <w:rFonts w:ascii="Century Gothic" w:hAnsi="Century Gothic" w:cs="Calibri"/>
          <w:sz w:val="20"/>
          <w:szCs w:val="20"/>
        </w:rPr>
      </w:pPr>
      <w:r w:rsidRPr="00024BB0">
        <w:rPr>
          <w:rFonts w:ascii="Century Gothic" w:hAnsi="Century Gothic" w:cs="Calibri"/>
          <w:sz w:val="20"/>
          <w:szCs w:val="20"/>
        </w:rPr>
        <w:t>brak przekazania przez wnioskodawcę korekty/uzupełnień/wyjaśnień, o których mowa w lit. e), w ciągu 5 dni roboczych od otrzymania stosownego powiadomienia za pośrednictwem uzgodnionych kanałów komunikacji oznacza rezygnację z udziału w procedurze opiniowania przedsięwzięcia,</w:t>
      </w:r>
    </w:p>
    <w:p w:rsidR="00952891" w:rsidRPr="00024BB0" w:rsidRDefault="00952891" w:rsidP="00024BB0">
      <w:pPr>
        <w:numPr>
          <w:ilvl w:val="0"/>
          <w:numId w:val="64"/>
        </w:numPr>
        <w:spacing w:before="120" w:after="120"/>
        <w:ind w:hanging="436"/>
        <w:jc w:val="both"/>
        <w:rPr>
          <w:rFonts w:ascii="Century Gothic" w:hAnsi="Century Gothic" w:cs="Calibri"/>
          <w:sz w:val="20"/>
          <w:szCs w:val="20"/>
        </w:rPr>
      </w:pPr>
      <w:r w:rsidRPr="00024BB0">
        <w:rPr>
          <w:rFonts w:ascii="Century Gothic" w:hAnsi="Century Gothic" w:cs="Calibri"/>
          <w:sz w:val="20"/>
          <w:szCs w:val="20"/>
        </w:rPr>
        <w:t>minister właściwy do spraw zdrowia wydaje opinię pozytywną bądź negatywną. Opinia jest przekazywana bezpośrednio do podmiotu wnioskującego. W przypadku uzyskania opinii negatywnej istnieje możliwość ponownego złożenia skorygowanej fiszki.</w:t>
      </w:r>
    </w:p>
    <w:p w:rsidR="00231AF5" w:rsidRDefault="00952891" w:rsidP="00024BB0">
      <w:pPr>
        <w:numPr>
          <w:ilvl w:val="0"/>
          <w:numId w:val="67"/>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Century Gothic" w:hAnsi="Century Gothic" w:cs="Calibri"/>
          <w:sz w:val="20"/>
          <w:szCs w:val="20"/>
        </w:rPr>
      </w:pPr>
      <w:r w:rsidRPr="00024BB0">
        <w:rPr>
          <w:rFonts w:ascii="Century Gothic" w:hAnsi="Century Gothic" w:cs="Calibri"/>
          <w:sz w:val="20"/>
          <w:szCs w:val="20"/>
        </w:rPr>
        <w:t>Wprowadzanie zmian w projekcie objętym dofinansowaniem w ramach Programu Regionalnego odbywa się w trybie i na zasadach wynikających z zawartej przez wnioskodawcę umowy o dofinansowanie.</w:t>
      </w:r>
    </w:p>
    <w:p w:rsidR="00083988" w:rsidRPr="00024BB0" w:rsidRDefault="00231AF5" w:rsidP="003F2613">
      <w:pPr>
        <w:pStyle w:val="Nagwek2"/>
      </w:pPr>
      <w:r>
        <w:br w:type="page"/>
      </w:r>
      <w:r w:rsidR="00083988" w:rsidRPr="00024BB0">
        <w:lastRenderedPageBreak/>
        <w:t>Załącz</w:t>
      </w:r>
      <w:r w:rsidR="00C670FE" w:rsidRPr="00024BB0">
        <w:t xml:space="preserve">nik nr </w:t>
      </w:r>
      <w:r w:rsidR="007C2C62" w:rsidRPr="00024BB0">
        <w:t>8</w:t>
      </w:r>
    </w:p>
    <w:p w:rsidR="00083988" w:rsidRPr="00024BB0" w:rsidRDefault="00083988" w:rsidP="003F2613">
      <w:pPr>
        <w:pStyle w:val="Nagwek2"/>
      </w:pPr>
      <w:r w:rsidRPr="00024BB0">
        <w:t xml:space="preserve">Wykaz miast średnich tracących funkcje społeczno-gospodarcze w województwie </w:t>
      </w:r>
      <w:r w:rsidR="003F2C21">
        <w:t xml:space="preserve">małopolskim </w:t>
      </w:r>
      <w:r w:rsidR="003F2C21">
        <w:br/>
      </w:r>
      <w:r w:rsidR="00646EEA" w:rsidRPr="00024BB0">
        <w:t>(w porządku</w:t>
      </w:r>
      <w:r w:rsidR="00D93969" w:rsidRPr="00024BB0">
        <w:t xml:space="preserve"> alf</w:t>
      </w:r>
      <w:r w:rsidR="00646EEA" w:rsidRPr="00024BB0">
        <w:t>abetycznym</w:t>
      </w:r>
      <w:r w:rsidR="00D93969" w:rsidRPr="00024BB0">
        <w:t>)</w:t>
      </w:r>
      <w:r w:rsidRPr="00024BB0">
        <w:rPr>
          <w:rStyle w:val="Odwoanieprzypisudolnego"/>
        </w:rPr>
        <w:footnoteReference w:id="20"/>
      </w:r>
    </w:p>
    <w:p w:rsidR="00FB3EA2" w:rsidRDefault="00FB3EA2" w:rsidP="00940FC0">
      <w:p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Century Gothic" w:hAnsi="Century Gothic"/>
          <w:sz w:val="18"/>
          <w:szCs w:val="18"/>
        </w:rPr>
      </w:pPr>
      <w:r w:rsidRPr="00FB3EA2">
        <w:rPr>
          <w:rFonts w:ascii="Century Gothic" w:hAnsi="Century Gothic"/>
          <w:sz w:val="18"/>
          <w:szCs w:val="18"/>
        </w:rPr>
        <w:t>Chrzanów, Gorlice, Nowy Sącz, Nowy Targ, Tarnów, Zakopane</w:t>
      </w:r>
    </w:p>
    <w:p w:rsidR="00083988" w:rsidRPr="00024BB0" w:rsidRDefault="00D93969" w:rsidP="003F2613">
      <w:pPr>
        <w:pStyle w:val="Nagwek2"/>
      </w:pPr>
      <w:r w:rsidRPr="00024BB0">
        <w:br w:type="page"/>
      </w:r>
      <w:r w:rsidR="00C670FE" w:rsidRPr="00024BB0">
        <w:lastRenderedPageBreak/>
        <w:t xml:space="preserve">Załącznik nr </w:t>
      </w:r>
      <w:r w:rsidR="007C2C62" w:rsidRPr="00024BB0">
        <w:t>9</w:t>
      </w:r>
    </w:p>
    <w:p w:rsidR="00083988" w:rsidRPr="00024BB0" w:rsidRDefault="00083988" w:rsidP="003F2613">
      <w:pPr>
        <w:pStyle w:val="Nagwek2"/>
      </w:pPr>
      <w:r w:rsidRPr="00024BB0">
        <w:t xml:space="preserve">Wykaz obszarów zagrożonych trwałą marginalizacją w województwie </w:t>
      </w:r>
      <w:r w:rsidR="003F2C21">
        <w:t>małopolskim</w:t>
      </w:r>
      <w:r w:rsidR="00D93969" w:rsidRPr="00024BB0">
        <w:t xml:space="preserve"> (w </w:t>
      </w:r>
      <w:r w:rsidR="00646EEA" w:rsidRPr="00024BB0">
        <w:t>porządku alfabetycznym</w:t>
      </w:r>
      <w:r w:rsidR="00D93969" w:rsidRPr="00024BB0">
        <w:t>)</w:t>
      </w:r>
      <w:r w:rsidRPr="00024BB0">
        <w:rPr>
          <w:rStyle w:val="Odwoanieprzypisudolnego"/>
        </w:rPr>
        <w:footnoteReference w:id="21"/>
      </w:r>
    </w:p>
    <w:p w:rsidR="00FB3EA2" w:rsidRDefault="00FB3EA2" w:rsidP="00024BB0">
      <w:pPr>
        <w:pBdr>
          <w:top w:val="none" w:sz="0" w:space="0" w:color="auto"/>
          <w:left w:val="none" w:sz="0" w:space="0" w:color="auto"/>
          <w:bottom w:val="none" w:sz="0" w:space="0" w:color="auto"/>
          <w:right w:val="none" w:sz="0" w:space="0" w:color="auto"/>
          <w:between w:val="none" w:sz="0" w:space="0" w:color="auto"/>
        </w:pBdr>
        <w:spacing w:after="200" w:line="360" w:lineRule="auto"/>
        <w:jc w:val="both"/>
        <w:rPr>
          <w:rFonts w:ascii="Century Gothic" w:hAnsi="Century Gothic"/>
          <w:sz w:val="18"/>
          <w:szCs w:val="18"/>
        </w:rPr>
      </w:pPr>
      <w:r w:rsidRPr="00FB3EA2">
        <w:rPr>
          <w:rFonts w:ascii="Century Gothic" w:hAnsi="Century Gothic"/>
          <w:sz w:val="18"/>
          <w:szCs w:val="18"/>
        </w:rPr>
        <w:t>Biały Dunajec, Bolesław, Ciężkowice, Czarny Dunajec, Czorsztyn, Dobra, Gręboszów, Grybów, Kamienica, Korzenna, Koszyce, Lipinki, Łabowa, Łącko, Łukowica, Łużna, Mędrzechów, Mszana Dolna, Niedźwiedź, Ochotnica Dolna, Olesno, Piwniczna-Zdrój, Podegrodzie, Radgoszcz, Rytro, Szaflary, Szczucin, Szerzyny, Wietrzychowice</w:t>
      </w:r>
    </w:p>
    <w:p w:rsidR="00E924BC" w:rsidRPr="00024BB0" w:rsidRDefault="00E924BC" w:rsidP="00024BB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Century Gothic" w:hAnsi="Century Gothic" w:cs="Calibri"/>
          <w:bCs/>
          <w:i/>
          <w:sz w:val="18"/>
          <w:szCs w:val="18"/>
        </w:rPr>
        <w:sectPr w:rsidR="00E924BC" w:rsidRPr="00024BB0">
          <w:pgSz w:w="11906" w:h="16838"/>
          <w:pgMar w:top="1417" w:right="1417" w:bottom="1417" w:left="1417" w:header="708" w:footer="708" w:gutter="0"/>
          <w:cols w:space="708"/>
          <w:docGrid w:linePitch="360"/>
        </w:sectPr>
      </w:pPr>
    </w:p>
    <w:p w:rsidR="009E616F" w:rsidRPr="00024BB0" w:rsidRDefault="009E616F" w:rsidP="003F2613">
      <w:pPr>
        <w:pStyle w:val="Nagwek2"/>
      </w:pPr>
      <w:r w:rsidRPr="00024BB0">
        <w:lastRenderedPageBreak/>
        <w:t xml:space="preserve">Załącznik nr </w:t>
      </w:r>
      <w:r w:rsidR="007C2C62" w:rsidRPr="00024BB0">
        <w:t>10</w:t>
      </w:r>
    </w:p>
    <w:p w:rsidR="009E616F" w:rsidRPr="00024BB0" w:rsidRDefault="001F5327" w:rsidP="003F2613">
      <w:pPr>
        <w:pStyle w:val="Nagwek2"/>
      </w:pPr>
      <w:r w:rsidRPr="00024BB0">
        <w:t>Wykaz</w:t>
      </w:r>
      <w:r w:rsidR="0060292C" w:rsidRPr="00024BB0">
        <w:t xml:space="preserve"> przedsięwzięć priorytetowych finansowanych w ramach </w:t>
      </w:r>
      <w:r w:rsidR="00EF2211" w:rsidRPr="00024BB0">
        <w:t>Programu Regionalnego</w:t>
      </w:r>
    </w:p>
    <w:tbl>
      <w:tblPr>
        <w:tblW w:w="14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Załącznik nr 10"/>
        <w:tblDescription w:val="Zestawienie w formie tabeli przedsięwzięć priorytetowych w ramach Programu Regionalnego z uwzględnieniem nazwy przedsięwzięcia, rodzaju funduszu, szacunkowej wartości dofiansowania, nazwy beneficjenta, warunków realizacji i celu polityki."/>
      </w:tblPr>
      <w:tblGrid>
        <w:gridCol w:w="534"/>
        <w:gridCol w:w="3827"/>
        <w:gridCol w:w="992"/>
        <w:gridCol w:w="1843"/>
        <w:gridCol w:w="1843"/>
        <w:gridCol w:w="1559"/>
        <w:gridCol w:w="2253"/>
        <w:gridCol w:w="1367"/>
      </w:tblGrid>
      <w:tr w:rsidR="00D40A2E" w:rsidRPr="00024BB0" w:rsidTr="00DC3B6A">
        <w:trPr>
          <w:jc w:val="center"/>
        </w:trPr>
        <w:tc>
          <w:tcPr>
            <w:tcW w:w="534" w:type="dxa"/>
            <w:shd w:val="clear" w:color="auto" w:fill="auto"/>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i/>
                <w:sz w:val="18"/>
                <w:szCs w:val="18"/>
              </w:rPr>
            </w:pPr>
            <w:bookmarkStart w:id="1" w:name="_GoBack"/>
            <w:r w:rsidRPr="00024BB0">
              <w:rPr>
                <w:rFonts w:ascii="Century Gothic" w:hAnsi="Century Gothic" w:cs="Calibri"/>
                <w:bCs/>
                <w:i/>
                <w:sz w:val="18"/>
                <w:szCs w:val="18"/>
              </w:rPr>
              <w:t>L.p.</w:t>
            </w:r>
          </w:p>
        </w:tc>
        <w:tc>
          <w:tcPr>
            <w:tcW w:w="3827" w:type="dxa"/>
            <w:shd w:val="clear" w:color="auto" w:fill="auto"/>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i/>
                <w:sz w:val="18"/>
                <w:szCs w:val="18"/>
              </w:rPr>
            </w:pPr>
            <w:r w:rsidRPr="00024BB0">
              <w:rPr>
                <w:rFonts w:ascii="Century Gothic" w:hAnsi="Century Gothic" w:cs="Calibri"/>
                <w:bCs/>
                <w:i/>
                <w:sz w:val="18"/>
                <w:szCs w:val="18"/>
              </w:rPr>
              <w:t>Nazwa przedsięwzięcia</w:t>
            </w:r>
          </w:p>
        </w:tc>
        <w:tc>
          <w:tcPr>
            <w:tcW w:w="992"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i/>
                <w:sz w:val="18"/>
                <w:szCs w:val="18"/>
              </w:rPr>
            </w:pPr>
            <w:r w:rsidRPr="00024BB0">
              <w:rPr>
                <w:rFonts w:ascii="Century Gothic" w:hAnsi="Century Gothic" w:cs="Calibri"/>
                <w:bCs/>
                <w:i/>
                <w:sz w:val="18"/>
                <w:szCs w:val="18"/>
              </w:rPr>
              <w:t>Fundusz</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i/>
                <w:sz w:val="18"/>
                <w:szCs w:val="18"/>
              </w:rPr>
            </w:pPr>
            <w:r w:rsidRPr="00024BB0">
              <w:rPr>
                <w:rFonts w:ascii="Century Gothic" w:hAnsi="Century Gothic" w:cs="Calibri"/>
                <w:bCs/>
                <w:i/>
                <w:sz w:val="18"/>
                <w:szCs w:val="18"/>
              </w:rPr>
              <w:t>Szacunkowa wartość dofinansowania UE (EUR)</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i/>
                <w:sz w:val="18"/>
                <w:szCs w:val="18"/>
              </w:rPr>
            </w:pPr>
            <w:r w:rsidRPr="00024BB0">
              <w:rPr>
                <w:rFonts w:ascii="Century Gothic" w:hAnsi="Century Gothic" w:cs="Calibri"/>
                <w:bCs/>
                <w:i/>
                <w:sz w:val="18"/>
                <w:szCs w:val="18"/>
              </w:rPr>
              <w:t>Szacunkowa wartość całkowita (EUR)</w:t>
            </w:r>
          </w:p>
        </w:tc>
        <w:tc>
          <w:tcPr>
            <w:tcW w:w="1559"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i/>
                <w:sz w:val="18"/>
                <w:szCs w:val="18"/>
              </w:rPr>
            </w:pPr>
            <w:r w:rsidRPr="00024BB0">
              <w:rPr>
                <w:rFonts w:ascii="Century Gothic" w:hAnsi="Century Gothic" w:cs="Calibri"/>
                <w:bCs/>
                <w:i/>
                <w:sz w:val="18"/>
                <w:szCs w:val="18"/>
              </w:rPr>
              <w:t>Beneficjent / grupa beneficjentów</w:t>
            </w:r>
          </w:p>
        </w:tc>
        <w:tc>
          <w:tcPr>
            <w:tcW w:w="2253" w:type="dxa"/>
            <w:shd w:val="clear" w:color="auto" w:fill="auto"/>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i/>
                <w:sz w:val="18"/>
                <w:szCs w:val="18"/>
              </w:rPr>
            </w:pPr>
            <w:r w:rsidRPr="00024BB0">
              <w:rPr>
                <w:rFonts w:ascii="Century Gothic" w:hAnsi="Century Gothic" w:cs="Calibri"/>
                <w:bCs/>
                <w:i/>
                <w:sz w:val="18"/>
                <w:szCs w:val="18"/>
              </w:rPr>
              <w:t>Warunki realizacji</w:t>
            </w:r>
          </w:p>
        </w:tc>
        <w:tc>
          <w:tcPr>
            <w:tcW w:w="1367"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i/>
                <w:sz w:val="18"/>
                <w:szCs w:val="18"/>
              </w:rPr>
            </w:pPr>
            <w:r w:rsidRPr="00024BB0">
              <w:rPr>
                <w:rFonts w:ascii="Century Gothic" w:hAnsi="Century Gothic" w:cs="Calibri"/>
                <w:bCs/>
                <w:i/>
                <w:sz w:val="18"/>
                <w:szCs w:val="18"/>
              </w:rPr>
              <w:t>Cel Polityki / cel szczegółowy</w:t>
            </w:r>
          </w:p>
        </w:tc>
      </w:tr>
      <w:tr w:rsidR="00D40A2E" w:rsidRPr="00024BB0" w:rsidTr="00DC3B6A">
        <w:trPr>
          <w:jc w:val="center"/>
        </w:trPr>
        <w:tc>
          <w:tcPr>
            <w:tcW w:w="534" w:type="dxa"/>
            <w:shd w:val="clear" w:color="auto" w:fill="auto"/>
          </w:tcPr>
          <w:p w:rsidR="00D40A2E" w:rsidRPr="00024BB0" w:rsidRDefault="00D40A2E" w:rsidP="00DC3B6A">
            <w:pPr>
              <w:numPr>
                <w:ilvl w:val="0"/>
                <w:numId w:val="78"/>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143EA0">
              <w:rPr>
                <w:rFonts w:ascii="Century Gothic" w:hAnsi="Century Gothic" w:cs="Calibri"/>
                <w:bCs/>
                <w:sz w:val="18"/>
                <w:szCs w:val="18"/>
              </w:rPr>
              <w:t>Business in Małopolska – kompleksowa obsługa inwestorów i wsparcie eksporterów w regionie</w:t>
            </w:r>
          </w:p>
        </w:tc>
        <w:tc>
          <w:tcPr>
            <w:tcW w:w="992"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D54AA">
              <w:rPr>
                <w:rFonts w:ascii="Century Gothic" w:hAnsi="Century Gothic" w:cs="Calibri"/>
                <w:bCs/>
                <w:sz w:val="18"/>
                <w:szCs w:val="18"/>
              </w:rPr>
              <w:t>EFRR</w:t>
            </w:r>
          </w:p>
        </w:tc>
        <w:tc>
          <w:tcPr>
            <w:tcW w:w="1843" w:type="dxa"/>
          </w:tcPr>
          <w:p w:rsidR="00D40A2E" w:rsidRPr="00024BB0" w:rsidRDefault="001148C7"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14</w:t>
            </w:r>
            <w:r w:rsidR="00D40A2E">
              <w:rPr>
                <w:rFonts w:ascii="Century Gothic" w:hAnsi="Century Gothic" w:cs="Calibri"/>
                <w:bCs/>
                <w:sz w:val="18"/>
                <w:szCs w:val="18"/>
              </w:rPr>
              <w:t> </w:t>
            </w:r>
            <w:r w:rsidR="00D40A2E" w:rsidRPr="004D54AA">
              <w:rPr>
                <w:rFonts w:ascii="Century Gothic" w:hAnsi="Century Gothic" w:cs="Calibri"/>
                <w:bCs/>
                <w:sz w:val="18"/>
                <w:szCs w:val="18"/>
              </w:rPr>
              <w:t>000</w:t>
            </w:r>
            <w:r w:rsidR="00D40A2E">
              <w:rPr>
                <w:rFonts w:ascii="Century Gothic" w:hAnsi="Century Gothic" w:cs="Calibri"/>
                <w:bCs/>
                <w:sz w:val="18"/>
                <w:szCs w:val="18"/>
              </w:rPr>
              <w:t> </w:t>
            </w:r>
            <w:r w:rsidR="00D40A2E" w:rsidRPr="004D54AA">
              <w:rPr>
                <w:rFonts w:ascii="Century Gothic" w:hAnsi="Century Gothic" w:cs="Calibri"/>
                <w:bCs/>
                <w:sz w:val="18"/>
                <w:szCs w:val="18"/>
              </w:rPr>
              <w:t>000</w:t>
            </w:r>
          </w:p>
        </w:tc>
        <w:tc>
          <w:tcPr>
            <w:tcW w:w="1843" w:type="dxa"/>
          </w:tcPr>
          <w:p w:rsidR="00D40A2E" w:rsidRPr="00024BB0" w:rsidRDefault="001148C7"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16</w:t>
            </w:r>
            <w:r w:rsidR="00D40A2E">
              <w:rPr>
                <w:rFonts w:ascii="Century Gothic" w:hAnsi="Century Gothic" w:cs="Calibri"/>
                <w:bCs/>
                <w:sz w:val="18"/>
                <w:szCs w:val="18"/>
              </w:rPr>
              <w:t> </w:t>
            </w:r>
            <w:r>
              <w:rPr>
                <w:rFonts w:ascii="Century Gothic" w:hAnsi="Century Gothic" w:cs="Calibri"/>
                <w:bCs/>
                <w:sz w:val="18"/>
                <w:szCs w:val="18"/>
              </w:rPr>
              <w:t>430</w:t>
            </w:r>
            <w:r w:rsidR="00D40A2E">
              <w:rPr>
                <w:rFonts w:ascii="Century Gothic" w:hAnsi="Century Gothic" w:cs="Calibri"/>
                <w:bCs/>
                <w:sz w:val="18"/>
                <w:szCs w:val="18"/>
              </w:rPr>
              <w:t> </w:t>
            </w:r>
            <w:r w:rsidR="00D40A2E" w:rsidRPr="004D54AA">
              <w:rPr>
                <w:rFonts w:ascii="Century Gothic" w:hAnsi="Century Gothic" w:cs="Calibri"/>
                <w:bCs/>
                <w:sz w:val="18"/>
                <w:szCs w:val="18"/>
              </w:rPr>
              <w:t>000</w:t>
            </w:r>
          </w:p>
        </w:tc>
        <w:tc>
          <w:tcPr>
            <w:tcW w:w="1559" w:type="dxa"/>
          </w:tcPr>
          <w:p w:rsidR="00D40A2E" w:rsidRPr="00024BB0" w:rsidRDefault="00D40A2E" w:rsidP="0061428F">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sidRPr="009F2BAD">
              <w:rPr>
                <w:rFonts w:ascii="Century Gothic" w:hAnsi="Century Gothic" w:cs="Calibri"/>
                <w:bCs/>
                <w:sz w:val="18"/>
                <w:szCs w:val="18"/>
              </w:rPr>
              <w:t>Samorząd Województwa Małopolskiego</w:t>
            </w:r>
            <w:r>
              <w:rPr>
                <w:rFonts w:ascii="Century Gothic" w:hAnsi="Century Gothic" w:cs="Calibri"/>
                <w:bCs/>
                <w:sz w:val="18"/>
                <w:szCs w:val="18"/>
              </w:rPr>
              <w:t xml:space="preserve"> w partnerstwie z </w:t>
            </w:r>
            <w:r w:rsidRPr="009F2BAD">
              <w:rPr>
                <w:rFonts w:ascii="Century Gothic" w:hAnsi="Century Gothic" w:cs="Calibri"/>
                <w:bCs/>
                <w:sz w:val="18"/>
                <w:szCs w:val="18"/>
              </w:rPr>
              <w:t>Małopolsk</w:t>
            </w:r>
            <w:r>
              <w:rPr>
                <w:rFonts w:ascii="Century Gothic" w:hAnsi="Century Gothic" w:cs="Calibri"/>
                <w:bCs/>
                <w:sz w:val="18"/>
                <w:szCs w:val="18"/>
              </w:rPr>
              <w:t>ą</w:t>
            </w:r>
            <w:r w:rsidRPr="009F2BAD">
              <w:rPr>
                <w:rFonts w:ascii="Century Gothic" w:hAnsi="Century Gothic" w:cs="Calibri"/>
                <w:bCs/>
                <w:sz w:val="18"/>
                <w:szCs w:val="18"/>
              </w:rPr>
              <w:t xml:space="preserve"> Agencj</w:t>
            </w:r>
            <w:r>
              <w:rPr>
                <w:rFonts w:ascii="Century Gothic" w:hAnsi="Century Gothic" w:cs="Calibri"/>
                <w:bCs/>
                <w:sz w:val="18"/>
                <w:szCs w:val="18"/>
              </w:rPr>
              <w:t xml:space="preserve">ą Rozwoju Regionalnego oraz </w:t>
            </w:r>
            <w:r w:rsidRPr="009F2BAD">
              <w:rPr>
                <w:rFonts w:ascii="Century Gothic" w:hAnsi="Century Gothic" w:cs="Calibri"/>
                <w:bCs/>
                <w:sz w:val="18"/>
                <w:szCs w:val="18"/>
              </w:rPr>
              <w:t>Krakowski</w:t>
            </w:r>
            <w:r>
              <w:rPr>
                <w:rFonts w:ascii="Century Gothic" w:hAnsi="Century Gothic" w:cs="Calibri"/>
                <w:bCs/>
                <w:sz w:val="18"/>
                <w:szCs w:val="18"/>
              </w:rPr>
              <w:t xml:space="preserve">m Parkiem </w:t>
            </w:r>
            <w:r w:rsidRPr="009F2BAD">
              <w:rPr>
                <w:rFonts w:ascii="Century Gothic" w:hAnsi="Century Gothic" w:cs="Calibri"/>
                <w:bCs/>
                <w:sz w:val="18"/>
                <w:szCs w:val="18"/>
              </w:rPr>
              <w:t>Technologiczny</w:t>
            </w:r>
            <w:r>
              <w:rPr>
                <w:rFonts w:ascii="Century Gothic" w:hAnsi="Century Gothic" w:cs="Calibri"/>
                <w:bCs/>
                <w:sz w:val="18"/>
                <w:szCs w:val="18"/>
              </w:rPr>
              <w:t>m</w:t>
            </w:r>
            <w:r w:rsidRPr="009F2BAD">
              <w:rPr>
                <w:rFonts w:ascii="Century Gothic" w:hAnsi="Century Gothic" w:cs="Calibri"/>
                <w:bCs/>
                <w:sz w:val="18"/>
                <w:szCs w:val="18"/>
              </w:rPr>
              <w:t xml:space="preserve"> Sp. z o.o.</w:t>
            </w:r>
          </w:p>
        </w:tc>
        <w:tc>
          <w:tcPr>
            <w:tcW w:w="2253" w:type="dxa"/>
            <w:shd w:val="clear" w:color="auto" w:fill="auto"/>
          </w:tcPr>
          <w:p w:rsidR="0004698F" w:rsidRDefault="0004698F" w:rsidP="0004698F">
            <w:pPr>
              <w:spacing w:after="120" w:line="276" w:lineRule="auto"/>
              <w:rPr>
                <w:sz w:val="22"/>
                <w:szCs w:val="22"/>
              </w:rPr>
            </w:pPr>
            <w:r>
              <w:rPr>
                <w:rFonts w:ascii="Century Gothic" w:hAnsi="Century Gothic"/>
                <w:sz w:val="18"/>
                <w:szCs w:val="18"/>
              </w:rPr>
              <w:t xml:space="preserve">1. Zakres rzeczowy, warunki wsparcia  i możliwość realizacji uzależnione od wyniku negocjacji z Komisją Europejską Programu Regionalnego i spełnienia uwarunkowań dotyczących zakresu i zasad wsparcia w CP1 – spełnienie warunku </w:t>
            </w:r>
            <w:r w:rsidR="00BE750A">
              <w:rPr>
                <w:rFonts w:ascii="Century Gothic" w:hAnsi="Century Gothic"/>
                <w:sz w:val="18"/>
                <w:szCs w:val="18"/>
              </w:rPr>
              <w:t>podstawowego</w:t>
            </w:r>
            <w:r>
              <w:rPr>
                <w:rFonts w:ascii="Century Gothic" w:hAnsi="Century Gothic"/>
                <w:sz w:val="18"/>
                <w:szCs w:val="18"/>
              </w:rPr>
              <w:t xml:space="preserve"> dla CP1, kwestia korelacji z RIS, zgodność z regułami dotyczącymi pomocy publicznej oraz zasadami dotyczącymi form wsparcia dedykowanych poszczególnym instrumentom wsparcia.</w:t>
            </w:r>
          </w:p>
          <w:p w:rsidR="0004698F" w:rsidRDefault="0004698F" w:rsidP="0004698F">
            <w:pPr>
              <w:spacing w:after="120" w:line="276" w:lineRule="auto"/>
            </w:pPr>
            <w:r>
              <w:rPr>
                <w:rFonts w:ascii="Century Gothic" w:hAnsi="Century Gothic"/>
                <w:sz w:val="18"/>
                <w:szCs w:val="18"/>
              </w:rPr>
              <w:t>2. Realizacja możliwa z uwzględnieniem podejścia popytowego.</w:t>
            </w:r>
          </w:p>
          <w:p w:rsidR="0004698F" w:rsidRPr="007514F8" w:rsidRDefault="0004698F" w:rsidP="001A05A0">
            <w:pPr>
              <w:spacing w:after="120" w:line="276" w:lineRule="auto"/>
              <w:rPr>
                <w:rFonts w:ascii="Century Gothic" w:hAnsi="Century Gothic" w:cs="Calibri"/>
                <w:bCs/>
                <w:sz w:val="18"/>
                <w:szCs w:val="18"/>
              </w:rPr>
            </w:pPr>
            <w:r>
              <w:rPr>
                <w:rFonts w:ascii="Century Gothic" w:hAnsi="Century Gothic"/>
                <w:sz w:val="18"/>
                <w:szCs w:val="18"/>
              </w:rPr>
              <w:lastRenderedPageBreak/>
              <w:t xml:space="preserve">3. </w:t>
            </w:r>
            <w:r w:rsidR="001A05A0" w:rsidRPr="00677ED3">
              <w:rPr>
                <w:rFonts w:ascii="Century Gothic" w:hAnsi="Century Gothic" w:cs="Calibri"/>
                <w:bCs/>
                <w:iCs/>
                <w:sz w:val="18"/>
                <w:szCs w:val="18"/>
              </w:rPr>
              <w:t>Obligatoryjna weryfikacja jakości usług podlegających finansowaniu poprzez</w:t>
            </w:r>
            <w:r w:rsidR="001A05A0">
              <w:rPr>
                <w:rFonts w:ascii="Century Gothic" w:hAnsi="Century Gothic" w:cs="Calibri"/>
                <w:bCs/>
                <w:iCs/>
                <w:sz w:val="18"/>
                <w:szCs w:val="18"/>
              </w:rPr>
              <w:t xml:space="preserve"> akredytację lub kryteria jakościowe.</w:t>
            </w:r>
          </w:p>
          <w:p w:rsidR="00D40A2E" w:rsidRPr="00024BB0" w:rsidRDefault="0004698F" w:rsidP="003E11FA">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Pr>
                <w:rFonts w:ascii="Century Gothic" w:hAnsi="Century Gothic" w:cs="Calibri"/>
                <w:bCs/>
                <w:sz w:val="18"/>
                <w:szCs w:val="18"/>
              </w:rPr>
              <w:t xml:space="preserve">4. </w:t>
            </w:r>
            <w:r w:rsidR="001E15A1">
              <w:rPr>
                <w:rFonts w:ascii="Century Gothic" w:hAnsi="Century Gothic" w:cs="Calibri"/>
                <w:bCs/>
                <w:sz w:val="18"/>
                <w:szCs w:val="18"/>
              </w:rPr>
              <w:t>Możliwość r</w:t>
            </w:r>
            <w:r>
              <w:rPr>
                <w:rFonts w:ascii="Century Gothic" w:hAnsi="Century Gothic" w:cs="Calibri"/>
                <w:bCs/>
                <w:sz w:val="18"/>
                <w:szCs w:val="18"/>
              </w:rPr>
              <w:t>ealizacj</w:t>
            </w:r>
            <w:r w:rsidR="001E15A1">
              <w:rPr>
                <w:rFonts w:ascii="Century Gothic" w:hAnsi="Century Gothic" w:cs="Calibri"/>
                <w:bCs/>
                <w:sz w:val="18"/>
                <w:szCs w:val="18"/>
              </w:rPr>
              <w:t>i</w:t>
            </w:r>
            <w:r>
              <w:rPr>
                <w:rFonts w:ascii="Century Gothic" w:hAnsi="Century Gothic" w:cs="Calibri"/>
                <w:bCs/>
                <w:sz w:val="18"/>
                <w:szCs w:val="18"/>
              </w:rPr>
              <w:t xml:space="preserve"> w trybie pozakonkursowym</w:t>
            </w:r>
            <w:r w:rsidR="00A45F27">
              <w:rPr>
                <w:rFonts w:ascii="Century Gothic" w:hAnsi="Century Gothic" w:cs="Calibri"/>
                <w:bCs/>
                <w:sz w:val="18"/>
                <w:szCs w:val="18"/>
              </w:rPr>
              <w:t xml:space="preserve"> </w:t>
            </w:r>
            <w:r>
              <w:rPr>
                <w:rFonts w:ascii="Century Gothic" w:hAnsi="Century Gothic" w:cs="Calibri"/>
                <w:bCs/>
                <w:sz w:val="18"/>
                <w:szCs w:val="18"/>
              </w:rPr>
              <w:t>po spełnieniu warunków wskazanych w pkt 1-3 powyżej.</w:t>
            </w:r>
          </w:p>
        </w:tc>
        <w:tc>
          <w:tcPr>
            <w:tcW w:w="1367"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lastRenderedPageBreak/>
              <w:t>CP1/</w:t>
            </w:r>
            <w:r w:rsidRPr="004D54AA">
              <w:rPr>
                <w:rFonts w:ascii="Century Gothic" w:hAnsi="Century Gothic" w:cs="Calibri"/>
                <w:bCs/>
                <w:sz w:val="18"/>
                <w:szCs w:val="18"/>
              </w:rPr>
              <w:t>(iii)</w:t>
            </w:r>
          </w:p>
        </w:tc>
      </w:tr>
      <w:tr w:rsidR="00D40A2E" w:rsidRPr="00024BB0" w:rsidTr="00DC3B6A">
        <w:trPr>
          <w:jc w:val="center"/>
        </w:trPr>
        <w:tc>
          <w:tcPr>
            <w:tcW w:w="534" w:type="dxa"/>
            <w:shd w:val="clear" w:color="auto" w:fill="auto"/>
          </w:tcPr>
          <w:p w:rsidR="00D40A2E" w:rsidRPr="00024BB0" w:rsidRDefault="00D40A2E" w:rsidP="00DC3B6A">
            <w:pPr>
              <w:numPr>
                <w:ilvl w:val="0"/>
                <w:numId w:val="78"/>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143EA0">
              <w:rPr>
                <w:rFonts w:ascii="Century Gothic" w:hAnsi="Century Gothic" w:cs="Calibri"/>
                <w:bCs/>
                <w:sz w:val="18"/>
                <w:szCs w:val="18"/>
              </w:rPr>
              <w:t>Małopolska Przedsiębiorcza</w:t>
            </w:r>
          </w:p>
        </w:tc>
        <w:tc>
          <w:tcPr>
            <w:tcW w:w="992"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D54AA">
              <w:rPr>
                <w:rFonts w:ascii="Century Gothic" w:hAnsi="Century Gothic" w:cs="Calibri"/>
                <w:bCs/>
                <w:sz w:val="18"/>
                <w:szCs w:val="18"/>
              </w:rPr>
              <w:t>EFRR</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D54AA">
              <w:rPr>
                <w:rFonts w:ascii="Century Gothic" w:hAnsi="Century Gothic" w:cs="Calibri"/>
                <w:bCs/>
                <w:sz w:val="18"/>
                <w:szCs w:val="18"/>
              </w:rPr>
              <w:t>2</w:t>
            </w:r>
            <w:r>
              <w:rPr>
                <w:rFonts w:ascii="Century Gothic" w:hAnsi="Century Gothic" w:cs="Calibri"/>
                <w:bCs/>
                <w:sz w:val="18"/>
                <w:szCs w:val="18"/>
              </w:rPr>
              <w:t> </w:t>
            </w:r>
            <w:r w:rsidRPr="004D54AA">
              <w:rPr>
                <w:rFonts w:ascii="Century Gothic" w:hAnsi="Century Gothic" w:cs="Calibri"/>
                <w:bCs/>
                <w:sz w:val="18"/>
                <w:szCs w:val="18"/>
              </w:rPr>
              <w:t>600</w:t>
            </w:r>
            <w:r>
              <w:rPr>
                <w:rFonts w:ascii="Century Gothic" w:hAnsi="Century Gothic" w:cs="Calibri"/>
                <w:bCs/>
                <w:sz w:val="18"/>
                <w:szCs w:val="18"/>
              </w:rPr>
              <w:t> </w:t>
            </w:r>
            <w:r w:rsidRPr="004D54AA">
              <w:rPr>
                <w:rFonts w:ascii="Century Gothic" w:hAnsi="Century Gothic" w:cs="Calibri"/>
                <w:bCs/>
                <w:sz w:val="18"/>
                <w:szCs w:val="18"/>
              </w:rPr>
              <w:t>000</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D54AA">
              <w:rPr>
                <w:rFonts w:ascii="Century Gothic" w:hAnsi="Century Gothic" w:cs="Calibri"/>
                <w:bCs/>
                <w:sz w:val="18"/>
                <w:szCs w:val="18"/>
              </w:rPr>
              <w:t>3</w:t>
            </w:r>
            <w:r>
              <w:rPr>
                <w:rFonts w:ascii="Century Gothic" w:hAnsi="Century Gothic" w:cs="Calibri"/>
                <w:bCs/>
                <w:sz w:val="18"/>
                <w:szCs w:val="18"/>
              </w:rPr>
              <w:t> </w:t>
            </w:r>
            <w:r w:rsidRPr="004D54AA">
              <w:rPr>
                <w:rFonts w:ascii="Century Gothic" w:hAnsi="Century Gothic" w:cs="Calibri"/>
                <w:bCs/>
                <w:sz w:val="18"/>
                <w:szCs w:val="18"/>
              </w:rPr>
              <w:t>052</w:t>
            </w:r>
            <w:r>
              <w:rPr>
                <w:rFonts w:ascii="Century Gothic" w:hAnsi="Century Gothic" w:cs="Calibri"/>
                <w:bCs/>
                <w:sz w:val="18"/>
                <w:szCs w:val="18"/>
              </w:rPr>
              <w:t> </w:t>
            </w:r>
            <w:r w:rsidRPr="004D54AA">
              <w:rPr>
                <w:rFonts w:ascii="Century Gothic" w:hAnsi="Century Gothic" w:cs="Calibri"/>
                <w:bCs/>
                <w:sz w:val="18"/>
                <w:szCs w:val="18"/>
              </w:rPr>
              <w:t>000</w:t>
            </w:r>
          </w:p>
        </w:tc>
        <w:tc>
          <w:tcPr>
            <w:tcW w:w="1559"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9F2BAD">
              <w:rPr>
                <w:rFonts w:ascii="Century Gothic" w:hAnsi="Century Gothic" w:cs="Calibri"/>
                <w:bCs/>
                <w:sz w:val="18"/>
                <w:szCs w:val="18"/>
              </w:rPr>
              <w:t>Samorząd Województwa Małopolskiego</w:t>
            </w:r>
          </w:p>
        </w:tc>
        <w:tc>
          <w:tcPr>
            <w:tcW w:w="2253" w:type="dxa"/>
            <w:shd w:val="clear" w:color="auto" w:fill="auto"/>
          </w:tcPr>
          <w:p w:rsidR="0004698F" w:rsidRDefault="0004698F" w:rsidP="0004698F">
            <w:pPr>
              <w:spacing w:after="120" w:line="276" w:lineRule="auto"/>
              <w:rPr>
                <w:sz w:val="22"/>
                <w:szCs w:val="22"/>
              </w:rPr>
            </w:pPr>
            <w:r>
              <w:rPr>
                <w:rFonts w:ascii="Century Gothic" w:hAnsi="Century Gothic"/>
                <w:sz w:val="18"/>
                <w:szCs w:val="18"/>
              </w:rPr>
              <w:t xml:space="preserve">1. Zakres rzeczowy, warunki wsparcia  i możliwość realizacji uzależnione od wyniku negocjacji z Komisją Europejską Programu Regionalnego i spełnienia uwarunkowań dotyczących zakresu i zasad wsparcia w CP1 – spełnienie warunku </w:t>
            </w:r>
            <w:r w:rsidR="00BE750A">
              <w:rPr>
                <w:rFonts w:ascii="Century Gothic" w:hAnsi="Century Gothic"/>
                <w:sz w:val="18"/>
                <w:szCs w:val="18"/>
              </w:rPr>
              <w:t xml:space="preserve">podstawowego </w:t>
            </w:r>
            <w:r>
              <w:rPr>
                <w:rFonts w:ascii="Century Gothic" w:hAnsi="Century Gothic"/>
                <w:sz w:val="18"/>
                <w:szCs w:val="18"/>
              </w:rPr>
              <w:t xml:space="preserve">dla CP1, kwestia korelacji z RIS, zgodność z regułami dotyczącymi pomocy publicznej oraz zasadami dotyczącymi form wsparcia dedykowanych poszczególnym </w:t>
            </w:r>
            <w:r>
              <w:rPr>
                <w:rFonts w:ascii="Century Gothic" w:hAnsi="Century Gothic"/>
                <w:sz w:val="18"/>
                <w:szCs w:val="18"/>
              </w:rPr>
              <w:lastRenderedPageBreak/>
              <w:t>instrumentom wsparcia.</w:t>
            </w:r>
          </w:p>
          <w:p w:rsidR="0004698F" w:rsidRDefault="0004698F" w:rsidP="0004698F">
            <w:pPr>
              <w:spacing w:after="120" w:line="276" w:lineRule="auto"/>
            </w:pPr>
            <w:r>
              <w:rPr>
                <w:rFonts w:ascii="Century Gothic" w:hAnsi="Century Gothic"/>
                <w:sz w:val="18"/>
                <w:szCs w:val="18"/>
              </w:rPr>
              <w:t>2. Realizacja możliwa z uwzględnieniem podejścia popytowego.</w:t>
            </w:r>
          </w:p>
          <w:p w:rsidR="0004698F" w:rsidRDefault="0004698F" w:rsidP="0004698F">
            <w:pPr>
              <w:spacing w:after="120" w:line="276" w:lineRule="auto"/>
            </w:pPr>
            <w:r>
              <w:rPr>
                <w:rFonts w:ascii="Century Gothic" w:hAnsi="Century Gothic"/>
                <w:sz w:val="18"/>
                <w:szCs w:val="18"/>
              </w:rPr>
              <w:t xml:space="preserve">3. </w:t>
            </w:r>
            <w:r w:rsidR="001A05A0" w:rsidRPr="00677ED3">
              <w:rPr>
                <w:rFonts w:ascii="Century Gothic" w:hAnsi="Century Gothic" w:cs="Calibri"/>
                <w:bCs/>
                <w:iCs/>
                <w:sz w:val="18"/>
                <w:szCs w:val="18"/>
              </w:rPr>
              <w:t>Obligatoryjna weryfikacja jakości usług podlegających finansowaniu poprzez</w:t>
            </w:r>
            <w:r w:rsidR="001A05A0">
              <w:rPr>
                <w:rFonts w:ascii="Century Gothic" w:hAnsi="Century Gothic" w:cs="Calibri"/>
                <w:bCs/>
                <w:iCs/>
                <w:sz w:val="18"/>
                <w:szCs w:val="18"/>
              </w:rPr>
              <w:t xml:space="preserve"> akredytację lub kryteria jakościowe. </w:t>
            </w:r>
          </w:p>
          <w:p w:rsidR="00D40A2E" w:rsidRPr="00024BB0" w:rsidRDefault="0004698F" w:rsidP="0061428F">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Pr>
                <w:rFonts w:ascii="Century Gothic" w:hAnsi="Century Gothic" w:cs="Calibri"/>
                <w:bCs/>
                <w:sz w:val="18"/>
                <w:szCs w:val="18"/>
              </w:rPr>
              <w:t xml:space="preserve">4. </w:t>
            </w:r>
            <w:r w:rsidR="001E15A1">
              <w:rPr>
                <w:rFonts w:ascii="Century Gothic" w:hAnsi="Century Gothic" w:cs="Calibri"/>
                <w:bCs/>
                <w:sz w:val="18"/>
                <w:szCs w:val="18"/>
              </w:rPr>
              <w:t xml:space="preserve">Możliwość realizacji w trybie pozakonkursowym po spełnieniu warunków wskazanych </w:t>
            </w:r>
            <w:r>
              <w:rPr>
                <w:rFonts w:ascii="Century Gothic" w:hAnsi="Century Gothic" w:cs="Calibri"/>
                <w:bCs/>
                <w:sz w:val="18"/>
                <w:szCs w:val="18"/>
              </w:rPr>
              <w:t>w pkt 1-3 powyżej.</w:t>
            </w:r>
          </w:p>
        </w:tc>
        <w:tc>
          <w:tcPr>
            <w:tcW w:w="1367"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lastRenderedPageBreak/>
              <w:t>CP1/</w:t>
            </w:r>
            <w:r w:rsidRPr="004D54AA">
              <w:rPr>
                <w:rFonts w:ascii="Century Gothic" w:hAnsi="Century Gothic" w:cs="Calibri"/>
                <w:bCs/>
                <w:sz w:val="18"/>
                <w:szCs w:val="18"/>
              </w:rPr>
              <w:t>(</w:t>
            </w:r>
            <w:r w:rsidR="00507D9B">
              <w:rPr>
                <w:rFonts w:ascii="Century Gothic" w:hAnsi="Century Gothic" w:cs="Calibri"/>
                <w:bCs/>
                <w:sz w:val="18"/>
                <w:szCs w:val="18"/>
              </w:rPr>
              <w:t>iii</w:t>
            </w:r>
            <w:r w:rsidRPr="004D54AA">
              <w:rPr>
                <w:rFonts w:ascii="Century Gothic" w:hAnsi="Century Gothic" w:cs="Calibri"/>
                <w:bCs/>
                <w:sz w:val="18"/>
                <w:szCs w:val="18"/>
              </w:rPr>
              <w:t>)</w:t>
            </w:r>
          </w:p>
        </w:tc>
      </w:tr>
      <w:tr w:rsidR="00D40A2E" w:rsidRPr="00024BB0" w:rsidTr="00DC3B6A">
        <w:trPr>
          <w:jc w:val="center"/>
        </w:trPr>
        <w:tc>
          <w:tcPr>
            <w:tcW w:w="534" w:type="dxa"/>
            <w:shd w:val="clear" w:color="auto" w:fill="auto"/>
          </w:tcPr>
          <w:p w:rsidR="00D40A2E" w:rsidRPr="00024BB0" w:rsidRDefault="00D40A2E" w:rsidP="00DC3B6A">
            <w:pPr>
              <w:numPr>
                <w:ilvl w:val="0"/>
                <w:numId w:val="78"/>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4D54AA"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143EA0">
              <w:rPr>
                <w:rFonts w:ascii="Century Gothic" w:hAnsi="Century Gothic" w:cs="Calibri"/>
                <w:bCs/>
                <w:sz w:val="18"/>
                <w:szCs w:val="18"/>
              </w:rPr>
              <w:t>StarUP Małopolska</w:t>
            </w:r>
          </w:p>
        </w:tc>
        <w:tc>
          <w:tcPr>
            <w:tcW w:w="992" w:type="dxa"/>
          </w:tcPr>
          <w:p w:rsidR="00D40A2E" w:rsidRPr="004D54AA"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EFRR</w:t>
            </w:r>
          </w:p>
        </w:tc>
        <w:tc>
          <w:tcPr>
            <w:tcW w:w="1843" w:type="dxa"/>
          </w:tcPr>
          <w:p w:rsidR="00D40A2E" w:rsidRPr="004D54AA"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3 400 000</w:t>
            </w:r>
          </w:p>
        </w:tc>
        <w:tc>
          <w:tcPr>
            <w:tcW w:w="1843" w:type="dxa"/>
          </w:tcPr>
          <w:p w:rsidR="00D40A2E" w:rsidRPr="004D54AA"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4 700 000</w:t>
            </w:r>
          </w:p>
        </w:tc>
        <w:tc>
          <w:tcPr>
            <w:tcW w:w="1559" w:type="dxa"/>
          </w:tcPr>
          <w:p w:rsidR="00D40A2E" w:rsidRPr="009F2BAD"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9F2BAD">
              <w:rPr>
                <w:rFonts w:ascii="Century Gothic" w:hAnsi="Century Gothic" w:cs="Calibri"/>
                <w:bCs/>
                <w:sz w:val="18"/>
                <w:szCs w:val="18"/>
              </w:rPr>
              <w:t>Samorząd Województwa Małopolskiego</w:t>
            </w:r>
          </w:p>
        </w:tc>
        <w:tc>
          <w:tcPr>
            <w:tcW w:w="2253" w:type="dxa"/>
            <w:shd w:val="clear" w:color="auto" w:fill="auto"/>
          </w:tcPr>
          <w:p w:rsidR="0004698F" w:rsidRDefault="0004698F" w:rsidP="0004698F">
            <w:pPr>
              <w:spacing w:after="120" w:line="276" w:lineRule="auto"/>
              <w:rPr>
                <w:sz w:val="22"/>
                <w:szCs w:val="22"/>
              </w:rPr>
            </w:pPr>
            <w:r>
              <w:rPr>
                <w:rFonts w:ascii="Century Gothic" w:hAnsi="Century Gothic"/>
                <w:sz w:val="18"/>
                <w:szCs w:val="18"/>
              </w:rPr>
              <w:t xml:space="preserve">1. Zakres rzeczowy, warunki wsparcia  i możliwość realizacji uzależnione od wyniku negocjacji z Komisją Europejską Programu Regionalnego i spełnienia uwarunkowań dotyczących zakresu i zasad wsparcia w CP1 – spełnienie warunku </w:t>
            </w:r>
            <w:r w:rsidR="00BE750A">
              <w:rPr>
                <w:rFonts w:ascii="Century Gothic" w:hAnsi="Century Gothic"/>
                <w:sz w:val="18"/>
                <w:szCs w:val="18"/>
              </w:rPr>
              <w:t xml:space="preserve">podstawowego </w:t>
            </w:r>
            <w:r>
              <w:rPr>
                <w:rFonts w:ascii="Century Gothic" w:hAnsi="Century Gothic"/>
                <w:sz w:val="18"/>
                <w:szCs w:val="18"/>
              </w:rPr>
              <w:t xml:space="preserve">dla CP1, kwestia korelacji z RIS, zgodność z regułami dotyczącymi </w:t>
            </w:r>
            <w:r>
              <w:rPr>
                <w:rFonts w:ascii="Century Gothic" w:hAnsi="Century Gothic"/>
                <w:sz w:val="18"/>
                <w:szCs w:val="18"/>
              </w:rPr>
              <w:lastRenderedPageBreak/>
              <w:t>pomocy publicznej oraz zasadami dotyczącymi form wsparcia dedykowanych poszczególnym instrumentom wsparcia.</w:t>
            </w:r>
          </w:p>
          <w:p w:rsidR="0004698F" w:rsidRDefault="0004698F" w:rsidP="0004698F">
            <w:pPr>
              <w:spacing w:after="120" w:line="276" w:lineRule="auto"/>
            </w:pPr>
            <w:r>
              <w:rPr>
                <w:rFonts w:ascii="Century Gothic" w:hAnsi="Century Gothic"/>
                <w:sz w:val="18"/>
                <w:szCs w:val="18"/>
              </w:rPr>
              <w:t>2. Realizacja możliwa z uwzględnieniem podejścia popytowego.</w:t>
            </w:r>
          </w:p>
          <w:p w:rsidR="0004698F" w:rsidRDefault="0004698F" w:rsidP="0004698F">
            <w:pPr>
              <w:spacing w:after="120" w:line="276" w:lineRule="auto"/>
            </w:pPr>
            <w:r>
              <w:rPr>
                <w:rFonts w:ascii="Century Gothic" w:hAnsi="Century Gothic"/>
                <w:sz w:val="18"/>
                <w:szCs w:val="18"/>
              </w:rPr>
              <w:t xml:space="preserve">3. </w:t>
            </w:r>
            <w:r w:rsidR="001A05A0" w:rsidRPr="00677ED3">
              <w:rPr>
                <w:rFonts w:ascii="Century Gothic" w:hAnsi="Century Gothic" w:cs="Calibri"/>
                <w:bCs/>
                <w:iCs/>
                <w:sz w:val="18"/>
                <w:szCs w:val="18"/>
              </w:rPr>
              <w:t>Obligatoryjna weryfikacja jakości usług podlegających finansowaniu poprzez</w:t>
            </w:r>
            <w:r w:rsidR="001A05A0">
              <w:rPr>
                <w:rFonts w:ascii="Century Gothic" w:hAnsi="Century Gothic" w:cs="Calibri"/>
                <w:bCs/>
                <w:iCs/>
                <w:sz w:val="18"/>
                <w:szCs w:val="18"/>
              </w:rPr>
              <w:t xml:space="preserve"> akredytację lub kryteria jakościowe.</w:t>
            </w:r>
          </w:p>
          <w:p w:rsidR="00D40A2E" w:rsidRPr="004D54AA" w:rsidRDefault="0004698F" w:rsidP="0004698F">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Pr>
                <w:rFonts w:ascii="Century Gothic" w:hAnsi="Century Gothic" w:cs="Calibri"/>
                <w:bCs/>
                <w:sz w:val="18"/>
                <w:szCs w:val="18"/>
              </w:rPr>
              <w:t xml:space="preserve">4. </w:t>
            </w:r>
            <w:r w:rsidR="001E15A1">
              <w:rPr>
                <w:rFonts w:ascii="Century Gothic" w:hAnsi="Century Gothic" w:cs="Calibri"/>
                <w:bCs/>
                <w:sz w:val="18"/>
                <w:szCs w:val="18"/>
              </w:rPr>
              <w:t xml:space="preserve">Możliwość realizacji w trybie pozakonkursowym po spełnieniu warunków wskazanych </w:t>
            </w:r>
            <w:r>
              <w:rPr>
                <w:rFonts w:ascii="Century Gothic" w:hAnsi="Century Gothic" w:cs="Calibri"/>
                <w:bCs/>
                <w:sz w:val="18"/>
                <w:szCs w:val="18"/>
              </w:rPr>
              <w:t>w pkt 1-3 powyżej.</w:t>
            </w:r>
          </w:p>
        </w:tc>
        <w:tc>
          <w:tcPr>
            <w:tcW w:w="1367" w:type="dxa"/>
          </w:tcPr>
          <w:p w:rsidR="00D40A2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lastRenderedPageBreak/>
              <w:t>CP1/(iii)</w:t>
            </w:r>
          </w:p>
        </w:tc>
      </w:tr>
      <w:tr w:rsidR="00D40A2E" w:rsidRPr="00024BB0" w:rsidTr="00DC3B6A">
        <w:trPr>
          <w:jc w:val="center"/>
        </w:trPr>
        <w:tc>
          <w:tcPr>
            <w:tcW w:w="534" w:type="dxa"/>
            <w:shd w:val="clear" w:color="auto" w:fill="auto"/>
          </w:tcPr>
          <w:p w:rsidR="00D40A2E" w:rsidRPr="00024BB0" w:rsidRDefault="00D40A2E" w:rsidP="00DC3B6A">
            <w:pPr>
              <w:numPr>
                <w:ilvl w:val="0"/>
                <w:numId w:val="78"/>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143EA0">
              <w:rPr>
                <w:rFonts w:ascii="Century Gothic" w:hAnsi="Century Gothic" w:cs="Calibri"/>
                <w:bCs/>
                <w:sz w:val="18"/>
                <w:szCs w:val="18"/>
              </w:rPr>
              <w:t>Promocja Gospodarcza Małopolski</w:t>
            </w:r>
          </w:p>
        </w:tc>
        <w:tc>
          <w:tcPr>
            <w:tcW w:w="992"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D54AA">
              <w:rPr>
                <w:rFonts w:ascii="Century Gothic" w:hAnsi="Century Gothic" w:cs="Calibri"/>
                <w:bCs/>
                <w:sz w:val="18"/>
                <w:szCs w:val="18"/>
              </w:rPr>
              <w:t>EFRR</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D54AA">
              <w:rPr>
                <w:rFonts w:ascii="Century Gothic" w:hAnsi="Century Gothic" w:cs="Calibri"/>
                <w:bCs/>
                <w:sz w:val="18"/>
                <w:szCs w:val="18"/>
              </w:rPr>
              <w:t>11</w:t>
            </w:r>
            <w:r>
              <w:rPr>
                <w:rFonts w:ascii="Century Gothic" w:hAnsi="Century Gothic" w:cs="Calibri"/>
                <w:bCs/>
                <w:sz w:val="18"/>
                <w:szCs w:val="18"/>
              </w:rPr>
              <w:t> </w:t>
            </w:r>
            <w:r w:rsidRPr="004D54AA">
              <w:rPr>
                <w:rFonts w:ascii="Century Gothic" w:hAnsi="Century Gothic" w:cs="Calibri"/>
                <w:bCs/>
                <w:sz w:val="18"/>
                <w:szCs w:val="18"/>
              </w:rPr>
              <w:t>100</w:t>
            </w:r>
            <w:r>
              <w:rPr>
                <w:rFonts w:ascii="Century Gothic" w:hAnsi="Century Gothic" w:cs="Calibri"/>
                <w:bCs/>
                <w:sz w:val="18"/>
                <w:szCs w:val="18"/>
              </w:rPr>
              <w:t> </w:t>
            </w:r>
            <w:r w:rsidRPr="004D54AA">
              <w:rPr>
                <w:rFonts w:ascii="Century Gothic" w:hAnsi="Century Gothic" w:cs="Calibri"/>
                <w:bCs/>
                <w:sz w:val="18"/>
                <w:szCs w:val="18"/>
              </w:rPr>
              <w:t>000</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D54AA">
              <w:rPr>
                <w:rFonts w:ascii="Century Gothic" w:hAnsi="Century Gothic" w:cs="Calibri"/>
                <w:bCs/>
                <w:sz w:val="18"/>
                <w:szCs w:val="18"/>
              </w:rPr>
              <w:t>12</w:t>
            </w:r>
            <w:r>
              <w:rPr>
                <w:rFonts w:ascii="Century Gothic" w:hAnsi="Century Gothic" w:cs="Calibri"/>
                <w:bCs/>
                <w:sz w:val="18"/>
                <w:szCs w:val="18"/>
              </w:rPr>
              <w:t> </w:t>
            </w:r>
            <w:r w:rsidRPr="004D54AA">
              <w:rPr>
                <w:rFonts w:ascii="Century Gothic" w:hAnsi="Century Gothic" w:cs="Calibri"/>
                <w:bCs/>
                <w:sz w:val="18"/>
                <w:szCs w:val="18"/>
              </w:rPr>
              <w:t>911</w:t>
            </w:r>
            <w:r>
              <w:rPr>
                <w:rFonts w:ascii="Century Gothic" w:hAnsi="Century Gothic" w:cs="Calibri"/>
                <w:bCs/>
                <w:sz w:val="18"/>
                <w:szCs w:val="18"/>
              </w:rPr>
              <w:t> </w:t>
            </w:r>
            <w:r w:rsidRPr="004D54AA">
              <w:rPr>
                <w:rFonts w:ascii="Century Gothic" w:hAnsi="Century Gothic" w:cs="Calibri"/>
                <w:bCs/>
                <w:sz w:val="18"/>
                <w:szCs w:val="18"/>
              </w:rPr>
              <w:t>000</w:t>
            </w:r>
          </w:p>
        </w:tc>
        <w:tc>
          <w:tcPr>
            <w:tcW w:w="1559"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9F2BAD">
              <w:rPr>
                <w:rFonts w:ascii="Century Gothic" w:hAnsi="Century Gothic" w:cs="Calibri"/>
                <w:bCs/>
                <w:sz w:val="18"/>
                <w:szCs w:val="18"/>
              </w:rPr>
              <w:t>Samorząd Województwa Małopolskiego</w:t>
            </w:r>
          </w:p>
        </w:tc>
        <w:tc>
          <w:tcPr>
            <w:tcW w:w="2253" w:type="dxa"/>
            <w:shd w:val="clear" w:color="auto" w:fill="auto"/>
          </w:tcPr>
          <w:p w:rsidR="0004698F" w:rsidRDefault="0004698F" w:rsidP="0004698F">
            <w:pPr>
              <w:spacing w:after="120" w:line="276" w:lineRule="auto"/>
              <w:rPr>
                <w:sz w:val="22"/>
                <w:szCs w:val="22"/>
              </w:rPr>
            </w:pPr>
            <w:r>
              <w:rPr>
                <w:rFonts w:ascii="Century Gothic" w:hAnsi="Century Gothic"/>
                <w:sz w:val="18"/>
                <w:szCs w:val="18"/>
              </w:rPr>
              <w:t xml:space="preserve">1. Zakres rzeczowy, warunki wsparcia  i możliwość realizacji uzależnione od wyniku negocjacji z Komisją Europejską Programu Regionalnego i spełnienia uwarunkowań dotyczących zakresu i </w:t>
            </w:r>
            <w:r>
              <w:rPr>
                <w:rFonts w:ascii="Century Gothic" w:hAnsi="Century Gothic"/>
                <w:sz w:val="18"/>
                <w:szCs w:val="18"/>
              </w:rPr>
              <w:lastRenderedPageBreak/>
              <w:t xml:space="preserve">zasad wsparcia w CP1 – spełnienie warunku </w:t>
            </w:r>
            <w:r w:rsidR="00BE750A">
              <w:rPr>
                <w:rFonts w:ascii="Century Gothic" w:hAnsi="Century Gothic"/>
                <w:sz w:val="18"/>
                <w:szCs w:val="18"/>
              </w:rPr>
              <w:t xml:space="preserve">podstawowego </w:t>
            </w:r>
            <w:r>
              <w:rPr>
                <w:rFonts w:ascii="Century Gothic" w:hAnsi="Century Gothic"/>
                <w:sz w:val="18"/>
                <w:szCs w:val="18"/>
              </w:rPr>
              <w:t>dla CP1, kwestia korelacji z RIS, zgodność z regułami dotyczącymi pomocy publicznej oraz zasadami dotyczącymi form wsparcia dedykowanych poszczególnym instrumentom wsparcia.</w:t>
            </w:r>
          </w:p>
          <w:p w:rsidR="0004698F" w:rsidRDefault="0004698F" w:rsidP="0004698F">
            <w:pPr>
              <w:spacing w:after="120" w:line="276" w:lineRule="auto"/>
            </w:pPr>
            <w:r>
              <w:rPr>
                <w:rFonts w:ascii="Century Gothic" w:hAnsi="Century Gothic"/>
                <w:sz w:val="18"/>
                <w:szCs w:val="18"/>
              </w:rPr>
              <w:t>2. Realizacja możliwa z uwzględnieniem podejścia popytowego.</w:t>
            </w:r>
          </w:p>
          <w:p w:rsidR="0004698F" w:rsidRDefault="0004698F" w:rsidP="0004698F">
            <w:pPr>
              <w:spacing w:after="120" w:line="276" w:lineRule="auto"/>
            </w:pPr>
            <w:r>
              <w:rPr>
                <w:rFonts w:ascii="Century Gothic" w:hAnsi="Century Gothic"/>
                <w:sz w:val="18"/>
                <w:szCs w:val="18"/>
              </w:rPr>
              <w:t xml:space="preserve">3. </w:t>
            </w:r>
            <w:r w:rsidR="0091639B" w:rsidRPr="00677ED3">
              <w:rPr>
                <w:rFonts w:ascii="Century Gothic" w:hAnsi="Century Gothic" w:cs="Calibri"/>
                <w:bCs/>
                <w:iCs/>
                <w:sz w:val="18"/>
                <w:szCs w:val="18"/>
              </w:rPr>
              <w:t>Obligatoryjna weryfikacja jakości usług podlegających finansowaniu poprzez</w:t>
            </w:r>
            <w:r w:rsidR="0091639B">
              <w:rPr>
                <w:rFonts w:ascii="Century Gothic" w:hAnsi="Century Gothic" w:cs="Calibri"/>
                <w:bCs/>
                <w:iCs/>
                <w:sz w:val="18"/>
                <w:szCs w:val="18"/>
              </w:rPr>
              <w:t xml:space="preserve"> akredytację lub kryteria jakościowe. </w:t>
            </w:r>
          </w:p>
          <w:p w:rsidR="00D40A2E" w:rsidRPr="00024BB0" w:rsidRDefault="0004698F" w:rsidP="0004698F">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Pr>
                <w:rFonts w:ascii="Century Gothic" w:hAnsi="Century Gothic" w:cs="Calibri"/>
                <w:bCs/>
                <w:sz w:val="18"/>
                <w:szCs w:val="18"/>
              </w:rPr>
              <w:t xml:space="preserve">4. </w:t>
            </w:r>
            <w:r w:rsidR="001E15A1">
              <w:rPr>
                <w:rFonts w:ascii="Century Gothic" w:hAnsi="Century Gothic" w:cs="Calibri"/>
                <w:bCs/>
                <w:sz w:val="18"/>
                <w:szCs w:val="18"/>
              </w:rPr>
              <w:t xml:space="preserve">Możliwość realizacji w trybie pozakonkursowym po spełnieniu warunków wskazanych </w:t>
            </w:r>
            <w:r>
              <w:rPr>
                <w:rFonts w:ascii="Century Gothic" w:hAnsi="Century Gothic" w:cs="Calibri"/>
                <w:bCs/>
                <w:sz w:val="18"/>
                <w:szCs w:val="18"/>
              </w:rPr>
              <w:t>w pkt 1-3 powyżej.</w:t>
            </w:r>
          </w:p>
        </w:tc>
        <w:tc>
          <w:tcPr>
            <w:tcW w:w="1367"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lastRenderedPageBreak/>
              <w:t>CP1/</w:t>
            </w:r>
            <w:r w:rsidRPr="00861661">
              <w:rPr>
                <w:rFonts w:ascii="Century Gothic" w:hAnsi="Century Gothic" w:cs="Calibri"/>
                <w:bCs/>
                <w:sz w:val="18"/>
                <w:szCs w:val="18"/>
              </w:rPr>
              <w:t>(iii)</w:t>
            </w:r>
          </w:p>
        </w:tc>
      </w:tr>
      <w:tr w:rsidR="00D40A2E" w:rsidRPr="00024BB0" w:rsidTr="00DC3B6A">
        <w:trPr>
          <w:jc w:val="center"/>
        </w:trPr>
        <w:tc>
          <w:tcPr>
            <w:tcW w:w="534" w:type="dxa"/>
            <w:shd w:val="clear" w:color="auto" w:fill="auto"/>
          </w:tcPr>
          <w:p w:rsidR="00D40A2E" w:rsidRPr="00024BB0" w:rsidRDefault="00D40A2E" w:rsidP="00DC3B6A">
            <w:pPr>
              <w:numPr>
                <w:ilvl w:val="0"/>
                <w:numId w:val="78"/>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024BB0" w:rsidRDefault="00D40A2E" w:rsidP="0061428F">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sidRPr="00143EA0">
              <w:rPr>
                <w:rFonts w:ascii="Century Gothic" w:hAnsi="Century Gothic" w:cs="Calibri"/>
                <w:bCs/>
                <w:sz w:val="18"/>
                <w:szCs w:val="18"/>
              </w:rPr>
              <w:t>Zarządzanie regionalną inteligentną specjalizacją oraz proc</w:t>
            </w:r>
            <w:r w:rsidRPr="00D4207D">
              <w:rPr>
                <w:rFonts w:ascii="Century Gothic" w:hAnsi="Century Gothic" w:cs="Calibri"/>
                <w:bCs/>
                <w:sz w:val="18"/>
                <w:szCs w:val="18"/>
              </w:rPr>
              <w:t>esem przedsiębiorczego odkrywania</w:t>
            </w:r>
          </w:p>
        </w:tc>
        <w:tc>
          <w:tcPr>
            <w:tcW w:w="992"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861661">
              <w:rPr>
                <w:rFonts w:ascii="Century Gothic" w:hAnsi="Century Gothic" w:cs="Calibri"/>
                <w:bCs/>
                <w:sz w:val="18"/>
                <w:szCs w:val="18"/>
              </w:rPr>
              <w:t>EFRR</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861661">
              <w:rPr>
                <w:rFonts w:ascii="Century Gothic" w:hAnsi="Century Gothic" w:cs="Calibri"/>
                <w:bCs/>
                <w:sz w:val="18"/>
                <w:szCs w:val="18"/>
              </w:rPr>
              <w:t>8</w:t>
            </w:r>
            <w:r>
              <w:rPr>
                <w:rFonts w:ascii="Century Gothic" w:hAnsi="Century Gothic" w:cs="Calibri"/>
                <w:bCs/>
                <w:sz w:val="18"/>
                <w:szCs w:val="18"/>
              </w:rPr>
              <w:t> </w:t>
            </w:r>
            <w:r w:rsidRPr="00861661">
              <w:rPr>
                <w:rFonts w:ascii="Century Gothic" w:hAnsi="Century Gothic" w:cs="Calibri"/>
                <w:bCs/>
                <w:sz w:val="18"/>
                <w:szCs w:val="18"/>
              </w:rPr>
              <w:t>400</w:t>
            </w:r>
            <w:r>
              <w:rPr>
                <w:rFonts w:ascii="Century Gothic" w:hAnsi="Century Gothic" w:cs="Calibri"/>
                <w:bCs/>
                <w:sz w:val="18"/>
                <w:szCs w:val="18"/>
              </w:rPr>
              <w:t> </w:t>
            </w:r>
            <w:r w:rsidRPr="00861661">
              <w:rPr>
                <w:rFonts w:ascii="Century Gothic" w:hAnsi="Century Gothic" w:cs="Calibri"/>
                <w:bCs/>
                <w:sz w:val="18"/>
                <w:szCs w:val="18"/>
              </w:rPr>
              <w:t>000</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861661">
              <w:rPr>
                <w:rFonts w:ascii="Century Gothic" w:hAnsi="Century Gothic" w:cs="Calibri"/>
                <w:bCs/>
                <w:sz w:val="18"/>
                <w:szCs w:val="18"/>
              </w:rPr>
              <w:t>10</w:t>
            </w:r>
            <w:r>
              <w:rPr>
                <w:rFonts w:ascii="Century Gothic" w:hAnsi="Century Gothic" w:cs="Calibri"/>
                <w:bCs/>
                <w:sz w:val="18"/>
                <w:szCs w:val="18"/>
              </w:rPr>
              <w:t> </w:t>
            </w:r>
            <w:r w:rsidRPr="00861661">
              <w:rPr>
                <w:rFonts w:ascii="Century Gothic" w:hAnsi="Century Gothic" w:cs="Calibri"/>
                <w:bCs/>
                <w:sz w:val="18"/>
                <w:szCs w:val="18"/>
              </w:rPr>
              <w:t>000</w:t>
            </w:r>
            <w:r>
              <w:rPr>
                <w:rFonts w:ascii="Century Gothic" w:hAnsi="Century Gothic" w:cs="Calibri"/>
                <w:bCs/>
                <w:sz w:val="18"/>
                <w:szCs w:val="18"/>
              </w:rPr>
              <w:t> </w:t>
            </w:r>
            <w:r w:rsidRPr="00861661">
              <w:rPr>
                <w:rFonts w:ascii="Century Gothic" w:hAnsi="Century Gothic" w:cs="Calibri"/>
                <w:bCs/>
                <w:sz w:val="18"/>
                <w:szCs w:val="18"/>
              </w:rPr>
              <w:t>000</w:t>
            </w:r>
          </w:p>
        </w:tc>
        <w:tc>
          <w:tcPr>
            <w:tcW w:w="1559" w:type="dxa"/>
          </w:tcPr>
          <w:p w:rsidR="00D40A2E" w:rsidRPr="00024BB0" w:rsidRDefault="00D40A2E" w:rsidP="0061428F">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sidRPr="009F2BAD">
              <w:rPr>
                <w:rFonts w:ascii="Century Gothic" w:hAnsi="Century Gothic" w:cs="Calibri"/>
                <w:bCs/>
                <w:sz w:val="18"/>
                <w:szCs w:val="18"/>
              </w:rPr>
              <w:t>Samorząd Województwa Małopolskiego</w:t>
            </w:r>
          </w:p>
        </w:tc>
        <w:tc>
          <w:tcPr>
            <w:tcW w:w="2253" w:type="dxa"/>
            <w:shd w:val="clear" w:color="auto" w:fill="auto"/>
          </w:tcPr>
          <w:p w:rsidR="00D40A2E" w:rsidRPr="00024BB0" w:rsidRDefault="0004616C" w:rsidP="003E11FA">
            <w:pPr>
              <w:spacing w:line="276" w:lineRule="auto"/>
              <w:rPr>
                <w:rFonts w:ascii="Century Gothic" w:hAnsi="Century Gothic" w:cs="Calibri"/>
                <w:bCs/>
                <w:sz w:val="18"/>
                <w:szCs w:val="18"/>
              </w:rPr>
            </w:pPr>
            <w:r>
              <w:rPr>
                <w:rFonts w:ascii="Century Gothic" w:hAnsi="Century Gothic"/>
                <w:sz w:val="18"/>
                <w:szCs w:val="18"/>
              </w:rPr>
              <w:t xml:space="preserve">Zakres rzeczowy, warunki wsparcia  i możliwość realizacji uzależnione od wyniku </w:t>
            </w:r>
            <w:r>
              <w:rPr>
                <w:rFonts w:ascii="Century Gothic" w:hAnsi="Century Gothic"/>
                <w:sz w:val="18"/>
                <w:szCs w:val="18"/>
              </w:rPr>
              <w:lastRenderedPageBreak/>
              <w:t xml:space="preserve">negocjacji z Komisją Europejską Programu Regionalnego i spełnienia uwarunkowań dotyczących zakresu i zasad wsparcia w CP1 – spełnienie warunku </w:t>
            </w:r>
            <w:r w:rsidR="00BE750A">
              <w:rPr>
                <w:rFonts w:ascii="Century Gothic" w:hAnsi="Century Gothic"/>
                <w:sz w:val="18"/>
                <w:szCs w:val="18"/>
              </w:rPr>
              <w:t>podstawowego</w:t>
            </w:r>
            <w:r>
              <w:rPr>
                <w:rFonts w:ascii="Century Gothic" w:hAnsi="Century Gothic"/>
                <w:sz w:val="18"/>
                <w:szCs w:val="18"/>
              </w:rPr>
              <w:t xml:space="preserve"> dla CP1, kwestia korelacji z RIS, zgodność z regułami dotyczącymi pomocy publicznej oraz zasadami dotyczącymi form wsparcia dedykowanych poszczególnym instrumentom wsparcia.</w:t>
            </w:r>
          </w:p>
        </w:tc>
        <w:tc>
          <w:tcPr>
            <w:tcW w:w="1367"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lastRenderedPageBreak/>
              <w:t>CP1/</w:t>
            </w:r>
            <w:r w:rsidRPr="00861661">
              <w:rPr>
                <w:rFonts w:ascii="Century Gothic" w:hAnsi="Century Gothic" w:cs="Calibri"/>
                <w:bCs/>
                <w:sz w:val="18"/>
                <w:szCs w:val="18"/>
              </w:rPr>
              <w:t>(i)</w:t>
            </w:r>
          </w:p>
        </w:tc>
      </w:tr>
      <w:tr w:rsidR="00D40A2E" w:rsidRPr="00024BB0" w:rsidTr="00DC3B6A">
        <w:trPr>
          <w:jc w:val="center"/>
        </w:trPr>
        <w:tc>
          <w:tcPr>
            <w:tcW w:w="534" w:type="dxa"/>
            <w:shd w:val="clear" w:color="auto" w:fill="auto"/>
          </w:tcPr>
          <w:p w:rsidR="00D40A2E" w:rsidRPr="00024BB0" w:rsidRDefault="00D40A2E" w:rsidP="0061428F">
            <w:pPr>
              <w:numPr>
                <w:ilvl w:val="0"/>
                <w:numId w:val="78"/>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861661" w:rsidRDefault="00D40A2E" w:rsidP="0061428F">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143EA0">
              <w:rPr>
                <w:rFonts w:ascii="Century Gothic" w:hAnsi="Century Gothic" w:cs="Calibri"/>
                <w:bCs/>
                <w:sz w:val="18"/>
                <w:szCs w:val="18"/>
              </w:rPr>
              <w:t>SPIN – Małopolskie Centra Transferu Wiedzy</w:t>
            </w:r>
          </w:p>
        </w:tc>
        <w:tc>
          <w:tcPr>
            <w:tcW w:w="992" w:type="dxa"/>
          </w:tcPr>
          <w:p w:rsidR="00D40A2E" w:rsidRPr="00861661" w:rsidRDefault="00D40A2E" w:rsidP="0061428F">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EFRR</w:t>
            </w:r>
          </w:p>
        </w:tc>
        <w:tc>
          <w:tcPr>
            <w:tcW w:w="1843" w:type="dxa"/>
          </w:tcPr>
          <w:p w:rsidR="00D40A2E" w:rsidRDefault="00D40A2E" w:rsidP="0061428F">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6 000 000</w:t>
            </w:r>
          </w:p>
        </w:tc>
        <w:tc>
          <w:tcPr>
            <w:tcW w:w="1843" w:type="dxa"/>
          </w:tcPr>
          <w:p w:rsidR="00D40A2E" w:rsidRDefault="00D40A2E" w:rsidP="0061428F">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7 000 000</w:t>
            </w:r>
          </w:p>
        </w:tc>
        <w:tc>
          <w:tcPr>
            <w:tcW w:w="1559" w:type="dxa"/>
          </w:tcPr>
          <w:p w:rsidR="00D40A2E" w:rsidRDefault="00D40A2E" w:rsidP="0061428F">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701B0C">
              <w:rPr>
                <w:rFonts w:ascii="Century Gothic" w:hAnsi="Century Gothic" w:cs="Calibri"/>
                <w:bCs/>
                <w:sz w:val="18"/>
                <w:szCs w:val="18"/>
              </w:rPr>
              <w:t>Samorząd Województwa Małopolskiego</w:t>
            </w:r>
            <w:r>
              <w:rPr>
                <w:rFonts w:ascii="Century Gothic" w:hAnsi="Century Gothic" w:cs="Calibri"/>
                <w:bCs/>
                <w:sz w:val="18"/>
                <w:szCs w:val="18"/>
              </w:rPr>
              <w:t xml:space="preserve"> w partnerstwie z jednostkami naukowymi, uczelniami i IOB</w:t>
            </w:r>
          </w:p>
        </w:tc>
        <w:tc>
          <w:tcPr>
            <w:tcW w:w="2253" w:type="dxa"/>
            <w:shd w:val="clear" w:color="auto" w:fill="auto"/>
          </w:tcPr>
          <w:p w:rsidR="0004698F" w:rsidRDefault="0004698F" w:rsidP="0004698F">
            <w:pPr>
              <w:spacing w:after="120" w:line="276" w:lineRule="auto"/>
              <w:rPr>
                <w:sz w:val="22"/>
                <w:szCs w:val="22"/>
              </w:rPr>
            </w:pPr>
            <w:r>
              <w:rPr>
                <w:rFonts w:ascii="Century Gothic" w:hAnsi="Century Gothic"/>
                <w:sz w:val="18"/>
                <w:szCs w:val="18"/>
              </w:rPr>
              <w:t xml:space="preserve">1. Zakres rzeczowy, warunki wsparcia  i możliwość realizacji uzależnione od wyniku negocjacji z Komisją Europejską Programu Regionalnego i spełnienia uwarunkowań dotyczących zakresu i zasad wsparcia w CP1 – spełnienie warunku </w:t>
            </w:r>
            <w:r w:rsidR="00BE750A">
              <w:rPr>
                <w:rFonts w:ascii="Century Gothic" w:hAnsi="Century Gothic"/>
                <w:sz w:val="18"/>
                <w:szCs w:val="18"/>
              </w:rPr>
              <w:t xml:space="preserve">podstawowego </w:t>
            </w:r>
            <w:r>
              <w:rPr>
                <w:rFonts w:ascii="Century Gothic" w:hAnsi="Century Gothic"/>
                <w:sz w:val="18"/>
                <w:szCs w:val="18"/>
              </w:rPr>
              <w:t xml:space="preserve">dla CP1, kwestia korelacji z RIS, zgodność z </w:t>
            </w:r>
            <w:r>
              <w:rPr>
                <w:rFonts w:ascii="Century Gothic" w:hAnsi="Century Gothic"/>
                <w:sz w:val="18"/>
                <w:szCs w:val="18"/>
              </w:rPr>
              <w:lastRenderedPageBreak/>
              <w:t>regułami dotyczącymi pomocy publicznej oraz zasadami dotyczącymi form wsparcia dedykowanych poszczególnym instrumentom wsparcia.</w:t>
            </w:r>
          </w:p>
          <w:p w:rsidR="0004698F" w:rsidRDefault="0004698F" w:rsidP="0004698F">
            <w:pPr>
              <w:spacing w:after="120" w:line="276" w:lineRule="auto"/>
            </w:pPr>
            <w:r>
              <w:rPr>
                <w:rFonts w:ascii="Century Gothic" w:hAnsi="Century Gothic"/>
                <w:sz w:val="18"/>
                <w:szCs w:val="18"/>
              </w:rPr>
              <w:t>2. Realizacja możliwa z uwzględnieniem podejścia popytowego.</w:t>
            </w:r>
          </w:p>
          <w:p w:rsidR="003E11FA" w:rsidRDefault="0004698F" w:rsidP="003E11FA">
            <w:pPr>
              <w:spacing w:after="120" w:line="276" w:lineRule="auto"/>
            </w:pPr>
            <w:r>
              <w:rPr>
                <w:rFonts w:ascii="Century Gothic" w:hAnsi="Century Gothic"/>
                <w:sz w:val="18"/>
                <w:szCs w:val="18"/>
              </w:rPr>
              <w:t xml:space="preserve">3. </w:t>
            </w:r>
            <w:r w:rsidR="0091639B" w:rsidRPr="00677ED3">
              <w:rPr>
                <w:rFonts w:ascii="Century Gothic" w:hAnsi="Century Gothic" w:cs="Calibri"/>
                <w:bCs/>
                <w:iCs/>
                <w:sz w:val="18"/>
                <w:szCs w:val="18"/>
              </w:rPr>
              <w:t>Obligatoryjna weryfikacja jakości usług podlegających finansowaniu poprzez</w:t>
            </w:r>
            <w:r w:rsidR="0091639B">
              <w:rPr>
                <w:rFonts w:ascii="Century Gothic" w:hAnsi="Century Gothic" w:cs="Calibri"/>
                <w:bCs/>
                <w:iCs/>
                <w:sz w:val="18"/>
                <w:szCs w:val="18"/>
              </w:rPr>
              <w:t xml:space="preserve"> akredytację lub kryteria jakościowe.</w:t>
            </w:r>
          </w:p>
          <w:p w:rsidR="00BA2D00" w:rsidRPr="003E11FA" w:rsidRDefault="003E11FA" w:rsidP="003E11FA">
            <w:pPr>
              <w:spacing w:line="276" w:lineRule="auto"/>
            </w:pPr>
            <w:r w:rsidRPr="003E11FA">
              <w:rPr>
                <w:rFonts w:ascii="Century Gothic" w:hAnsi="Century Gothic" w:cs="Calibri"/>
                <w:bCs/>
                <w:iCs/>
                <w:sz w:val="18"/>
                <w:szCs w:val="18"/>
              </w:rPr>
              <w:t xml:space="preserve">4. </w:t>
            </w:r>
            <w:r w:rsidR="001E15A1" w:rsidRPr="003E11FA">
              <w:rPr>
                <w:rFonts w:ascii="Century Gothic" w:hAnsi="Century Gothic" w:cs="Calibri"/>
                <w:bCs/>
                <w:iCs/>
                <w:sz w:val="18"/>
                <w:szCs w:val="18"/>
              </w:rPr>
              <w:t>Możliwość realizacji w trybie</w:t>
            </w:r>
            <w:r w:rsidR="001E15A1">
              <w:rPr>
                <w:rFonts w:ascii="Century Gothic" w:hAnsi="Century Gothic" w:cs="Calibri"/>
                <w:bCs/>
                <w:sz w:val="18"/>
                <w:szCs w:val="18"/>
              </w:rPr>
              <w:t xml:space="preserve"> pozakonkursowym po spełnieniu warunków wskazanych w </w:t>
            </w:r>
            <w:r w:rsidR="0004698F">
              <w:rPr>
                <w:rFonts w:ascii="Century Gothic" w:hAnsi="Century Gothic" w:cs="Calibri"/>
                <w:bCs/>
                <w:sz w:val="18"/>
                <w:szCs w:val="18"/>
              </w:rPr>
              <w:t>pkt 1-3 powyżej.</w:t>
            </w:r>
          </w:p>
        </w:tc>
        <w:tc>
          <w:tcPr>
            <w:tcW w:w="1367" w:type="dxa"/>
          </w:tcPr>
          <w:p w:rsidR="00D40A2E" w:rsidRDefault="00D40A2E" w:rsidP="0061428F">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lastRenderedPageBreak/>
              <w:t>CP1/(</w:t>
            </w:r>
            <w:r w:rsidR="00507D9B">
              <w:rPr>
                <w:rFonts w:ascii="Century Gothic" w:hAnsi="Century Gothic" w:cs="Calibri"/>
                <w:bCs/>
                <w:sz w:val="18"/>
                <w:szCs w:val="18"/>
              </w:rPr>
              <w:t>i</w:t>
            </w:r>
            <w:r>
              <w:rPr>
                <w:rFonts w:ascii="Century Gothic" w:hAnsi="Century Gothic" w:cs="Calibri"/>
                <w:bCs/>
                <w:sz w:val="18"/>
                <w:szCs w:val="18"/>
              </w:rPr>
              <w:t>)</w:t>
            </w:r>
          </w:p>
        </w:tc>
      </w:tr>
      <w:tr w:rsidR="00D40A2E" w:rsidRPr="00024BB0" w:rsidTr="00DC3B6A">
        <w:trPr>
          <w:jc w:val="center"/>
        </w:trPr>
        <w:tc>
          <w:tcPr>
            <w:tcW w:w="534" w:type="dxa"/>
            <w:shd w:val="clear" w:color="auto" w:fill="auto"/>
          </w:tcPr>
          <w:p w:rsidR="00D40A2E" w:rsidRPr="00024BB0" w:rsidRDefault="00D40A2E" w:rsidP="0061428F">
            <w:pPr>
              <w:numPr>
                <w:ilvl w:val="0"/>
                <w:numId w:val="78"/>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024BB0" w:rsidRDefault="00D40A2E" w:rsidP="0061428F">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143EA0">
              <w:rPr>
                <w:rFonts w:ascii="Century Gothic" w:hAnsi="Century Gothic" w:cs="Calibri"/>
                <w:bCs/>
                <w:sz w:val="18"/>
                <w:szCs w:val="18"/>
              </w:rPr>
              <w:t>Rozwój usług e- zdrowia w Województw</w:t>
            </w:r>
            <w:r w:rsidRPr="000E79A9">
              <w:rPr>
                <w:rFonts w:ascii="Century Gothic" w:hAnsi="Century Gothic" w:cs="Calibri"/>
                <w:bCs/>
                <w:sz w:val="18"/>
                <w:szCs w:val="18"/>
              </w:rPr>
              <w:t>ie Małopolskim</w:t>
            </w:r>
          </w:p>
        </w:tc>
        <w:tc>
          <w:tcPr>
            <w:tcW w:w="992" w:type="dxa"/>
          </w:tcPr>
          <w:p w:rsidR="00D40A2E" w:rsidRPr="00024BB0" w:rsidRDefault="00D40A2E" w:rsidP="0061428F">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861661">
              <w:rPr>
                <w:rFonts w:ascii="Century Gothic" w:hAnsi="Century Gothic" w:cs="Calibri"/>
                <w:bCs/>
                <w:sz w:val="18"/>
                <w:szCs w:val="18"/>
              </w:rPr>
              <w:t>EFRR</w:t>
            </w:r>
          </w:p>
        </w:tc>
        <w:tc>
          <w:tcPr>
            <w:tcW w:w="1843" w:type="dxa"/>
          </w:tcPr>
          <w:p w:rsidR="00D40A2E" w:rsidRPr="00024BB0" w:rsidRDefault="00D40A2E" w:rsidP="0061428F">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861661">
              <w:rPr>
                <w:rFonts w:ascii="Century Gothic" w:hAnsi="Century Gothic" w:cs="Calibri"/>
                <w:bCs/>
                <w:sz w:val="18"/>
                <w:szCs w:val="18"/>
              </w:rPr>
              <w:t>31</w:t>
            </w:r>
            <w:r>
              <w:rPr>
                <w:rFonts w:ascii="Century Gothic" w:hAnsi="Century Gothic" w:cs="Calibri"/>
                <w:bCs/>
                <w:sz w:val="18"/>
                <w:szCs w:val="18"/>
              </w:rPr>
              <w:t> </w:t>
            </w:r>
            <w:r w:rsidRPr="00861661">
              <w:rPr>
                <w:rFonts w:ascii="Century Gothic" w:hAnsi="Century Gothic" w:cs="Calibri"/>
                <w:bCs/>
                <w:sz w:val="18"/>
                <w:szCs w:val="18"/>
              </w:rPr>
              <w:t>110</w:t>
            </w:r>
            <w:r>
              <w:rPr>
                <w:rFonts w:ascii="Century Gothic" w:hAnsi="Century Gothic" w:cs="Calibri"/>
                <w:bCs/>
                <w:sz w:val="18"/>
                <w:szCs w:val="18"/>
              </w:rPr>
              <w:t> </w:t>
            </w:r>
            <w:r w:rsidRPr="00861661">
              <w:rPr>
                <w:rFonts w:ascii="Century Gothic" w:hAnsi="Century Gothic" w:cs="Calibri"/>
                <w:bCs/>
                <w:sz w:val="18"/>
                <w:szCs w:val="18"/>
              </w:rPr>
              <w:t>000</w:t>
            </w:r>
          </w:p>
        </w:tc>
        <w:tc>
          <w:tcPr>
            <w:tcW w:w="1843" w:type="dxa"/>
          </w:tcPr>
          <w:p w:rsidR="00D40A2E" w:rsidRPr="00024BB0" w:rsidRDefault="00D40A2E" w:rsidP="0061428F">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861661">
              <w:rPr>
                <w:rFonts w:ascii="Century Gothic" w:hAnsi="Century Gothic" w:cs="Calibri"/>
                <w:bCs/>
                <w:sz w:val="18"/>
                <w:szCs w:val="18"/>
              </w:rPr>
              <w:t>36</w:t>
            </w:r>
            <w:r>
              <w:rPr>
                <w:rFonts w:ascii="Century Gothic" w:hAnsi="Century Gothic" w:cs="Calibri"/>
                <w:bCs/>
                <w:sz w:val="18"/>
                <w:szCs w:val="18"/>
              </w:rPr>
              <w:t> </w:t>
            </w:r>
            <w:r w:rsidRPr="00861661">
              <w:rPr>
                <w:rFonts w:ascii="Century Gothic" w:hAnsi="Century Gothic" w:cs="Calibri"/>
                <w:bCs/>
                <w:sz w:val="18"/>
                <w:szCs w:val="18"/>
              </w:rPr>
              <w:t>630</w:t>
            </w:r>
            <w:r>
              <w:rPr>
                <w:rFonts w:ascii="Century Gothic" w:hAnsi="Century Gothic" w:cs="Calibri"/>
                <w:bCs/>
                <w:sz w:val="18"/>
                <w:szCs w:val="18"/>
              </w:rPr>
              <w:t> </w:t>
            </w:r>
            <w:r w:rsidRPr="00861661">
              <w:rPr>
                <w:rFonts w:ascii="Century Gothic" w:hAnsi="Century Gothic" w:cs="Calibri"/>
                <w:bCs/>
                <w:sz w:val="18"/>
                <w:szCs w:val="18"/>
              </w:rPr>
              <w:t>000</w:t>
            </w:r>
          </w:p>
        </w:tc>
        <w:tc>
          <w:tcPr>
            <w:tcW w:w="1559" w:type="dxa"/>
          </w:tcPr>
          <w:p w:rsidR="00D40A2E" w:rsidRPr="00024BB0" w:rsidRDefault="00D40A2E" w:rsidP="0061428F">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504AAF">
              <w:rPr>
                <w:rFonts w:ascii="Century Gothic" w:hAnsi="Century Gothic" w:cs="Calibri"/>
                <w:bCs/>
                <w:sz w:val="18"/>
                <w:szCs w:val="18"/>
              </w:rPr>
              <w:t>Sa</w:t>
            </w:r>
            <w:r>
              <w:rPr>
                <w:rFonts w:ascii="Century Gothic" w:hAnsi="Century Gothic" w:cs="Calibri"/>
                <w:bCs/>
                <w:sz w:val="18"/>
                <w:szCs w:val="18"/>
              </w:rPr>
              <w:t>morząd Województwa Małopolskiego wraz z partnerami w obszarze e-zdrowia.</w:t>
            </w:r>
          </w:p>
        </w:tc>
        <w:tc>
          <w:tcPr>
            <w:tcW w:w="2253" w:type="dxa"/>
            <w:shd w:val="clear" w:color="auto" w:fill="auto"/>
          </w:tcPr>
          <w:p w:rsidR="00D40A2E" w:rsidRPr="00ED3CA4" w:rsidRDefault="00D40A2E" w:rsidP="0061428F">
            <w:pPr>
              <w:spacing w:after="120" w:line="276" w:lineRule="auto"/>
              <w:rPr>
                <w:rFonts w:ascii="Century Gothic" w:hAnsi="Century Gothic" w:cs="Calibri"/>
                <w:bCs/>
                <w:sz w:val="18"/>
                <w:szCs w:val="18"/>
              </w:rPr>
            </w:pPr>
            <w:r w:rsidRPr="00ED3CA4">
              <w:rPr>
                <w:rFonts w:ascii="Century Gothic" w:hAnsi="Century Gothic" w:cs="Calibri"/>
                <w:bCs/>
                <w:sz w:val="18"/>
                <w:szCs w:val="18"/>
              </w:rPr>
              <w:t>1. Możliwość, zakres i warunki realizacji uzależnione od wyniku negocjacji z Komisją Europejską Umowy Partnerstwa i Programu Regionalnego.</w:t>
            </w:r>
          </w:p>
          <w:p w:rsidR="00D40A2E" w:rsidRDefault="00D40A2E" w:rsidP="0061428F">
            <w:pPr>
              <w:spacing w:after="120" w:line="276" w:lineRule="auto"/>
              <w:rPr>
                <w:rFonts w:ascii="Century Gothic" w:hAnsi="Century Gothic" w:cs="Calibri"/>
                <w:bCs/>
                <w:sz w:val="18"/>
                <w:szCs w:val="18"/>
              </w:rPr>
            </w:pPr>
            <w:r w:rsidRPr="00ED3CA4">
              <w:rPr>
                <w:rFonts w:ascii="Century Gothic" w:hAnsi="Century Gothic" w:cs="Calibri"/>
                <w:bCs/>
                <w:sz w:val="18"/>
                <w:szCs w:val="18"/>
              </w:rPr>
              <w:lastRenderedPageBreak/>
              <w:t>2. W celu zapewnienia koordynacji i interoperacyjności projektów w zakresie e-zdrowia lub telemedycyny możliwość realizacji uzależniona od uzyskania pozytywnej opinii ministra właściwego do spraw zdrowia</w:t>
            </w:r>
            <w:r>
              <w:rPr>
                <w:rFonts w:ascii="Century Gothic" w:hAnsi="Century Gothic" w:cs="Calibri"/>
                <w:bCs/>
                <w:sz w:val="18"/>
                <w:szCs w:val="18"/>
              </w:rPr>
              <w:t>,</w:t>
            </w:r>
            <w:r w:rsidRPr="00ED3CA4">
              <w:rPr>
                <w:rFonts w:ascii="Century Gothic" w:hAnsi="Century Gothic" w:cs="Calibri"/>
                <w:bCs/>
                <w:sz w:val="18"/>
                <w:szCs w:val="18"/>
              </w:rPr>
              <w:t xml:space="preserve"> zgodnie z procedurą</w:t>
            </w:r>
            <w:r>
              <w:rPr>
                <w:rFonts w:ascii="Century Gothic" w:hAnsi="Century Gothic" w:cs="Calibri"/>
                <w:bCs/>
                <w:sz w:val="18"/>
                <w:szCs w:val="18"/>
              </w:rPr>
              <w:t>,</w:t>
            </w:r>
            <w:r w:rsidRPr="00ED3CA4">
              <w:rPr>
                <w:rFonts w:ascii="Century Gothic" w:hAnsi="Century Gothic" w:cs="Calibri"/>
                <w:bCs/>
                <w:sz w:val="18"/>
                <w:szCs w:val="18"/>
              </w:rPr>
              <w:t xml:space="preserve"> o której mowa w art. 8 ust. 4 Kontraktu i </w:t>
            </w:r>
            <w:r>
              <w:rPr>
                <w:rFonts w:ascii="Century Gothic" w:hAnsi="Century Gothic" w:cs="Calibri"/>
                <w:bCs/>
                <w:sz w:val="18"/>
                <w:szCs w:val="18"/>
              </w:rPr>
              <w:t>–</w:t>
            </w:r>
            <w:r w:rsidRPr="00ED3CA4">
              <w:rPr>
                <w:rFonts w:ascii="Century Gothic" w:hAnsi="Century Gothic" w:cs="Calibri"/>
                <w:bCs/>
                <w:sz w:val="18"/>
                <w:szCs w:val="18"/>
              </w:rPr>
              <w:t xml:space="preserve"> jeśli dotyczy</w:t>
            </w:r>
            <w:r>
              <w:rPr>
                <w:rFonts w:ascii="Century Gothic" w:hAnsi="Century Gothic" w:cs="Calibri"/>
                <w:bCs/>
                <w:sz w:val="18"/>
                <w:szCs w:val="18"/>
              </w:rPr>
              <w:t xml:space="preserve"> – </w:t>
            </w:r>
            <w:r w:rsidRPr="00ED3CA4">
              <w:rPr>
                <w:rFonts w:ascii="Century Gothic" w:hAnsi="Century Gothic" w:cs="Calibri"/>
                <w:bCs/>
                <w:sz w:val="18"/>
                <w:szCs w:val="18"/>
              </w:rPr>
              <w:t>zapewnienia odpowiednio</w:t>
            </w:r>
            <w:r>
              <w:rPr>
                <w:rFonts w:ascii="Century Gothic" w:hAnsi="Century Gothic" w:cs="Calibri"/>
                <w:bCs/>
                <w:sz w:val="18"/>
                <w:szCs w:val="18"/>
              </w:rPr>
              <w:t xml:space="preserve"> </w:t>
            </w:r>
            <w:r w:rsidRPr="00ED3CA4">
              <w:rPr>
                <w:rFonts w:ascii="Century Gothic" w:hAnsi="Century Gothic" w:cs="Calibri"/>
                <w:bCs/>
                <w:sz w:val="18"/>
                <w:szCs w:val="18"/>
              </w:rPr>
              <w:t xml:space="preserve">zgodności z warunkami określonymi przez Komitet Sterujący do spraw koordynacji </w:t>
            </w:r>
            <w:r>
              <w:rPr>
                <w:rFonts w:ascii="Century Gothic" w:hAnsi="Century Gothic" w:cs="Calibri"/>
                <w:bCs/>
                <w:sz w:val="18"/>
                <w:szCs w:val="18"/>
              </w:rPr>
              <w:t>interwencji</w:t>
            </w:r>
            <w:r w:rsidRPr="00ED3CA4">
              <w:rPr>
                <w:rFonts w:ascii="Century Gothic" w:hAnsi="Century Gothic" w:cs="Calibri"/>
                <w:bCs/>
                <w:sz w:val="18"/>
                <w:szCs w:val="18"/>
              </w:rPr>
              <w:t xml:space="preserve"> w sektorze zdrowia.</w:t>
            </w:r>
          </w:p>
          <w:p w:rsidR="00570C41" w:rsidRDefault="00867248" w:rsidP="0061428F">
            <w:pPr>
              <w:spacing w:after="120" w:line="276" w:lineRule="auto"/>
              <w:rPr>
                <w:rFonts w:ascii="Century Gothic" w:hAnsi="Century Gothic" w:cs="Calibri"/>
                <w:bCs/>
                <w:sz w:val="18"/>
                <w:szCs w:val="18"/>
              </w:rPr>
            </w:pPr>
            <w:r>
              <w:rPr>
                <w:rFonts w:ascii="Century Gothic" w:hAnsi="Century Gothic" w:cs="Calibri"/>
                <w:bCs/>
                <w:sz w:val="18"/>
                <w:szCs w:val="18"/>
              </w:rPr>
              <w:t xml:space="preserve">3. Możliwość </w:t>
            </w:r>
            <w:r w:rsidR="00062763">
              <w:rPr>
                <w:rFonts w:ascii="Century Gothic" w:hAnsi="Century Gothic" w:cs="Calibri"/>
                <w:bCs/>
                <w:sz w:val="18"/>
                <w:szCs w:val="18"/>
              </w:rPr>
              <w:t xml:space="preserve">zastosowania </w:t>
            </w:r>
            <w:r w:rsidR="00062763" w:rsidRPr="00861FB4">
              <w:rPr>
                <w:rFonts w:ascii="Century Gothic" w:hAnsi="Century Gothic" w:cs="Calibri"/>
                <w:bCs/>
                <w:sz w:val="18"/>
                <w:szCs w:val="18"/>
              </w:rPr>
              <w:t xml:space="preserve">rozwiązań </w:t>
            </w:r>
            <w:r w:rsidR="00062763">
              <w:rPr>
                <w:rFonts w:ascii="Century Gothic" w:hAnsi="Century Gothic" w:cs="Calibri"/>
                <w:bCs/>
                <w:sz w:val="18"/>
                <w:szCs w:val="18"/>
              </w:rPr>
              <w:t>BIG DATA</w:t>
            </w:r>
            <w:r w:rsidR="00062763" w:rsidRPr="00861FB4">
              <w:rPr>
                <w:rFonts w:ascii="Century Gothic" w:hAnsi="Century Gothic" w:cs="Calibri"/>
                <w:bCs/>
                <w:sz w:val="18"/>
                <w:szCs w:val="18"/>
              </w:rPr>
              <w:t xml:space="preserve"> w systemie ochrony zdrowia</w:t>
            </w:r>
            <w:r w:rsidR="00570C41">
              <w:rPr>
                <w:rFonts w:ascii="Century Gothic" w:hAnsi="Century Gothic" w:cs="Calibri"/>
                <w:bCs/>
                <w:sz w:val="18"/>
                <w:szCs w:val="18"/>
              </w:rPr>
              <w:t xml:space="preserve"> przy zapewnieniu mechanizmów zapobiegających nakładaniu się wsparcia i podwójnemu finansowaniu ze </w:t>
            </w:r>
            <w:r w:rsidR="00570C41">
              <w:rPr>
                <w:rFonts w:ascii="Century Gothic" w:hAnsi="Century Gothic" w:cs="Calibri"/>
                <w:bCs/>
                <w:sz w:val="18"/>
                <w:szCs w:val="18"/>
              </w:rPr>
              <w:lastRenderedPageBreak/>
              <w:t>wsparciem oferowanym na poziomie krajowym</w:t>
            </w:r>
            <w:r w:rsidR="00D46C07">
              <w:rPr>
                <w:rFonts w:ascii="Century Gothic" w:hAnsi="Century Gothic" w:cs="Calibri"/>
                <w:bCs/>
                <w:sz w:val="18"/>
                <w:szCs w:val="18"/>
              </w:rPr>
              <w:t xml:space="preserve"> oraz przy zapewnieniu spójności i komplementarności ze wsparciem na poziomie krajowym.</w:t>
            </w:r>
          </w:p>
          <w:p w:rsidR="00D40A2E" w:rsidRPr="00024BB0" w:rsidRDefault="00A45F27" w:rsidP="0061428F">
            <w:pPr>
              <w:spacing w:line="276" w:lineRule="auto"/>
              <w:rPr>
                <w:rFonts w:ascii="Century Gothic" w:hAnsi="Century Gothic" w:cs="Calibri"/>
                <w:bCs/>
                <w:sz w:val="18"/>
                <w:szCs w:val="18"/>
              </w:rPr>
            </w:pPr>
            <w:r>
              <w:rPr>
                <w:rFonts w:ascii="Century Gothic" w:hAnsi="Century Gothic" w:cs="Calibri"/>
                <w:bCs/>
                <w:sz w:val="18"/>
                <w:szCs w:val="18"/>
              </w:rPr>
              <w:t>4</w:t>
            </w:r>
            <w:r w:rsidR="00D40A2E" w:rsidRPr="00ED3CA4">
              <w:rPr>
                <w:rFonts w:ascii="Century Gothic" w:hAnsi="Century Gothic" w:cs="Calibri"/>
                <w:bCs/>
                <w:sz w:val="18"/>
                <w:szCs w:val="18"/>
              </w:rPr>
              <w:t xml:space="preserve">. </w:t>
            </w:r>
            <w:r w:rsidR="001E15A1">
              <w:rPr>
                <w:rFonts w:ascii="Century Gothic" w:hAnsi="Century Gothic" w:cs="Calibri"/>
                <w:bCs/>
                <w:sz w:val="18"/>
                <w:szCs w:val="18"/>
              </w:rPr>
              <w:t xml:space="preserve">Możliwość realizacji w trybie pozakonkursowym po spełnieniu warunków wskazanych </w:t>
            </w:r>
            <w:r w:rsidR="00D40A2E" w:rsidRPr="00ED3CA4">
              <w:rPr>
                <w:rFonts w:ascii="Century Gothic" w:hAnsi="Century Gothic" w:cs="Calibri"/>
                <w:bCs/>
                <w:sz w:val="18"/>
                <w:szCs w:val="18"/>
              </w:rPr>
              <w:t>w pkt</w:t>
            </w:r>
            <w:r w:rsidR="00D40A2E">
              <w:rPr>
                <w:rFonts w:ascii="Century Gothic" w:hAnsi="Century Gothic" w:cs="Calibri"/>
                <w:bCs/>
                <w:sz w:val="18"/>
                <w:szCs w:val="18"/>
              </w:rPr>
              <w:t>.</w:t>
            </w:r>
            <w:r w:rsidR="00D40A2E" w:rsidRPr="00ED3CA4">
              <w:rPr>
                <w:rFonts w:ascii="Century Gothic" w:hAnsi="Century Gothic" w:cs="Calibri"/>
                <w:bCs/>
                <w:sz w:val="18"/>
                <w:szCs w:val="18"/>
              </w:rPr>
              <w:t xml:space="preserve"> 1</w:t>
            </w:r>
            <w:r>
              <w:rPr>
                <w:rFonts w:ascii="Century Gothic" w:hAnsi="Century Gothic" w:cs="Calibri"/>
                <w:bCs/>
                <w:sz w:val="18"/>
                <w:szCs w:val="18"/>
              </w:rPr>
              <w:t>-3</w:t>
            </w:r>
          </w:p>
        </w:tc>
        <w:tc>
          <w:tcPr>
            <w:tcW w:w="1367" w:type="dxa"/>
          </w:tcPr>
          <w:p w:rsidR="00D40A2E" w:rsidRPr="00024BB0" w:rsidRDefault="00D40A2E" w:rsidP="0061428F">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lastRenderedPageBreak/>
              <w:t>CP1/</w:t>
            </w:r>
            <w:r w:rsidRPr="00861661">
              <w:rPr>
                <w:rFonts w:ascii="Century Gothic" w:hAnsi="Century Gothic" w:cs="Calibri"/>
                <w:bCs/>
                <w:sz w:val="18"/>
                <w:szCs w:val="18"/>
              </w:rPr>
              <w:t>(ii)</w:t>
            </w:r>
          </w:p>
        </w:tc>
      </w:tr>
      <w:tr w:rsidR="00D40A2E" w:rsidRPr="00024BB0" w:rsidTr="00DC3B6A">
        <w:trPr>
          <w:jc w:val="center"/>
        </w:trPr>
        <w:tc>
          <w:tcPr>
            <w:tcW w:w="534" w:type="dxa"/>
            <w:shd w:val="clear" w:color="auto" w:fill="auto"/>
          </w:tcPr>
          <w:p w:rsidR="00D40A2E" w:rsidRPr="00143EA0" w:rsidRDefault="00D40A2E" w:rsidP="0061428F">
            <w:pPr>
              <w:numPr>
                <w:ilvl w:val="0"/>
                <w:numId w:val="78"/>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0E79A9" w:rsidRDefault="00D40A2E" w:rsidP="0061428F">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143EA0">
              <w:rPr>
                <w:rFonts w:ascii="Century Gothic" w:hAnsi="Century Gothic" w:cs="Calibri"/>
                <w:bCs/>
                <w:sz w:val="18"/>
                <w:szCs w:val="18"/>
              </w:rPr>
              <w:t>E-administracja i cyberbezpieczeństwo w Małopolsce</w:t>
            </w:r>
          </w:p>
        </w:tc>
        <w:tc>
          <w:tcPr>
            <w:tcW w:w="992" w:type="dxa"/>
          </w:tcPr>
          <w:p w:rsidR="00D40A2E" w:rsidRPr="00D4207D" w:rsidRDefault="00D40A2E" w:rsidP="0061428F">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0E79A9">
              <w:rPr>
                <w:rFonts w:ascii="Century Gothic" w:hAnsi="Century Gothic" w:cs="Calibri"/>
                <w:bCs/>
                <w:sz w:val="18"/>
                <w:szCs w:val="18"/>
              </w:rPr>
              <w:t>EFRR</w:t>
            </w:r>
          </w:p>
        </w:tc>
        <w:tc>
          <w:tcPr>
            <w:tcW w:w="1843" w:type="dxa"/>
          </w:tcPr>
          <w:p w:rsidR="00D40A2E" w:rsidRPr="00D4207D" w:rsidRDefault="00D40A2E" w:rsidP="0061428F">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D4207D">
              <w:rPr>
                <w:rFonts w:ascii="Century Gothic" w:hAnsi="Century Gothic" w:cs="Calibri"/>
                <w:bCs/>
                <w:sz w:val="18"/>
                <w:szCs w:val="18"/>
              </w:rPr>
              <w:t>10</w:t>
            </w:r>
            <w:r>
              <w:rPr>
                <w:rFonts w:ascii="Century Gothic" w:hAnsi="Century Gothic" w:cs="Calibri"/>
                <w:bCs/>
                <w:sz w:val="18"/>
                <w:szCs w:val="18"/>
              </w:rPr>
              <w:t> </w:t>
            </w:r>
            <w:r w:rsidRPr="00D4207D">
              <w:rPr>
                <w:rFonts w:ascii="Century Gothic" w:hAnsi="Century Gothic" w:cs="Calibri"/>
                <w:bCs/>
                <w:sz w:val="18"/>
                <w:szCs w:val="18"/>
              </w:rPr>
              <w:t>854</w:t>
            </w:r>
            <w:r>
              <w:rPr>
                <w:rFonts w:ascii="Century Gothic" w:hAnsi="Century Gothic" w:cs="Calibri"/>
                <w:bCs/>
                <w:sz w:val="18"/>
                <w:szCs w:val="18"/>
              </w:rPr>
              <w:t> </w:t>
            </w:r>
            <w:r w:rsidRPr="00D4207D">
              <w:rPr>
                <w:rFonts w:ascii="Century Gothic" w:hAnsi="Century Gothic" w:cs="Calibri"/>
                <w:bCs/>
                <w:sz w:val="18"/>
                <w:szCs w:val="18"/>
              </w:rPr>
              <w:t>500</w:t>
            </w:r>
          </w:p>
        </w:tc>
        <w:tc>
          <w:tcPr>
            <w:tcW w:w="1843" w:type="dxa"/>
          </w:tcPr>
          <w:p w:rsidR="00D40A2E" w:rsidRPr="00D4207D" w:rsidRDefault="00D40A2E" w:rsidP="0061428F">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D4207D">
              <w:rPr>
                <w:rFonts w:ascii="Century Gothic" w:hAnsi="Century Gothic" w:cs="Calibri"/>
                <w:bCs/>
                <w:sz w:val="18"/>
                <w:szCs w:val="18"/>
              </w:rPr>
              <w:t>12</w:t>
            </w:r>
            <w:r>
              <w:rPr>
                <w:rFonts w:ascii="Century Gothic" w:hAnsi="Century Gothic" w:cs="Calibri"/>
                <w:bCs/>
                <w:sz w:val="18"/>
                <w:szCs w:val="18"/>
              </w:rPr>
              <w:t> </w:t>
            </w:r>
            <w:r w:rsidRPr="00D4207D">
              <w:rPr>
                <w:rFonts w:ascii="Century Gothic" w:hAnsi="Century Gothic" w:cs="Calibri"/>
                <w:bCs/>
                <w:sz w:val="18"/>
                <w:szCs w:val="18"/>
              </w:rPr>
              <w:t>770</w:t>
            </w:r>
            <w:r>
              <w:rPr>
                <w:rFonts w:ascii="Century Gothic" w:hAnsi="Century Gothic" w:cs="Calibri"/>
                <w:bCs/>
                <w:sz w:val="18"/>
                <w:szCs w:val="18"/>
              </w:rPr>
              <w:t> </w:t>
            </w:r>
            <w:r w:rsidRPr="00D4207D">
              <w:rPr>
                <w:rFonts w:ascii="Century Gothic" w:hAnsi="Century Gothic" w:cs="Calibri"/>
                <w:bCs/>
                <w:sz w:val="18"/>
                <w:szCs w:val="18"/>
              </w:rPr>
              <w:t>000</w:t>
            </w:r>
          </w:p>
        </w:tc>
        <w:tc>
          <w:tcPr>
            <w:tcW w:w="1559" w:type="dxa"/>
          </w:tcPr>
          <w:p w:rsidR="00D40A2E" w:rsidRPr="00D4207D" w:rsidRDefault="00D40A2E" w:rsidP="0061428F">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D4207D">
              <w:rPr>
                <w:rFonts w:ascii="Century Gothic" w:hAnsi="Century Gothic" w:cs="Calibri"/>
                <w:bCs/>
                <w:sz w:val="18"/>
                <w:szCs w:val="18"/>
              </w:rPr>
              <w:t>Samorząd Województwa Małopolskiego</w:t>
            </w:r>
          </w:p>
        </w:tc>
        <w:tc>
          <w:tcPr>
            <w:tcW w:w="2253" w:type="dxa"/>
            <w:shd w:val="clear" w:color="auto" w:fill="auto"/>
          </w:tcPr>
          <w:p w:rsidR="00D40A2E" w:rsidRPr="00D4207D" w:rsidRDefault="00D40A2E" w:rsidP="0061428F">
            <w:pPr>
              <w:spacing w:after="120" w:line="276" w:lineRule="auto"/>
              <w:rPr>
                <w:rFonts w:ascii="Century Gothic" w:hAnsi="Century Gothic" w:cs="Calibri"/>
                <w:sz w:val="18"/>
                <w:szCs w:val="18"/>
              </w:rPr>
            </w:pPr>
            <w:r w:rsidRPr="00D4207D">
              <w:rPr>
                <w:rFonts w:ascii="Century Gothic" w:hAnsi="Century Gothic" w:cs="Calibri"/>
                <w:sz w:val="18"/>
                <w:szCs w:val="18"/>
              </w:rPr>
              <w:t>1. W zależności od zakresu projektu konieczne jest uwzględnienie następujących warunków:</w:t>
            </w:r>
          </w:p>
          <w:p w:rsidR="00D40A2E" w:rsidRPr="00E05C75" w:rsidRDefault="00D40A2E" w:rsidP="0061428F">
            <w:pPr>
              <w:spacing w:after="120" w:line="276" w:lineRule="auto"/>
              <w:rPr>
                <w:rFonts w:ascii="Century Gothic" w:hAnsi="Century Gothic" w:cs="Calibri"/>
                <w:sz w:val="18"/>
                <w:szCs w:val="18"/>
              </w:rPr>
            </w:pPr>
            <w:r w:rsidRPr="00D4207D">
              <w:rPr>
                <w:rFonts w:ascii="Century Gothic" w:hAnsi="Century Gothic" w:cs="Calibri"/>
                <w:sz w:val="18"/>
                <w:szCs w:val="18"/>
              </w:rPr>
              <w:t>a)</w:t>
            </w:r>
            <w:r w:rsidRPr="00A65603">
              <w:rPr>
                <w:rFonts w:ascii="Century Gothic" w:hAnsi="Century Gothic" w:cs="Calibri"/>
                <w:sz w:val="18"/>
                <w:szCs w:val="18"/>
              </w:rPr>
              <w:t xml:space="preserve"> jeśli w zakres e-usług wchodzą kwestie związane z informacją przestrzenną, projekt wymaga uzgodnienia z Głównym Geodet</w:t>
            </w:r>
            <w:r w:rsidRPr="00E05C75">
              <w:rPr>
                <w:rFonts w:ascii="Century Gothic" w:hAnsi="Century Gothic" w:cs="Calibri"/>
                <w:sz w:val="18"/>
                <w:szCs w:val="18"/>
              </w:rPr>
              <w:t>ą Kraju;</w:t>
            </w:r>
          </w:p>
          <w:p w:rsidR="00D40A2E" w:rsidRPr="00B21A67" w:rsidRDefault="00D40A2E" w:rsidP="0061428F">
            <w:pPr>
              <w:spacing w:after="120" w:line="276" w:lineRule="auto"/>
              <w:rPr>
                <w:rFonts w:ascii="Century Gothic" w:hAnsi="Century Gothic" w:cs="Calibri"/>
                <w:sz w:val="18"/>
                <w:szCs w:val="18"/>
              </w:rPr>
            </w:pPr>
            <w:r w:rsidRPr="00FF4996">
              <w:rPr>
                <w:rFonts w:ascii="Century Gothic" w:hAnsi="Century Gothic" w:cs="Calibri"/>
                <w:sz w:val="18"/>
                <w:szCs w:val="18"/>
              </w:rPr>
              <w:t>b) jeśli przedsięwzięcie stanowi konty</w:t>
            </w:r>
            <w:r w:rsidRPr="003A670E">
              <w:rPr>
                <w:rFonts w:ascii="Century Gothic" w:hAnsi="Century Gothic" w:cs="Calibri"/>
                <w:sz w:val="18"/>
                <w:szCs w:val="18"/>
              </w:rPr>
              <w:t>nuację wcześniej realizowanych projektów, w tym dotyczy platform e-</w:t>
            </w:r>
            <w:r w:rsidRPr="00B21A67">
              <w:rPr>
                <w:rFonts w:ascii="Century Gothic" w:hAnsi="Century Gothic" w:cs="Calibri"/>
                <w:sz w:val="18"/>
                <w:szCs w:val="18"/>
              </w:rPr>
              <w:t xml:space="preserve">usług, </w:t>
            </w:r>
            <w:r w:rsidR="00593048" w:rsidRPr="00793AF3">
              <w:rPr>
                <w:rFonts w:ascii="Century Gothic" w:hAnsi="Century Gothic" w:cs="Century Gothic"/>
                <w:color w:val="000000"/>
                <w:sz w:val="18"/>
                <w:szCs w:val="18"/>
              </w:rPr>
              <w:t xml:space="preserve">wymagana jest szczegółowa </w:t>
            </w:r>
            <w:r w:rsidR="00593048" w:rsidRPr="00793AF3">
              <w:rPr>
                <w:rFonts w:ascii="Century Gothic" w:hAnsi="Century Gothic" w:cs="Century Gothic"/>
                <w:color w:val="000000"/>
                <w:sz w:val="18"/>
                <w:szCs w:val="18"/>
              </w:rPr>
              <w:lastRenderedPageBreak/>
              <w:t>informacja/analiza zasadności wsparcia w kontekście uzupełniania zasobów oraz interoperacyjności.</w:t>
            </w:r>
            <w:r w:rsidRPr="00B21A67">
              <w:rPr>
                <w:rFonts w:ascii="Century Gothic" w:hAnsi="Century Gothic" w:cs="Calibri"/>
                <w:sz w:val="18"/>
                <w:szCs w:val="18"/>
              </w:rPr>
              <w:t>;</w:t>
            </w:r>
          </w:p>
          <w:p w:rsidR="00D40A2E" w:rsidRPr="00E979C8" w:rsidRDefault="00D40A2E" w:rsidP="0061428F">
            <w:pPr>
              <w:spacing w:after="120" w:line="276" w:lineRule="auto"/>
              <w:rPr>
                <w:rFonts w:ascii="Century Gothic" w:hAnsi="Century Gothic" w:cs="Calibri"/>
                <w:sz w:val="18"/>
                <w:szCs w:val="18"/>
              </w:rPr>
            </w:pPr>
            <w:r w:rsidRPr="00FA48C8">
              <w:rPr>
                <w:rFonts w:ascii="Century Gothic" w:hAnsi="Century Gothic" w:cs="Calibri"/>
                <w:sz w:val="18"/>
                <w:szCs w:val="18"/>
              </w:rPr>
              <w:t>c) konieczność zachowania demarkacji ze wsparciem w obszarze cyfryzacji</w:t>
            </w:r>
            <w:r w:rsidRPr="008726B7">
              <w:rPr>
                <w:rFonts w:ascii="Century Gothic" w:hAnsi="Century Gothic" w:cs="Calibri"/>
                <w:sz w:val="18"/>
                <w:szCs w:val="18"/>
              </w:rPr>
              <w:t xml:space="preserve"> planowanym </w:t>
            </w:r>
            <w:r w:rsidRPr="007B127B">
              <w:rPr>
                <w:rFonts w:ascii="Century Gothic" w:hAnsi="Century Gothic" w:cs="Calibri"/>
                <w:sz w:val="18"/>
                <w:szCs w:val="18"/>
              </w:rPr>
              <w:t>w Krajowym Planie Od</w:t>
            </w:r>
            <w:r w:rsidRPr="00E979C8">
              <w:rPr>
                <w:rFonts w:ascii="Century Gothic" w:hAnsi="Century Gothic" w:cs="Calibri"/>
                <w:sz w:val="18"/>
                <w:szCs w:val="18"/>
              </w:rPr>
              <w:t>budowy.</w:t>
            </w:r>
          </w:p>
          <w:p w:rsidR="00D40A2E" w:rsidRPr="00732943" w:rsidRDefault="00D40A2E" w:rsidP="00DC3B6A">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sidRPr="00732943">
              <w:rPr>
                <w:rFonts w:ascii="Century Gothic" w:hAnsi="Century Gothic" w:cs="Calibri"/>
                <w:sz w:val="18"/>
                <w:szCs w:val="18"/>
              </w:rPr>
              <w:t xml:space="preserve">2. </w:t>
            </w:r>
            <w:r w:rsidR="001E15A1">
              <w:rPr>
                <w:rFonts w:ascii="Century Gothic" w:hAnsi="Century Gothic" w:cs="Calibri"/>
                <w:bCs/>
                <w:sz w:val="18"/>
                <w:szCs w:val="18"/>
              </w:rPr>
              <w:t xml:space="preserve">Możliwość realizacji w trybie pozakonkursowym po spełnieniu warunków wskazanych </w:t>
            </w:r>
            <w:r w:rsidRPr="00732943">
              <w:rPr>
                <w:rFonts w:ascii="Century Gothic" w:hAnsi="Century Gothic" w:cs="Calibri"/>
                <w:sz w:val="18"/>
                <w:szCs w:val="18"/>
              </w:rPr>
              <w:t>w pkt. 1.</w:t>
            </w:r>
          </w:p>
        </w:tc>
        <w:tc>
          <w:tcPr>
            <w:tcW w:w="1367" w:type="dxa"/>
          </w:tcPr>
          <w:p w:rsidR="00D40A2E" w:rsidRPr="00024BB0" w:rsidRDefault="00D40A2E" w:rsidP="0061428F">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732943">
              <w:rPr>
                <w:rFonts w:ascii="Century Gothic" w:hAnsi="Century Gothic" w:cs="Calibri"/>
                <w:bCs/>
                <w:sz w:val="18"/>
                <w:szCs w:val="18"/>
              </w:rPr>
              <w:lastRenderedPageBreak/>
              <w:t>CP1/(ii)</w:t>
            </w:r>
          </w:p>
        </w:tc>
      </w:tr>
      <w:tr w:rsidR="00D40A2E" w:rsidRPr="00024BB0" w:rsidTr="00DC3B6A">
        <w:trPr>
          <w:jc w:val="center"/>
        </w:trPr>
        <w:tc>
          <w:tcPr>
            <w:tcW w:w="534" w:type="dxa"/>
            <w:shd w:val="clear" w:color="auto" w:fill="auto"/>
          </w:tcPr>
          <w:p w:rsidR="00D40A2E" w:rsidRPr="00143EA0" w:rsidRDefault="00D40A2E" w:rsidP="00DC3B6A">
            <w:pPr>
              <w:numPr>
                <w:ilvl w:val="0"/>
                <w:numId w:val="78"/>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732943"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0E79A9">
              <w:rPr>
                <w:rFonts w:ascii="Century Gothic" w:hAnsi="Century Gothic" w:cs="Calibri"/>
                <w:bCs/>
                <w:sz w:val="18"/>
                <w:szCs w:val="18"/>
              </w:rPr>
              <w:t>Int</w:t>
            </w:r>
            <w:r w:rsidRPr="00D4207D">
              <w:rPr>
                <w:rFonts w:ascii="Century Gothic" w:hAnsi="Century Gothic" w:cs="Calibri"/>
                <w:bCs/>
                <w:sz w:val="18"/>
                <w:szCs w:val="18"/>
              </w:rPr>
              <w:t>eraktywna platforma kultury i dziedzictwa</w:t>
            </w:r>
            <w:r>
              <w:rPr>
                <w:rFonts w:ascii="Century Gothic" w:hAnsi="Century Gothic" w:cs="Calibri"/>
                <w:bCs/>
                <w:sz w:val="18"/>
                <w:szCs w:val="18"/>
              </w:rPr>
              <w:t xml:space="preserve"> </w:t>
            </w:r>
            <w:r w:rsidRPr="00732943">
              <w:rPr>
                <w:rFonts w:ascii="Century Gothic" w:hAnsi="Century Gothic" w:cs="Calibri"/>
                <w:bCs/>
                <w:sz w:val="18"/>
                <w:szCs w:val="18"/>
              </w:rPr>
              <w:t>MALOPOLSKA.GO.CULTURE.EU</w:t>
            </w:r>
          </w:p>
        </w:tc>
        <w:tc>
          <w:tcPr>
            <w:tcW w:w="992"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EFRR</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516808">
              <w:rPr>
                <w:rFonts w:ascii="Century Gothic" w:hAnsi="Century Gothic" w:cs="Calibri"/>
                <w:bCs/>
                <w:sz w:val="18"/>
                <w:szCs w:val="18"/>
              </w:rPr>
              <w:t>2</w:t>
            </w:r>
            <w:r>
              <w:rPr>
                <w:rFonts w:ascii="Century Gothic" w:hAnsi="Century Gothic" w:cs="Calibri"/>
                <w:bCs/>
                <w:sz w:val="18"/>
                <w:szCs w:val="18"/>
              </w:rPr>
              <w:t> </w:t>
            </w:r>
            <w:r w:rsidRPr="00516808">
              <w:rPr>
                <w:rFonts w:ascii="Century Gothic" w:hAnsi="Century Gothic" w:cs="Calibri"/>
                <w:bCs/>
                <w:sz w:val="18"/>
                <w:szCs w:val="18"/>
              </w:rPr>
              <w:t>424</w:t>
            </w:r>
            <w:r>
              <w:rPr>
                <w:rFonts w:ascii="Century Gothic" w:hAnsi="Century Gothic" w:cs="Calibri"/>
                <w:bCs/>
                <w:sz w:val="18"/>
                <w:szCs w:val="18"/>
              </w:rPr>
              <w:t> </w:t>
            </w:r>
            <w:r w:rsidRPr="00516808">
              <w:rPr>
                <w:rFonts w:ascii="Century Gothic" w:hAnsi="Century Gothic" w:cs="Calibri"/>
                <w:bCs/>
                <w:sz w:val="18"/>
                <w:szCs w:val="18"/>
              </w:rPr>
              <w:t>200</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516808">
              <w:rPr>
                <w:rFonts w:ascii="Century Gothic" w:hAnsi="Century Gothic" w:cs="Calibri"/>
                <w:bCs/>
                <w:sz w:val="18"/>
                <w:szCs w:val="18"/>
              </w:rPr>
              <w:t>2</w:t>
            </w:r>
            <w:r>
              <w:rPr>
                <w:rFonts w:ascii="Century Gothic" w:hAnsi="Century Gothic" w:cs="Calibri"/>
                <w:bCs/>
                <w:sz w:val="18"/>
                <w:szCs w:val="18"/>
              </w:rPr>
              <w:t> </w:t>
            </w:r>
            <w:r w:rsidRPr="00516808">
              <w:rPr>
                <w:rFonts w:ascii="Century Gothic" w:hAnsi="Century Gothic" w:cs="Calibri"/>
                <w:bCs/>
                <w:sz w:val="18"/>
                <w:szCs w:val="18"/>
              </w:rPr>
              <w:t>852</w:t>
            </w:r>
            <w:r>
              <w:rPr>
                <w:rFonts w:ascii="Century Gothic" w:hAnsi="Century Gothic" w:cs="Calibri"/>
                <w:bCs/>
                <w:sz w:val="18"/>
                <w:szCs w:val="18"/>
              </w:rPr>
              <w:t> </w:t>
            </w:r>
            <w:r w:rsidRPr="00516808">
              <w:rPr>
                <w:rFonts w:ascii="Century Gothic" w:hAnsi="Century Gothic" w:cs="Calibri"/>
                <w:bCs/>
                <w:sz w:val="18"/>
                <w:szCs w:val="18"/>
              </w:rPr>
              <w:t>000</w:t>
            </w:r>
          </w:p>
        </w:tc>
        <w:tc>
          <w:tcPr>
            <w:tcW w:w="1559" w:type="dxa"/>
          </w:tcPr>
          <w:p w:rsidR="00D40A2E" w:rsidRPr="00024BB0" w:rsidRDefault="00D40A2E" w:rsidP="00E70B6F">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Pr>
                <w:rFonts w:ascii="Century Gothic" w:hAnsi="Century Gothic" w:cs="Calibri"/>
                <w:bCs/>
                <w:sz w:val="18"/>
                <w:szCs w:val="18"/>
              </w:rPr>
              <w:t xml:space="preserve">Projekt partnerski (lider: </w:t>
            </w:r>
            <w:r w:rsidRPr="00516808">
              <w:rPr>
                <w:rFonts w:ascii="Century Gothic" w:hAnsi="Century Gothic" w:cs="Calibri"/>
                <w:bCs/>
                <w:sz w:val="18"/>
                <w:szCs w:val="18"/>
              </w:rPr>
              <w:t>Filharmonia im. K. Szymanowskiego w Krakowie</w:t>
            </w:r>
            <w:r>
              <w:rPr>
                <w:rFonts w:ascii="Century Gothic" w:hAnsi="Century Gothic" w:cs="Calibri"/>
                <w:bCs/>
                <w:sz w:val="18"/>
                <w:szCs w:val="18"/>
              </w:rPr>
              <w:t>)</w:t>
            </w:r>
          </w:p>
        </w:tc>
        <w:tc>
          <w:tcPr>
            <w:tcW w:w="2253" w:type="dxa"/>
            <w:shd w:val="clear" w:color="auto" w:fill="auto"/>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1367"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CP1/</w:t>
            </w:r>
            <w:r w:rsidRPr="00516808">
              <w:rPr>
                <w:rFonts w:ascii="Century Gothic" w:hAnsi="Century Gothic" w:cs="Calibri"/>
                <w:bCs/>
                <w:sz w:val="18"/>
                <w:szCs w:val="18"/>
              </w:rPr>
              <w:t>(ii)</w:t>
            </w:r>
          </w:p>
        </w:tc>
      </w:tr>
      <w:tr w:rsidR="00D40A2E" w:rsidRPr="00024BB0" w:rsidTr="00DC3B6A">
        <w:trPr>
          <w:jc w:val="center"/>
        </w:trPr>
        <w:tc>
          <w:tcPr>
            <w:tcW w:w="534" w:type="dxa"/>
            <w:shd w:val="clear" w:color="auto" w:fill="auto"/>
          </w:tcPr>
          <w:p w:rsidR="00D40A2E" w:rsidRPr="00143EA0" w:rsidRDefault="00D40A2E" w:rsidP="00DC3B6A">
            <w:pPr>
              <w:numPr>
                <w:ilvl w:val="0"/>
                <w:numId w:val="78"/>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D4207D"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0E79A9">
              <w:rPr>
                <w:rFonts w:ascii="Century Gothic" w:hAnsi="Century Gothic" w:cs="Calibri"/>
                <w:bCs/>
                <w:sz w:val="18"/>
                <w:szCs w:val="18"/>
              </w:rPr>
              <w:t>Wirtualne Muzea Małopolski 2030</w:t>
            </w:r>
          </w:p>
        </w:tc>
        <w:tc>
          <w:tcPr>
            <w:tcW w:w="992" w:type="dxa"/>
          </w:tcPr>
          <w:p w:rsidR="00D40A2E" w:rsidRPr="00D4207D"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D4207D">
              <w:rPr>
                <w:rFonts w:ascii="Century Gothic" w:hAnsi="Century Gothic" w:cs="Calibri"/>
                <w:bCs/>
                <w:sz w:val="18"/>
                <w:szCs w:val="18"/>
              </w:rPr>
              <w:t>EFRR</w:t>
            </w:r>
          </w:p>
        </w:tc>
        <w:tc>
          <w:tcPr>
            <w:tcW w:w="1843" w:type="dxa"/>
          </w:tcPr>
          <w:p w:rsidR="00D40A2E" w:rsidRPr="00D4207D"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D4207D">
              <w:rPr>
                <w:rFonts w:ascii="Century Gothic" w:hAnsi="Century Gothic" w:cs="Calibri"/>
                <w:bCs/>
                <w:sz w:val="18"/>
                <w:szCs w:val="18"/>
              </w:rPr>
              <w:t>1</w:t>
            </w:r>
            <w:r>
              <w:rPr>
                <w:rFonts w:ascii="Century Gothic" w:hAnsi="Century Gothic" w:cs="Calibri"/>
                <w:bCs/>
                <w:sz w:val="18"/>
                <w:szCs w:val="18"/>
              </w:rPr>
              <w:t> </w:t>
            </w:r>
            <w:r w:rsidRPr="00D4207D">
              <w:rPr>
                <w:rFonts w:ascii="Century Gothic" w:hAnsi="Century Gothic" w:cs="Calibri"/>
                <w:bCs/>
                <w:sz w:val="18"/>
                <w:szCs w:val="18"/>
              </w:rPr>
              <w:t>648</w:t>
            </w:r>
            <w:r>
              <w:rPr>
                <w:rFonts w:ascii="Century Gothic" w:hAnsi="Century Gothic" w:cs="Calibri"/>
                <w:bCs/>
                <w:sz w:val="18"/>
                <w:szCs w:val="18"/>
              </w:rPr>
              <w:t> </w:t>
            </w:r>
            <w:r w:rsidRPr="00D4207D">
              <w:rPr>
                <w:rFonts w:ascii="Century Gothic" w:hAnsi="Century Gothic" w:cs="Calibri"/>
                <w:bCs/>
                <w:sz w:val="18"/>
                <w:szCs w:val="18"/>
              </w:rPr>
              <w:t>000</w:t>
            </w:r>
          </w:p>
        </w:tc>
        <w:tc>
          <w:tcPr>
            <w:tcW w:w="1843" w:type="dxa"/>
          </w:tcPr>
          <w:p w:rsidR="00D40A2E" w:rsidRPr="00D4207D"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D4207D">
              <w:rPr>
                <w:rFonts w:ascii="Century Gothic" w:hAnsi="Century Gothic" w:cs="Calibri"/>
                <w:bCs/>
                <w:sz w:val="18"/>
                <w:szCs w:val="18"/>
              </w:rPr>
              <w:t>1</w:t>
            </w:r>
            <w:r>
              <w:rPr>
                <w:rFonts w:ascii="Century Gothic" w:hAnsi="Century Gothic" w:cs="Calibri"/>
                <w:bCs/>
                <w:sz w:val="18"/>
                <w:szCs w:val="18"/>
              </w:rPr>
              <w:t> </w:t>
            </w:r>
            <w:r w:rsidRPr="00D4207D">
              <w:rPr>
                <w:rFonts w:ascii="Century Gothic" w:hAnsi="Century Gothic" w:cs="Calibri"/>
                <w:bCs/>
                <w:sz w:val="18"/>
                <w:szCs w:val="18"/>
              </w:rPr>
              <w:t>939</w:t>
            </w:r>
            <w:r>
              <w:rPr>
                <w:rFonts w:ascii="Century Gothic" w:hAnsi="Century Gothic" w:cs="Calibri"/>
                <w:bCs/>
                <w:sz w:val="18"/>
                <w:szCs w:val="18"/>
              </w:rPr>
              <w:t> </w:t>
            </w:r>
            <w:r w:rsidRPr="00D4207D">
              <w:rPr>
                <w:rFonts w:ascii="Century Gothic" w:hAnsi="Century Gothic" w:cs="Calibri"/>
                <w:bCs/>
                <w:sz w:val="18"/>
                <w:szCs w:val="18"/>
              </w:rPr>
              <w:t>000</w:t>
            </w:r>
          </w:p>
        </w:tc>
        <w:tc>
          <w:tcPr>
            <w:tcW w:w="1559" w:type="dxa"/>
          </w:tcPr>
          <w:p w:rsidR="00D40A2E" w:rsidRPr="00D4207D" w:rsidRDefault="00D40A2E" w:rsidP="00E70B6F">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sidRPr="00D4207D">
              <w:rPr>
                <w:rFonts w:ascii="Century Gothic" w:hAnsi="Century Gothic" w:cs="Calibri"/>
                <w:bCs/>
                <w:sz w:val="18"/>
                <w:szCs w:val="18"/>
              </w:rPr>
              <w:t>Małopolski Instytut Kultury w Krakowie</w:t>
            </w:r>
          </w:p>
        </w:tc>
        <w:tc>
          <w:tcPr>
            <w:tcW w:w="2253" w:type="dxa"/>
            <w:shd w:val="clear" w:color="auto" w:fill="auto"/>
          </w:tcPr>
          <w:p w:rsidR="00D40A2E" w:rsidRPr="003E11FA" w:rsidRDefault="00DD4960" w:rsidP="003E11F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cs="Century Gothic"/>
                <w:color w:val="000000"/>
                <w:sz w:val="18"/>
                <w:szCs w:val="18"/>
              </w:rPr>
            </w:pPr>
            <w:r>
              <w:rPr>
                <w:rFonts w:ascii="Century Gothic" w:hAnsi="Century Gothic" w:cs="Century Gothic"/>
                <w:color w:val="000000"/>
                <w:sz w:val="18"/>
                <w:szCs w:val="18"/>
              </w:rPr>
              <w:t xml:space="preserve">W zakresie w jakim przedsięwzięcie </w:t>
            </w:r>
            <w:r w:rsidRPr="008A12E4">
              <w:rPr>
                <w:rFonts w:ascii="Century Gothic" w:hAnsi="Century Gothic" w:cs="Century Gothic"/>
                <w:color w:val="000000"/>
                <w:sz w:val="18"/>
                <w:szCs w:val="18"/>
              </w:rPr>
              <w:t>stanowi kontynuację wcześniej realizowanych projektów</w:t>
            </w:r>
            <w:r>
              <w:rPr>
                <w:rFonts w:ascii="Century Gothic" w:hAnsi="Century Gothic" w:cs="Century Gothic"/>
                <w:color w:val="000000"/>
                <w:sz w:val="18"/>
                <w:szCs w:val="18"/>
              </w:rPr>
              <w:t xml:space="preserve">, należy zapewnić że przed udzieleniem wsparcia zostanie </w:t>
            </w:r>
            <w:r>
              <w:rPr>
                <w:rFonts w:ascii="Century Gothic" w:hAnsi="Century Gothic" w:cs="Century Gothic"/>
                <w:color w:val="000000"/>
                <w:sz w:val="18"/>
                <w:szCs w:val="18"/>
              </w:rPr>
              <w:lastRenderedPageBreak/>
              <w:t xml:space="preserve">przeprowadzona </w:t>
            </w:r>
            <w:r w:rsidRPr="008A12E4">
              <w:rPr>
                <w:rFonts w:ascii="Century Gothic" w:hAnsi="Century Gothic" w:cs="Century Gothic"/>
                <w:color w:val="000000"/>
                <w:sz w:val="18"/>
                <w:szCs w:val="18"/>
              </w:rPr>
              <w:t>szczegółowa</w:t>
            </w:r>
            <w:r>
              <w:rPr>
                <w:rFonts w:ascii="Century Gothic" w:hAnsi="Century Gothic" w:cs="Century Gothic"/>
                <w:color w:val="000000"/>
                <w:sz w:val="18"/>
                <w:szCs w:val="18"/>
              </w:rPr>
              <w:t xml:space="preserve"> </w:t>
            </w:r>
            <w:r w:rsidRPr="008A12E4">
              <w:rPr>
                <w:rFonts w:ascii="Century Gothic" w:hAnsi="Century Gothic" w:cs="Century Gothic"/>
                <w:color w:val="000000"/>
                <w:sz w:val="18"/>
                <w:szCs w:val="18"/>
              </w:rPr>
              <w:t>analiza zasadności wsparcia</w:t>
            </w:r>
            <w:r>
              <w:rPr>
                <w:rFonts w:ascii="Century Gothic" w:hAnsi="Century Gothic" w:cs="Century Gothic"/>
                <w:color w:val="000000"/>
                <w:sz w:val="18"/>
                <w:szCs w:val="18"/>
              </w:rPr>
              <w:t>.</w:t>
            </w:r>
          </w:p>
        </w:tc>
        <w:tc>
          <w:tcPr>
            <w:tcW w:w="1367" w:type="dxa"/>
          </w:tcPr>
          <w:p w:rsidR="00D40A2E" w:rsidRPr="00D4207D"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D4207D">
              <w:rPr>
                <w:rFonts w:ascii="Century Gothic" w:hAnsi="Century Gothic" w:cs="Calibri"/>
                <w:bCs/>
                <w:sz w:val="18"/>
                <w:szCs w:val="18"/>
              </w:rPr>
              <w:lastRenderedPageBreak/>
              <w:t>CP1/(ii)</w:t>
            </w:r>
          </w:p>
        </w:tc>
      </w:tr>
      <w:tr w:rsidR="00D40A2E" w:rsidRPr="00024BB0" w:rsidTr="00DC3B6A">
        <w:trPr>
          <w:jc w:val="center"/>
        </w:trPr>
        <w:tc>
          <w:tcPr>
            <w:tcW w:w="534" w:type="dxa"/>
            <w:shd w:val="clear" w:color="auto" w:fill="auto"/>
          </w:tcPr>
          <w:p w:rsidR="00D40A2E" w:rsidRPr="00143EA0" w:rsidRDefault="00D40A2E" w:rsidP="00DC3B6A">
            <w:pPr>
              <w:numPr>
                <w:ilvl w:val="0"/>
                <w:numId w:val="78"/>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143EA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732943">
              <w:rPr>
                <w:rFonts w:ascii="Century Gothic" w:hAnsi="Century Gothic" w:cs="Calibri"/>
                <w:bCs/>
                <w:color w:val="000000"/>
                <w:sz w:val="18"/>
                <w:szCs w:val="18"/>
              </w:rPr>
              <w:t>Projekt pn. Centrum Edukacji Odnawialnych Źródeł Energii</w:t>
            </w:r>
          </w:p>
        </w:tc>
        <w:tc>
          <w:tcPr>
            <w:tcW w:w="992" w:type="dxa"/>
          </w:tcPr>
          <w:p w:rsidR="00D40A2E" w:rsidRPr="00D4207D"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0E79A9">
              <w:rPr>
                <w:rFonts w:ascii="Century Gothic" w:hAnsi="Century Gothic" w:cs="Calibri"/>
                <w:bCs/>
                <w:sz w:val="18"/>
                <w:szCs w:val="18"/>
              </w:rPr>
              <w:t>EFRR</w:t>
            </w:r>
          </w:p>
        </w:tc>
        <w:tc>
          <w:tcPr>
            <w:tcW w:w="1843" w:type="dxa"/>
          </w:tcPr>
          <w:p w:rsidR="00D40A2E" w:rsidRPr="00D4207D"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D4207D">
              <w:rPr>
                <w:rFonts w:ascii="Century Gothic" w:hAnsi="Century Gothic" w:cs="Calibri"/>
                <w:bCs/>
                <w:sz w:val="18"/>
                <w:szCs w:val="18"/>
              </w:rPr>
              <w:t>7 981</w:t>
            </w:r>
            <w:r>
              <w:rPr>
                <w:rFonts w:ascii="Century Gothic" w:hAnsi="Century Gothic" w:cs="Calibri"/>
                <w:bCs/>
                <w:sz w:val="18"/>
                <w:szCs w:val="18"/>
              </w:rPr>
              <w:t> </w:t>
            </w:r>
            <w:r w:rsidRPr="00D4207D">
              <w:rPr>
                <w:rFonts w:ascii="Century Gothic" w:hAnsi="Century Gothic" w:cs="Calibri"/>
                <w:bCs/>
                <w:sz w:val="18"/>
                <w:szCs w:val="18"/>
              </w:rPr>
              <w:t>220</w:t>
            </w:r>
          </w:p>
        </w:tc>
        <w:tc>
          <w:tcPr>
            <w:tcW w:w="1843" w:type="dxa"/>
          </w:tcPr>
          <w:p w:rsidR="00D40A2E" w:rsidRPr="00D4207D"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D4207D">
              <w:rPr>
                <w:rFonts w:ascii="Century Gothic" w:hAnsi="Century Gothic" w:cs="Calibri"/>
                <w:bCs/>
                <w:sz w:val="18"/>
                <w:szCs w:val="18"/>
              </w:rPr>
              <w:t>9 389</w:t>
            </w:r>
            <w:r>
              <w:rPr>
                <w:rFonts w:ascii="Century Gothic" w:hAnsi="Century Gothic" w:cs="Calibri"/>
                <w:bCs/>
                <w:sz w:val="18"/>
                <w:szCs w:val="18"/>
              </w:rPr>
              <w:t> </w:t>
            </w:r>
            <w:r w:rsidRPr="00D4207D">
              <w:rPr>
                <w:rFonts w:ascii="Century Gothic" w:hAnsi="Century Gothic" w:cs="Calibri"/>
                <w:bCs/>
                <w:sz w:val="18"/>
                <w:szCs w:val="18"/>
              </w:rPr>
              <w:t>671</w:t>
            </w:r>
          </w:p>
        </w:tc>
        <w:tc>
          <w:tcPr>
            <w:tcW w:w="1559" w:type="dxa"/>
          </w:tcPr>
          <w:p w:rsidR="00D40A2E" w:rsidRPr="00D4207D"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D4207D">
              <w:rPr>
                <w:rFonts w:ascii="Century Gothic" w:hAnsi="Century Gothic" w:cs="Calibri"/>
                <w:bCs/>
                <w:sz w:val="18"/>
                <w:szCs w:val="18"/>
              </w:rPr>
              <w:t>Gmina Krzeszowice</w:t>
            </w:r>
          </w:p>
        </w:tc>
        <w:tc>
          <w:tcPr>
            <w:tcW w:w="2253" w:type="dxa"/>
            <w:shd w:val="clear" w:color="auto" w:fill="auto"/>
          </w:tcPr>
          <w:p w:rsidR="00E00CB6" w:rsidRPr="00661D9B" w:rsidRDefault="00E00CB6" w:rsidP="00E00CB6">
            <w:pPr>
              <w:spacing w:after="120" w:line="276" w:lineRule="auto"/>
              <w:rPr>
                <w:rFonts w:ascii="Century Gothic" w:hAnsi="Century Gothic" w:cs="Calibri Light"/>
                <w:color w:val="000000"/>
                <w:sz w:val="18"/>
                <w:szCs w:val="18"/>
              </w:rPr>
            </w:pPr>
            <w:r w:rsidRPr="00661D9B">
              <w:rPr>
                <w:rFonts w:ascii="Century Gothic" w:hAnsi="Century Gothic" w:cs="Calibri Light"/>
                <w:color w:val="000000"/>
                <w:sz w:val="18"/>
                <w:szCs w:val="18"/>
              </w:rPr>
              <w:t>1. Możliwość realizacji przy zapewnieniu zgodności zakresu rzeczowego i celów projektu z warunkami wsparcia dla projektów w tym obszarze wynikającymi z Umowy Partnerstwa oraz odpowiednio Programu Regionalnego.</w:t>
            </w:r>
          </w:p>
          <w:p w:rsidR="00E00CB6" w:rsidRDefault="00E00CB6" w:rsidP="00E00CB6">
            <w:pPr>
              <w:spacing w:after="120" w:line="276" w:lineRule="auto"/>
              <w:rPr>
                <w:rFonts w:ascii="Century Gothic" w:hAnsi="Century Gothic" w:cs="Symbol"/>
                <w:sz w:val="18"/>
                <w:szCs w:val="18"/>
              </w:rPr>
            </w:pPr>
            <w:r w:rsidRPr="00661D9B">
              <w:rPr>
                <w:rFonts w:ascii="Century Gothic" w:hAnsi="Century Gothic" w:cs="Symbol"/>
                <w:sz w:val="18"/>
                <w:szCs w:val="18"/>
              </w:rPr>
              <w:t xml:space="preserve">2. Możliwość realizacji przy zapewnieniu </w:t>
            </w:r>
            <w:r w:rsidR="00027F63" w:rsidRPr="005E1FB5">
              <w:rPr>
                <w:rFonts w:ascii="Century Gothic" w:hAnsi="Century Gothic" w:cs="Calibri"/>
                <w:color w:val="000000"/>
                <w:sz w:val="18"/>
                <w:szCs w:val="18"/>
              </w:rPr>
              <w:t>zgodn</w:t>
            </w:r>
            <w:r w:rsidR="00027F63">
              <w:rPr>
                <w:rFonts w:ascii="Century Gothic" w:hAnsi="Century Gothic" w:cs="Calibri"/>
                <w:color w:val="000000"/>
                <w:sz w:val="18"/>
                <w:szCs w:val="18"/>
              </w:rPr>
              <w:t>ości</w:t>
            </w:r>
            <w:r w:rsidR="00027F63" w:rsidRPr="005E1FB5">
              <w:rPr>
                <w:rFonts w:ascii="Century Gothic" w:hAnsi="Century Gothic" w:cs="Calibri"/>
                <w:color w:val="000000"/>
                <w:sz w:val="18"/>
                <w:szCs w:val="18"/>
              </w:rPr>
              <w:t xml:space="preserve"> z przepisami właściwymi dotyczącymi pomocy publicznej.</w:t>
            </w:r>
          </w:p>
          <w:p w:rsidR="00D40A2E" w:rsidRDefault="00E00CB6" w:rsidP="00F45BE7">
            <w:pPr>
              <w:spacing w:after="120" w:line="276" w:lineRule="auto"/>
              <w:rPr>
                <w:rFonts w:ascii="Century Gothic" w:hAnsi="Century Gothic" w:cs="Calibri"/>
                <w:bCs/>
                <w:sz w:val="18"/>
                <w:szCs w:val="18"/>
              </w:rPr>
            </w:pPr>
            <w:r>
              <w:rPr>
                <w:rFonts w:ascii="Century Gothic" w:hAnsi="Century Gothic" w:cs="Symbol"/>
                <w:sz w:val="18"/>
                <w:szCs w:val="18"/>
              </w:rPr>
              <w:t xml:space="preserve">3. Możliwość realizacji przy </w:t>
            </w:r>
            <w:r w:rsidR="00CC04A0">
              <w:rPr>
                <w:rFonts w:ascii="Century Gothic" w:hAnsi="Century Gothic" w:cs="Symbol"/>
                <w:sz w:val="18"/>
                <w:szCs w:val="18"/>
              </w:rPr>
              <w:t>z</w:t>
            </w:r>
            <w:r w:rsidR="00D40A2E" w:rsidRPr="00D4207D">
              <w:rPr>
                <w:rFonts w:ascii="Century Gothic" w:hAnsi="Century Gothic" w:cs="Calibri"/>
                <w:bCs/>
                <w:sz w:val="18"/>
                <w:szCs w:val="18"/>
              </w:rPr>
              <w:t>apewnieni</w:t>
            </w:r>
            <w:r w:rsidR="00CC04A0">
              <w:rPr>
                <w:rFonts w:ascii="Century Gothic" w:hAnsi="Century Gothic" w:cs="Calibri"/>
                <w:bCs/>
                <w:sz w:val="18"/>
                <w:szCs w:val="18"/>
              </w:rPr>
              <w:t xml:space="preserve">u </w:t>
            </w:r>
            <w:r w:rsidR="00D40A2E" w:rsidRPr="00D4207D">
              <w:rPr>
                <w:rFonts w:ascii="Century Gothic" w:hAnsi="Century Gothic" w:cs="Calibri"/>
                <w:bCs/>
                <w:sz w:val="18"/>
                <w:szCs w:val="18"/>
              </w:rPr>
              <w:t>komplementarności wsparcia z poziomem krajowym.</w:t>
            </w:r>
          </w:p>
          <w:p w:rsidR="00E00CB6" w:rsidRPr="00D4207D" w:rsidRDefault="00E00CB6" w:rsidP="00E00CB6">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Pr>
                <w:rFonts w:ascii="Century Gothic" w:hAnsi="Century Gothic" w:cs="Symbol"/>
                <w:sz w:val="18"/>
                <w:szCs w:val="18"/>
              </w:rPr>
              <w:t>4</w:t>
            </w:r>
            <w:r w:rsidRPr="00661D9B">
              <w:rPr>
                <w:rFonts w:ascii="Century Gothic" w:hAnsi="Century Gothic" w:cs="Symbol"/>
                <w:sz w:val="18"/>
                <w:szCs w:val="18"/>
              </w:rPr>
              <w:t xml:space="preserve">. </w:t>
            </w:r>
            <w:r w:rsidR="001E15A1">
              <w:rPr>
                <w:rFonts w:ascii="Century Gothic" w:hAnsi="Century Gothic" w:cs="Calibri"/>
                <w:bCs/>
                <w:sz w:val="18"/>
                <w:szCs w:val="18"/>
              </w:rPr>
              <w:t xml:space="preserve">Możliwość realizacji w trybie pozakonkursowym po spełnieniu warunków wskazanych </w:t>
            </w:r>
            <w:r w:rsidRPr="00661D9B">
              <w:rPr>
                <w:rFonts w:ascii="Century Gothic" w:hAnsi="Century Gothic" w:cs="Wingdings"/>
                <w:color w:val="000000"/>
                <w:sz w:val="18"/>
                <w:szCs w:val="18"/>
              </w:rPr>
              <w:t>w pkt</w:t>
            </w:r>
            <w:r>
              <w:rPr>
                <w:rFonts w:ascii="Century Gothic" w:hAnsi="Century Gothic" w:cs="Wingdings"/>
                <w:color w:val="000000"/>
                <w:sz w:val="18"/>
                <w:szCs w:val="18"/>
              </w:rPr>
              <w:t>.</w:t>
            </w:r>
            <w:r w:rsidRPr="00661D9B">
              <w:rPr>
                <w:rFonts w:ascii="Century Gothic" w:hAnsi="Century Gothic" w:cs="Wingdings"/>
                <w:color w:val="000000"/>
                <w:sz w:val="18"/>
                <w:szCs w:val="18"/>
              </w:rPr>
              <w:t xml:space="preserve"> 1</w:t>
            </w:r>
            <w:r>
              <w:rPr>
                <w:rFonts w:ascii="Century Gothic" w:hAnsi="Century Gothic" w:cs="Wingdings"/>
                <w:color w:val="000000"/>
                <w:sz w:val="18"/>
                <w:szCs w:val="18"/>
              </w:rPr>
              <w:t xml:space="preserve"> i </w:t>
            </w:r>
            <w:r w:rsidR="003E77DC">
              <w:rPr>
                <w:rFonts w:ascii="Century Gothic" w:hAnsi="Century Gothic" w:cs="Wingdings"/>
                <w:color w:val="000000"/>
                <w:sz w:val="18"/>
                <w:szCs w:val="18"/>
              </w:rPr>
              <w:t>3</w:t>
            </w:r>
            <w:r w:rsidRPr="00661D9B">
              <w:rPr>
                <w:rFonts w:ascii="Century Gothic" w:hAnsi="Century Gothic" w:cs="Wingdings"/>
                <w:color w:val="000000"/>
                <w:sz w:val="18"/>
                <w:szCs w:val="18"/>
              </w:rPr>
              <w:t>.</w:t>
            </w:r>
          </w:p>
        </w:tc>
        <w:tc>
          <w:tcPr>
            <w:tcW w:w="1367" w:type="dxa"/>
          </w:tcPr>
          <w:p w:rsidR="00D40A2E" w:rsidRPr="00D4207D"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D4207D">
              <w:rPr>
                <w:rFonts w:ascii="Century Gothic" w:hAnsi="Century Gothic" w:cs="Calibri"/>
                <w:bCs/>
                <w:sz w:val="18"/>
                <w:szCs w:val="18"/>
              </w:rPr>
              <w:t>CP2/(i)</w:t>
            </w:r>
          </w:p>
        </w:tc>
      </w:tr>
      <w:tr w:rsidR="00D40A2E" w:rsidRPr="00024BB0" w:rsidTr="00F45BE7">
        <w:trPr>
          <w:trHeight w:val="1421"/>
          <w:jc w:val="center"/>
        </w:trPr>
        <w:tc>
          <w:tcPr>
            <w:tcW w:w="534" w:type="dxa"/>
            <w:shd w:val="clear" w:color="auto" w:fill="auto"/>
          </w:tcPr>
          <w:p w:rsidR="00D40A2E" w:rsidRPr="00143EA0" w:rsidRDefault="00D40A2E" w:rsidP="00DC3B6A">
            <w:pPr>
              <w:numPr>
                <w:ilvl w:val="0"/>
                <w:numId w:val="78"/>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D4207D"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0E79A9">
              <w:rPr>
                <w:rFonts w:ascii="Century Gothic" w:hAnsi="Century Gothic" w:cs="Calibri"/>
                <w:bCs/>
                <w:sz w:val="18"/>
                <w:szCs w:val="18"/>
              </w:rPr>
              <w:t>Budowa Sieci Centr</w:t>
            </w:r>
            <w:r w:rsidRPr="00D4207D">
              <w:rPr>
                <w:rFonts w:ascii="Century Gothic" w:hAnsi="Century Gothic" w:cs="Calibri"/>
                <w:bCs/>
                <w:sz w:val="18"/>
                <w:szCs w:val="18"/>
              </w:rPr>
              <w:t>ów Edukacji Ekologicznej, które zapewnią dostęp do oferty programowej dla mieszkańców dotyczącej ochrony przyrody i krajobrazu</w:t>
            </w:r>
          </w:p>
        </w:tc>
        <w:tc>
          <w:tcPr>
            <w:tcW w:w="992" w:type="dxa"/>
            <w:shd w:val="clear" w:color="auto" w:fill="auto"/>
          </w:tcPr>
          <w:p w:rsidR="00D40A2E" w:rsidRPr="00D4207D"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D4207D">
              <w:rPr>
                <w:rFonts w:ascii="Century Gothic" w:hAnsi="Century Gothic" w:cs="Calibri"/>
                <w:bCs/>
                <w:sz w:val="18"/>
                <w:szCs w:val="18"/>
              </w:rPr>
              <w:t>EFRR</w:t>
            </w:r>
          </w:p>
        </w:tc>
        <w:tc>
          <w:tcPr>
            <w:tcW w:w="1843" w:type="dxa"/>
            <w:shd w:val="clear" w:color="auto" w:fill="auto"/>
          </w:tcPr>
          <w:p w:rsidR="00D40A2E" w:rsidRPr="00732943"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D4207D">
              <w:rPr>
                <w:rFonts w:ascii="Century Gothic" w:hAnsi="Century Gothic" w:cs="Calibri"/>
                <w:bCs/>
                <w:sz w:val="18"/>
                <w:szCs w:val="18"/>
              </w:rPr>
              <w:t>5 985</w:t>
            </w:r>
            <w:r>
              <w:rPr>
                <w:rFonts w:ascii="Century Gothic" w:hAnsi="Century Gothic" w:cs="Calibri"/>
                <w:bCs/>
                <w:sz w:val="18"/>
                <w:szCs w:val="18"/>
              </w:rPr>
              <w:t> </w:t>
            </w:r>
            <w:r w:rsidRPr="00D4207D">
              <w:rPr>
                <w:rFonts w:ascii="Century Gothic" w:hAnsi="Century Gothic" w:cs="Calibri"/>
                <w:bCs/>
                <w:sz w:val="18"/>
                <w:szCs w:val="18"/>
              </w:rPr>
              <w:t>915</w:t>
            </w:r>
          </w:p>
        </w:tc>
        <w:tc>
          <w:tcPr>
            <w:tcW w:w="1843" w:type="dxa"/>
            <w:shd w:val="clear" w:color="auto" w:fill="auto"/>
          </w:tcPr>
          <w:p w:rsidR="00D40A2E" w:rsidRPr="00732943"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732943">
              <w:rPr>
                <w:rFonts w:ascii="Century Gothic" w:hAnsi="Century Gothic" w:cs="Calibri"/>
                <w:bCs/>
                <w:sz w:val="18"/>
                <w:szCs w:val="18"/>
              </w:rPr>
              <w:t>7 042</w:t>
            </w:r>
            <w:r>
              <w:rPr>
                <w:rFonts w:ascii="Century Gothic" w:hAnsi="Century Gothic" w:cs="Calibri"/>
                <w:bCs/>
                <w:sz w:val="18"/>
                <w:szCs w:val="18"/>
              </w:rPr>
              <w:t> </w:t>
            </w:r>
            <w:r w:rsidRPr="00732943">
              <w:rPr>
                <w:rFonts w:ascii="Century Gothic" w:hAnsi="Century Gothic" w:cs="Calibri"/>
                <w:bCs/>
                <w:sz w:val="18"/>
                <w:szCs w:val="18"/>
              </w:rPr>
              <w:t>253</w:t>
            </w:r>
          </w:p>
        </w:tc>
        <w:tc>
          <w:tcPr>
            <w:tcW w:w="1559" w:type="dxa"/>
            <w:shd w:val="clear" w:color="auto" w:fill="auto"/>
          </w:tcPr>
          <w:p w:rsidR="00D40A2E" w:rsidRPr="00732943" w:rsidRDefault="00610406" w:rsidP="00702331">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Pr>
                <w:rFonts w:ascii="Century Gothic" w:hAnsi="Century Gothic" w:cs="Calibri"/>
                <w:bCs/>
                <w:sz w:val="18"/>
                <w:szCs w:val="18"/>
              </w:rPr>
              <w:t>Samorząd Województwa Małopolskiego</w:t>
            </w:r>
            <w:r w:rsidRPr="00732943">
              <w:rPr>
                <w:rFonts w:ascii="Century Gothic" w:hAnsi="Century Gothic" w:cs="Calibri"/>
                <w:bCs/>
                <w:sz w:val="18"/>
                <w:szCs w:val="18"/>
              </w:rPr>
              <w:t xml:space="preserve"> </w:t>
            </w:r>
            <w:r>
              <w:rPr>
                <w:rFonts w:ascii="Century Gothic" w:hAnsi="Century Gothic" w:cs="Calibri"/>
                <w:bCs/>
                <w:sz w:val="18"/>
                <w:szCs w:val="18"/>
              </w:rPr>
              <w:t xml:space="preserve">/ </w:t>
            </w:r>
            <w:r w:rsidR="00D40A2E" w:rsidRPr="00732943">
              <w:rPr>
                <w:rFonts w:ascii="Century Gothic" w:hAnsi="Century Gothic" w:cs="Calibri"/>
                <w:bCs/>
                <w:sz w:val="18"/>
                <w:szCs w:val="18"/>
              </w:rPr>
              <w:t>Zespół Parków Krajobrazowych Województwa Małopolskiego</w:t>
            </w:r>
            <w:r>
              <w:rPr>
                <w:rFonts w:ascii="Century Gothic" w:hAnsi="Century Gothic" w:cs="Calibri"/>
                <w:bCs/>
                <w:sz w:val="18"/>
                <w:szCs w:val="18"/>
              </w:rPr>
              <w:t xml:space="preserve"> </w:t>
            </w:r>
          </w:p>
        </w:tc>
        <w:tc>
          <w:tcPr>
            <w:tcW w:w="2253" w:type="dxa"/>
            <w:shd w:val="clear" w:color="auto" w:fill="auto"/>
          </w:tcPr>
          <w:p w:rsidR="00D40A2E" w:rsidRPr="00732943" w:rsidRDefault="00122828" w:rsidP="003E11FA">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sidRPr="007F4152">
              <w:rPr>
                <w:rFonts w:ascii="Century Gothic" w:hAnsi="Century Gothic" w:cs="Calibri"/>
                <w:bCs/>
                <w:color w:val="000000"/>
                <w:sz w:val="18"/>
                <w:szCs w:val="18"/>
              </w:rPr>
              <w:t>Możliwość realizacji przy zapewnieniu zgodności zakresu rzeczowego i celów projektu z warunkami wsparcia określonymi dla projektów służących edukacji i informacji w zakresie ochrony przyrody i różnorodności biologicznej przewidzianych do realizacji w CP2</w:t>
            </w:r>
            <w:r w:rsidR="003E11FA">
              <w:rPr>
                <w:rFonts w:ascii="Century Gothic" w:hAnsi="Century Gothic" w:cs="Calibri"/>
                <w:bCs/>
                <w:color w:val="000000"/>
                <w:sz w:val="18"/>
                <w:szCs w:val="18"/>
              </w:rPr>
              <w:t>/</w:t>
            </w:r>
            <w:r w:rsidRPr="007F4152">
              <w:rPr>
                <w:rFonts w:ascii="Century Gothic" w:hAnsi="Century Gothic" w:cs="Calibri"/>
                <w:bCs/>
                <w:color w:val="000000"/>
                <w:sz w:val="18"/>
                <w:szCs w:val="18"/>
              </w:rPr>
              <w:t>(vii</w:t>
            </w:r>
            <w:r w:rsidR="003E11FA">
              <w:rPr>
                <w:rFonts w:ascii="Century Gothic" w:hAnsi="Century Gothic" w:cs="Calibri"/>
                <w:bCs/>
                <w:color w:val="000000"/>
                <w:sz w:val="18"/>
                <w:szCs w:val="18"/>
              </w:rPr>
              <w:t>)</w:t>
            </w:r>
            <w:r>
              <w:rPr>
                <w:rFonts w:ascii="Century Gothic" w:hAnsi="Century Gothic" w:cs="Calibri"/>
                <w:bCs/>
                <w:color w:val="000000"/>
                <w:sz w:val="18"/>
                <w:szCs w:val="18"/>
              </w:rPr>
              <w:t>.</w:t>
            </w:r>
          </w:p>
        </w:tc>
        <w:tc>
          <w:tcPr>
            <w:tcW w:w="1367" w:type="dxa"/>
            <w:shd w:val="clear" w:color="auto" w:fill="auto"/>
          </w:tcPr>
          <w:p w:rsidR="00D40A2E" w:rsidRPr="00732943"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732943">
              <w:rPr>
                <w:rFonts w:ascii="Century Gothic" w:hAnsi="Century Gothic" w:cs="Calibri"/>
                <w:bCs/>
                <w:sz w:val="18"/>
                <w:szCs w:val="18"/>
              </w:rPr>
              <w:t>CP2/(vii)</w:t>
            </w:r>
          </w:p>
        </w:tc>
      </w:tr>
      <w:tr w:rsidR="00D40A2E" w:rsidRPr="00024BB0" w:rsidTr="00DC3B6A">
        <w:trPr>
          <w:jc w:val="center"/>
        </w:trPr>
        <w:tc>
          <w:tcPr>
            <w:tcW w:w="534" w:type="dxa"/>
            <w:shd w:val="clear" w:color="auto" w:fill="auto"/>
          </w:tcPr>
          <w:p w:rsidR="00D40A2E" w:rsidRPr="00143EA0" w:rsidRDefault="00D40A2E" w:rsidP="00DC3B6A">
            <w:pPr>
              <w:numPr>
                <w:ilvl w:val="0"/>
                <w:numId w:val="78"/>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D4207D"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0E79A9">
              <w:rPr>
                <w:rFonts w:ascii="Century Gothic" w:hAnsi="Century Gothic" w:cs="Calibri"/>
                <w:bCs/>
                <w:sz w:val="18"/>
                <w:szCs w:val="18"/>
              </w:rPr>
              <w:t xml:space="preserve">VeloMałopolska 2.0 – rozwój systemu </w:t>
            </w:r>
            <w:r w:rsidRPr="00D4207D">
              <w:rPr>
                <w:rFonts w:ascii="Century Gothic" w:hAnsi="Century Gothic" w:cs="Calibri"/>
                <w:bCs/>
                <w:sz w:val="18"/>
                <w:szCs w:val="18"/>
              </w:rPr>
              <w:t>tras rowerowych</w:t>
            </w:r>
          </w:p>
        </w:tc>
        <w:tc>
          <w:tcPr>
            <w:tcW w:w="992" w:type="dxa"/>
          </w:tcPr>
          <w:p w:rsidR="00D40A2E" w:rsidRPr="00D4207D"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D4207D">
              <w:rPr>
                <w:rFonts w:ascii="Century Gothic" w:hAnsi="Century Gothic" w:cs="Calibri"/>
                <w:bCs/>
                <w:sz w:val="18"/>
                <w:szCs w:val="18"/>
              </w:rPr>
              <w:t>EFRR</w:t>
            </w:r>
          </w:p>
        </w:tc>
        <w:tc>
          <w:tcPr>
            <w:tcW w:w="1843" w:type="dxa"/>
          </w:tcPr>
          <w:p w:rsidR="00D40A2E" w:rsidRPr="00D4207D"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D4207D">
              <w:rPr>
                <w:rFonts w:ascii="Century Gothic" w:hAnsi="Century Gothic" w:cs="Calibri"/>
                <w:bCs/>
                <w:sz w:val="18"/>
                <w:szCs w:val="18"/>
              </w:rPr>
              <w:t>22 147</w:t>
            </w:r>
            <w:r>
              <w:rPr>
                <w:rFonts w:ascii="Century Gothic" w:hAnsi="Century Gothic" w:cs="Calibri"/>
                <w:bCs/>
                <w:sz w:val="18"/>
                <w:szCs w:val="18"/>
              </w:rPr>
              <w:t> </w:t>
            </w:r>
            <w:r w:rsidRPr="00D4207D">
              <w:rPr>
                <w:rFonts w:ascii="Century Gothic" w:hAnsi="Century Gothic" w:cs="Calibri"/>
                <w:bCs/>
                <w:sz w:val="18"/>
                <w:szCs w:val="18"/>
              </w:rPr>
              <w:t>887</w:t>
            </w:r>
          </w:p>
        </w:tc>
        <w:tc>
          <w:tcPr>
            <w:tcW w:w="1843" w:type="dxa"/>
          </w:tcPr>
          <w:p w:rsidR="00D40A2E" w:rsidRPr="00D4207D"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D4207D">
              <w:rPr>
                <w:rFonts w:ascii="Century Gothic" w:hAnsi="Century Gothic" w:cs="Calibri"/>
                <w:bCs/>
                <w:sz w:val="18"/>
                <w:szCs w:val="18"/>
              </w:rPr>
              <w:t>26 056</w:t>
            </w:r>
            <w:r>
              <w:rPr>
                <w:rFonts w:ascii="Century Gothic" w:hAnsi="Century Gothic" w:cs="Calibri"/>
                <w:bCs/>
                <w:sz w:val="18"/>
                <w:szCs w:val="18"/>
              </w:rPr>
              <w:t> </w:t>
            </w:r>
            <w:r w:rsidRPr="00D4207D">
              <w:rPr>
                <w:rFonts w:ascii="Century Gothic" w:hAnsi="Century Gothic" w:cs="Calibri"/>
                <w:bCs/>
                <w:sz w:val="18"/>
                <w:szCs w:val="18"/>
              </w:rPr>
              <w:t>338</w:t>
            </w:r>
          </w:p>
        </w:tc>
        <w:tc>
          <w:tcPr>
            <w:tcW w:w="1559" w:type="dxa"/>
          </w:tcPr>
          <w:p w:rsidR="00D40A2E" w:rsidRPr="00D4207D" w:rsidRDefault="00610406" w:rsidP="00702331">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Samorząd Województwa Małopolskiego</w:t>
            </w:r>
            <w:r w:rsidRPr="00D4207D">
              <w:rPr>
                <w:rFonts w:ascii="Century Gothic" w:hAnsi="Century Gothic" w:cs="Calibri"/>
                <w:bCs/>
                <w:sz w:val="18"/>
                <w:szCs w:val="18"/>
              </w:rPr>
              <w:t xml:space="preserve"> </w:t>
            </w:r>
            <w:r>
              <w:rPr>
                <w:rFonts w:ascii="Century Gothic" w:hAnsi="Century Gothic" w:cs="Calibri"/>
                <w:bCs/>
                <w:sz w:val="18"/>
                <w:szCs w:val="18"/>
              </w:rPr>
              <w:t xml:space="preserve">/ </w:t>
            </w:r>
            <w:r w:rsidR="00D40A2E" w:rsidRPr="00D4207D">
              <w:rPr>
                <w:rFonts w:ascii="Century Gothic" w:hAnsi="Century Gothic" w:cs="Calibri"/>
                <w:bCs/>
                <w:sz w:val="18"/>
                <w:szCs w:val="18"/>
              </w:rPr>
              <w:t>Zarząd Dróg Wojewódzkich</w:t>
            </w:r>
            <w:r>
              <w:rPr>
                <w:rFonts w:ascii="Century Gothic" w:hAnsi="Century Gothic" w:cs="Calibri"/>
                <w:bCs/>
                <w:sz w:val="18"/>
                <w:szCs w:val="18"/>
              </w:rPr>
              <w:t xml:space="preserve"> </w:t>
            </w:r>
          </w:p>
        </w:tc>
        <w:tc>
          <w:tcPr>
            <w:tcW w:w="2253" w:type="dxa"/>
            <w:shd w:val="clear" w:color="auto" w:fill="auto"/>
          </w:tcPr>
          <w:p w:rsidR="005B742F" w:rsidRDefault="005B742F" w:rsidP="005B742F">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Arial"/>
                <w:color w:val="000000"/>
                <w:sz w:val="18"/>
                <w:szCs w:val="18"/>
              </w:rPr>
            </w:pPr>
            <w:r>
              <w:rPr>
                <w:rFonts w:ascii="Century Gothic" w:hAnsi="Century Gothic" w:cs="Arial"/>
                <w:color w:val="000000"/>
                <w:sz w:val="18"/>
                <w:szCs w:val="18"/>
              </w:rPr>
              <w:t xml:space="preserve">1. </w:t>
            </w:r>
            <w:r w:rsidRPr="00710321">
              <w:rPr>
                <w:rFonts w:ascii="Century Gothic" w:hAnsi="Century Gothic" w:cs="Arial"/>
                <w:color w:val="000000"/>
                <w:sz w:val="18"/>
                <w:szCs w:val="18"/>
              </w:rPr>
              <w:t>Możliwość, zakres i warunki realizacji uzależnione od wyniku negocjacji z Komisją Europejską Umowy Partnerstwa i Programu Regionalnego.</w:t>
            </w:r>
          </w:p>
          <w:p w:rsidR="005B742F" w:rsidRDefault="005B742F" w:rsidP="005B742F">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Arial"/>
                <w:color w:val="000000"/>
                <w:sz w:val="18"/>
                <w:szCs w:val="18"/>
              </w:rPr>
            </w:pPr>
            <w:r w:rsidRPr="00DC069A">
              <w:rPr>
                <w:rFonts w:ascii="Century Gothic" w:hAnsi="Century Gothic" w:cs="Arial"/>
                <w:color w:val="000000"/>
                <w:sz w:val="18"/>
                <w:szCs w:val="18"/>
              </w:rPr>
              <w:t>Zgodnie z U</w:t>
            </w:r>
            <w:r>
              <w:rPr>
                <w:rFonts w:ascii="Century Gothic" w:hAnsi="Century Gothic" w:cs="Arial"/>
                <w:color w:val="000000"/>
                <w:sz w:val="18"/>
                <w:szCs w:val="18"/>
              </w:rPr>
              <w:t xml:space="preserve">mową </w:t>
            </w:r>
            <w:r w:rsidRPr="00DC069A">
              <w:rPr>
                <w:rFonts w:ascii="Century Gothic" w:hAnsi="Century Gothic" w:cs="Arial"/>
                <w:color w:val="000000"/>
                <w:sz w:val="18"/>
                <w:szCs w:val="18"/>
              </w:rPr>
              <w:t>P</w:t>
            </w:r>
            <w:r>
              <w:rPr>
                <w:rFonts w:ascii="Century Gothic" w:hAnsi="Century Gothic" w:cs="Arial"/>
                <w:color w:val="000000"/>
                <w:sz w:val="18"/>
                <w:szCs w:val="18"/>
              </w:rPr>
              <w:t>artnerstwa,</w:t>
            </w:r>
            <w:r w:rsidRPr="00DC069A">
              <w:rPr>
                <w:rFonts w:ascii="Century Gothic" w:hAnsi="Century Gothic" w:cs="Arial"/>
                <w:color w:val="000000"/>
                <w:sz w:val="18"/>
                <w:szCs w:val="18"/>
              </w:rPr>
              <w:t xml:space="preserve"> w przypadku inwestycji w kulturę i turystykę</w:t>
            </w:r>
            <w:r>
              <w:rPr>
                <w:rFonts w:ascii="Century Gothic" w:hAnsi="Century Gothic" w:cs="Arial"/>
                <w:color w:val="000000"/>
                <w:sz w:val="18"/>
                <w:szCs w:val="18"/>
              </w:rPr>
              <w:t>,</w:t>
            </w:r>
            <w:r w:rsidRPr="00DC069A">
              <w:rPr>
                <w:rFonts w:ascii="Century Gothic" w:hAnsi="Century Gothic" w:cs="Arial"/>
                <w:color w:val="000000"/>
                <w:sz w:val="18"/>
                <w:szCs w:val="18"/>
              </w:rPr>
              <w:t xml:space="preserve"> konieczne jest uzasadnienie działań pod kątem wspierania rozwoju gospodarczego i rozwoju społecznego (zwiększenia spójności społecznej, aktywizacji, włączenia lub </w:t>
            </w:r>
            <w:r w:rsidRPr="00DC069A">
              <w:rPr>
                <w:rFonts w:ascii="Century Gothic" w:hAnsi="Century Gothic" w:cs="Arial"/>
                <w:color w:val="000000"/>
                <w:sz w:val="18"/>
                <w:szCs w:val="18"/>
              </w:rPr>
              <w:lastRenderedPageBreak/>
              <w:t>innowacji społecznych).</w:t>
            </w:r>
          </w:p>
          <w:p w:rsidR="00D40A2E" w:rsidRPr="00F45BE7" w:rsidRDefault="005B742F" w:rsidP="00855CD6">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trike/>
                <w:sz w:val="18"/>
                <w:szCs w:val="18"/>
              </w:rPr>
            </w:pPr>
            <w:r w:rsidRPr="00DC069A">
              <w:rPr>
                <w:rFonts w:ascii="Century Gothic" w:hAnsi="Century Gothic" w:cs="Arial"/>
                <w:color w:val="000000"/>
                <w:sz w:val="18"/>
                <w:szCs w:val="18"/>
              </w:rPr>
              <w:t>Inwestycje te powinny odpowiadać także na wyzwania zielonej i cyfrowej transformacji oraz powinny sprzyjać włączaniu różnych grup odbiorców.</w:t>
            </w:r>
          </w:p>
        </w:tc>
        <w:tc>
          <w:tcPr>
            <w:tcW w:w="1367" w:type="dxa"/>
          </w:tcPr>
          <w:p w:rsidR="00D40A2E" w:rsidRPr="00732943"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732943">
              <w:rPr>
                <w:rFonts w:ascii="Century Gothic" w:hAnsi="Century Gothic" w:cs="Calibri"/>
                <w:bCs/>
                <w:sz w:val="18"/>
                <w:szCs w:val="18"/>
              </w:rPr>
              <w:lastRenderedPageBreak/>
              <w:t>CP4/(vi)</w:t>
            </w:r>
          </w:p>
        </w:tc>
      </w:tr>
      <w:tr w:rsidR="00D40A2E" w:rsidRPr="00024BB0" w:rsidTr="00DC3B6A">
        <w:trPr>
          <w:jc w:val="center"/>
        </w:trPr>
        <w:tc>
          <w:tcPr>
            <w:tcW w:w="534" w:type="dxa"/>
            <w:shd w:val="clear" w:color="auto" w:fill="auto"/>
          </w:tcPr>
          <w:p w:rsidR="00D40A2E" w:rsidRPr="00024BB0" w:rsidRDefault="00D40A2E" w:rsidP="00DC3B6A">
            <w:pPr>
              <w:numPr>
                <w:ilvl w:val="0"/>
                <w:numId w:val="78"/>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A65603"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A65603">
              <w:rPr>
                <w:rFonts w:ascii="Century Gothic" w:hAnsi="Century Gothic" w:cs="Calibri"/>
                <w:bCs/>
                <w:sz w:val="18"/>
                <w:szCs w:val="18"/>
              </w:rPr>
              <w:t xml:space="preserve">Małopolski dwór </w:t>
            </w:r>
            <w:r>
              <w:rPr>
                <w:rFonts w:ascii="Century Gothic" w:hAnsi="Century Gothic" w:cs="Calibri"/>
                <w:bCs/>
                <w:sz w:val="18"/>
                <w:szCs w:val="18"/>
              </w:rPr>
              <w:t>–</w:t>
            </w:r>
            <w:r w:rsidRPr="00A65603">
              <w:rPr>
                <w:rFonts w:ascii="Century Gothic" w:hAnsi="Century Gothic" w:cs="Calibri"/>
                <w:bCs/>
                <w:sz w:val="18"/>
                <w:szCs w:val="18"/>
              </w:rPr>
              <w:t xml:space="preserve"> </w:t>
            </w:r>
            <w:r>
              <w:rPr>
                <w:rFonts w:ascii="Century Gothic" w:hAnsi="Century Gothic" w:cs="Calibri"/>
                <w:bCs/>
                <w:sz w:val="18"/>
                <w:szCs w:val="18"/>
              </w:rPr>
              <w:t>„</w:t>
            </w:r>
            <w:r w:rsidRPr="00A65603">
              <w:rPr>
                <w:rFonts w:ascii="Century Gothic" w:hAnsi="Century Gothic" w:cs="Calibri"/>
                <w:bCs/>
                <w:sz w:val="18"/>
                <w:szCs w:val="18"/>
              </w:rPr>
              <w:t>zielona</w:t>
            </w:r>
            <w:r>
              <w:rPr>
                <w:rFonts w:ascii="Century Gothic" w:hAnsi="Century Gothic" w:cs="Calibri"/>
                <w:bCs/>
                <w:sz w:val="18"/>
                <w:szCs w:val="18"/>
              </w:rPr>
              <w:t>”</w:t>
            </w:r>
            <w:r w:rsidRPr="00A65603">
              <w:rPr>
                <w:rFonts w:ascii="Century Gothic" w:hAnsi="Century Gothic" w:cs="Calibri"/>
                <w:bCs/>
                <w:sz w:val="18"/>
                <w:szCs w:val="18"/>
              </w:rPr>
              <w:t xml:space="preserve"> odnowa i odbudowa zabytków oraz adaptacja dla nowych funkcji społeczno-gospodarczych</w:t>
            </w:r>
          </w:p>
        </w:tc>
        <w:tc>
          <w:tcPr>
            <w:tcW w:w="992"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0765C">
              <w:rPr>
                <w:rFonts w:ascii="Century Gothic" w:hAnsi="Century Gothic" w:cs="Calibri"/>
                <w:bCs/>
                <w:sz w:val="18"/>
                <w:szCs w:val="18"/>
              </w:rPr>
              <w:t>EFRR</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0765C">
              <w:rPr>
                <w:rFonts w:ascii="Century Gothic" w:hAnsi="Century Gothic" w:cs="Calibri"/>
                <w:bCs/>
                <w:sz w:val="18"/>
                <w:szCs w:val="18"/>
              </w:rPr>
              <w:t>10</w:t>
            </w:r>
            <w:r>
              <w:rPr>
                <w:rFonts w:ascii="Century Gothic" w:hAnsi="Century Gothic" w:cs="Calibri"/>
                <w:bCs/>
                <w:sz w:val="18"/>
                <w:szCs w:val="18"/>
              </w:rPr>
              <w:t> </w:t>
            </w:r>
            <w:r w:rsidRPr="00F0765C">
              <w:rPr>
                <w:rFonts w:ascii="Century Gothic" w:hAnsi="Century Gothic" w:cs="Calibri"/>
                <w:bCs/>
                <w:sz w:val="18"/>
                <w:szCs w:val="18"/>
              </w:rPr>
              <w:t>675</w:t>
            </w:r>
            <w:r>
              <w:rPr>
                <w:rFonts w:ascii="Century Gothic" w:hAnsi="Century Gothic" w:cs="Calibri"/>
                <w:bCs/>
                <w:sz w:val="18"/>
                <w:szCs w:val="18"/>
              </w:rPr>
              <w:t> </w:t>
            </w:r>
            <w:r w:rsidRPr="00F0765C">
              <w:rPr>
                <w:rFonts w:ascii="Century Gothic" w:hAnsi="Century Gothic" w:cs="Calibri"/>
                <w:bCs/>
                <w:sz w:val="18"/>
                <w:szCs w:val="18"/>
              </w:rPr>
              <w:t>000</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0765C">
              <w:rPr>
                <w:rFonts w:ascii="Century Gothic" w:hAnsi="Century Gothic" w:cs="Calibri"/>
                <w:bCs/>
                <w:sz w:val="18"/>
                <w:szCs w:val="18"/>
              </w:rPr>
              <w:t>12</w:t>
            </w:r>
            <w:r>
              <w:rPr>
                <w:rFonts w:ascii="Century Gothic" w:hAnsi="Century Gothic" w:cs="Calibri"/>
                <w:bCs/>
                <w:sz w:val="18"/>
                <w:szCs w:val="18"/>
              </w:rPr>
              <w:t> </w:t>
            </w:r>
            <w:r w:rsidRPr="00F0765C">
              <w:rPr>
                <w:rFonts w:ascii="Century Gothic" w:hAnsi="Century Gothic" w:cs="Calibri"/>
                <w:bCs/>
                <w:sz w:val="18"/>
                <w:szCs w:val="18"/>
              </w:rPr>
              <w:t>559</w:t>
            </w:r>
            <w:r>
              <w:rPr>
                <w:rFonts w:ascii="Century Gothic" w:hAnsi="Century Gothic" w:cs="Calibri"/>
                <w:bCs/>
                <w:sz w:val="18"/>
                <w:szCs w:val="18"/>
              </w:rPr>
              <w:t> </w:t>
            </w:r>
            <w:r w:rsidRPr="00F0765C">
              <w:rPr>
                <w:rFonts w:ascii="Century Gothic" w:hAnsi="Century Gothic" w:cs="Calibri"/>
                <w:bCs/>
                <w:sz w:val="18"/>
                <w:szCs w:val="18"/>
              </w:rPr>
              <w:t>000</w:t>
            </w:r>
          </w:p>
        </w:tc>
        <w:tc>
          <w:tcPr>
            <w:tcW w:w="1559"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P</w:t>
            </w:r>
            <w:r w:rsidRPr="00F0765C">
              <w:rPr>
                <w:rFonts w:ascii="Century Gothic" w:hAnsi="Century Gothic" w:cs="Calibri"/>
                <w:bCs/>
                <w:sz w:val="18"/>
                <w:szCs w:val="18"/>
              </w:rPr>
              <w:t>rojekt partnerski (lider: Muzeum Okręgowe w Nowym Sączu)</w:t>
            </w:r>
          </w:p>
        </w:tc>
        <w:tc>
          <w:tcPr>
            <w:tcW w:w="2253" w:type="dxa"/>
            <w:shd w:val="clear" w:color="auto" w:fill="auto"/>
          </w:tcPr>
          <w:p w:rsidR="00D40A2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Arial"/>
                <w:color w:val="000000"/>
                <w:sz w:val="18"/>
                <w:szCs w:val="18"/>
              </w:rPr>
            </w:pPr>
            <w:r w:rsidRPr="00710321">
              <w:rPr>
                <w:rFonts w:ascii="Century Gothic" w:hAnsi="Century Gothic" w:cs="Arial"/>
                <w:color w:val="000000"/>
                <w:sz w:val="18"/>
                <w:szCs w:val="18"/>
              </w:rPr>
              <w:t>Możliwość, zakres i warunki realizacji uzależnione od wyniku negocjacji z Komisją Europejską Umowy Partnerstwa i Programu Regionalnego.</w:t>
            </w:r>
          </w:p>
          <w:p w:rsidR="00D40A2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Arial"/>
                <w:color w:val="000000"/>
                <w:sz w:val="18"/>
                <w:szCs w:val="18"/>
              </w:rPr>
            </w:pPr>
            <w:r w:rsidRPr="00DC069A">
              <w:rPr>
                <w:rFonts w:ascii="Century Gothic" w:hAnsi="Century Gothic" w:cs="Arial"/>
                <w:color w:val="000000"/>
                <w:sz w:val="18"/>
                <w:szCs w:val="18"/>
              </w:rPr>
              <w:t>Zgodnie z U</w:t>
            </w:r>
            <w:r>
              <w:rPr>
                <w:rFonts w:ascii="Century Gothic" w:hAnsi="Century Gothic" w:cs="Arial"/>
                <w:color w:val="000000"/>
                <w:sz w:val="18"/>
                <w:szCs w:val="18"/>
              </w:rPr>
              <w:t xml:space="preserve">mową </w:t>
            </w:r>
            <w:r w:rsidRPr="00DC069A">
              <w:rPr>
                <w:rFonts w:ascii="Century Gothic" w:hAnsi="Century Gothic" w:cs="Arial"/>
                <w:color w:val="000000"/>
                <w:sz w:val="18"/>
                <w:szCs w:val="18"/>
              </w:rPr>
              <w:t>P</w:t>
            </w:r>
            <w:r>
              <w:rPr>
                <w:rFonts w:ascii="Century Gothic" w:hAnsi="Century Gothic" w:cs="Arial"/>
                <w:color w:val="000000"/>
                <w:sz w:val="18"/>
                <w:szCs w:val="18"/>
              </w:rPr>
              <w:t>artnerstwa</w:t>
            </w:r>
            <w:r w:rsidR="0036069F">
              <w:rPr>
                <w:rFonts w:ascii="Century Gothic" w:hAnsi="Century Gothic" w:cs="Arial"/>
                <w:color w:val="000000"/>
                <w:sz w:val="18"/>
                <w:szCs w:val="18"/>
              </w:rPr>
              <w:t>,</w:t>
            </w:r>
            <w:r w:rsidRPr="00DC069A">
              <w:rPr>
                <w:rFonts w:ascii="Century Gothic" w:hAnsi="Century Gothic" w:cs="Arial"/>
                <w:color w:val="000000"/>
                <w:sz w:val="18"/>
                <w:szCs w:val="18"/>
              </w:rPr>
              <w:t xml:space="preserve"> w przypadku inwestycji w kulturę i turystykę</w:t>
            </w:r>
            <w:r w:rsidR="0036069F">
              <w:rPr>
                <w:rFonts w:ascii="Century Gothic" w:hAnsi="Century Gothic" w:cs="Arial"/>
                <w:color w:val="000000"/>
                <w:sz w:val="18"/>
                <w:szCs w:val="18"/>
              </w:rPr>
              <w:t>,</w:t>
            </w:r>
            <w:r w:rsidRPr="00DC069A">
              <w:rPr>
                <w:rFonts w:ascii="Century Gothic" w:hAnsi="Century Gothic" w:cs="Arial"/>
                <w:color w:val="000000"/>
                <w:sz w:val="18"/>
                <w:szCs w:val="18"/>
              </w:rPr>
              <w:t xml:space="preserve"> konieczne jest uzasadnienie działań pod kątem wspierania rozwoju gospodarczego i rozwoju społecznego (zwiększenia spójności społecznej, aktywizacji, włączenia lub innowacji społecznych).</w:t>
            </w:r>
          </w:p>
          <w:p w:rsidR="00D40A2E" w:rsidRPr="00A716CE" w:rsidRDefault="00D40A2E" w:rsidP="00DC3B6A">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color w:val="000000"/>
                <w:sz w:val="18"/>
                <w:szCs w:val="18"/>
              </w:rPr>
            </w:pPr>
            <w:r w:rsidRPr="00DC069A">
              <w:rPr>
                <w:rFonts w:ascii="Century Gothic" w:hAnsi="Century Gothic" w:cs="Arial"/>
                <w:color w:val="000000"/>
                <w:sz w:val="18"/>
                <w:szCs w:val="18"/>
              </w:rPr>
              <w:t xml:space="preserve">Inwestycje te powinny odpowiadać także na wyzwania zielonej i </w:t>
            </w:r>
            <w:r w:rsidRPr="00DC069A">
              <w:rPr>
                <w:rFonts w:ascii="Century Gothic" w:hAnsi="Century Gothic" w:cs="Arial"/>
                <w:color w:val="000000"/>
                <w:sz w:val="18"/>
                <w:szCs w:val="18"/>
              </w:rPr>
              <w:lastRenderedPageBreak/>
              <w:t>cyfrowej transformacji oraz powinny sprzyjać włączaniu różnych grup odbiorców.</w:t>
            </w:r>
          </w:p>
        </w:tc>
        <w:tc>
          <w:tcPr>
            <w:tcW w:w="1367"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0765C">
              <w:rPr>
                <w:rFonts w:ascii="Century Gothic" w:hAnsi="Century Gothic" w:cs="Calibri"/>
                <w:bCs/>
                <w:sz w:val="18"/>
                <w:szCs w:val="18"/>
              </w:rPr>
              <w:lastRenderedPageBreak/>
              <w:t>CP4/(vi)</w:t>
            </w:r>
          </w:p>
        </w:tc>
      </w:tr>
      <w:tr w:rsidR="00D40A2E" w:rsidRPr="00024BB0" w:rsidTr="00DC3B6A">
        <w:trPr>
          <w:jc w:val="center"/>
        </w:trPr>
        <w:tc>
          <w:tcPr>
            <w:tcW w:w="534" w:type="dxa"/>
            <w:shd w:val="clear" w:color="auto" w:fill="auto"/>
          </w:tcPr>
          <w:p w:rsidR="00D40A2E" w:rsidRPr="00024BB0" w:rsidRDefault="00D40A2E" w:rsidP="00DC3B6A">
            <w:pPr>
              <w:numPr>
                <w:ilvl w:val="0"/>
                <w:numId w:val="78"/>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A65603">
              <w:rPr>
                <w:rFonts w:ascii="Century Gothic" w:hAnsi="Century Gothic" w:cs="Calibri"/>
                <w:bCs/>
                <w:sz w:val="18"/>
                <w:szCs w:val="18"/>
              </w:rPr>
              <w:t xml:space="preserve">Zamek Lipowiec </w:t>
            </w:r>
            <w:r>
              <w:rPr>
                <w:rFonts w:ascii="Century Gothic" w:hAnsi="Century Gothic" w:cs="Calibri"/>
                <w:bCs/>
                <w:sz w:val="18"/>
                <w:szCs w:val="18"/>
              </w:rPr>
              <w:t>–</w:t>
            </w:r>
            <w:r w:rsidRPr="00A65603">
              <w:rPr>
                <w:rFonts w:ascii="Century Gothic" w:hAnsi="Century Gothic" w:cs="Calibri"/>
                <w:bCs/>
                <w:sz w:val="18"/>
                <w:szCs w:val="18"/>
              </w:rPr>
              <w:t xml:space="preserve"> klucz do wielkich historii</w:t>
            </w:r>
          </w:p>
        </w:tc>
        <w:tc>
          <w:tcPr>
            <w:tcW w:w="992"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0765C">
              <w:rPr>
                <w:rFonts w:ascii="Century Gothic" w:hAnsi="Century Gothic" w:cs="Calibri"/>
                <w:bCs/>
                <w:sz w:val="18"/>
                <w:szCs w:val="18"/>
              </w:rPr>
              <w:t>EFRR</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0765C">
              <w:rPr>
                <w:rFonts w:ascii="Century Gothic" w:hAnsi="Century Gothic" w:cs="Calibri"/>
                <w:bCs/>
                <w:sz w:val="18"/>
                <w:szCs w:val="18"/>
              </w:rPr>
              <w:t>2</w:t>
            </w:r>
            <w:r>
              <w:rPr>
                <w:rFonts w:ascii="Century Gothic" w:hAnsi="Century Gothic" w:cs="Calibri"/>
                <w:bCs/>
                <w:sz w:val="18"/>
                <w:szCs w:val="18"/>
              </w:rPr>
              <w:t> </w:t>
            </w:r>
            <w:r w:rsidRPr="00F0765C">
              <w:rPr>
                <w:rFonts w:ascii="Century Gothic" w:hAnsi="Century Gothic" w:cs="Calibri"/>
                <w:bCs/>
                <w:sz w:val="18"/>
                <w:szCs w:val="18"/>
              </w:rPr>
              <w:t>394</w:t>
            </w:r>
            <w:r>
              <w:rPr>
                <w:rFonts w:ascii="Century Gothic" w:hAnsi="Century Gothic" w:cs="Calibri"/>
                <w:bCs/>
                <w:sz w:val="18"/>
                <w:szCs w:val="18"/>
              </w:rPr>
              <w:t> </w:t>
            </w:r>
            <w:r w:rsidRPr="00F0765C">
              <w:rPr>
                <w:rFonts w:ascii="Century Gothic" w:hAnsi="Century Gothic" w:cs="Calibri"/>
                <w:bCs/>
                <w:sz w:val="18"/>
                <w:szCs w:val="18"/>
              </w:rPr>
              <w:t>000</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0765C">
              <w:rPr>
                <w:rFonts w:ascii="Century Gothic" w:hAnsi="Century Gothic" w:cs="Calibri"/>
                <w:bCs/>
                <w:sz w:val="18"/>
                <w:szCs w:val="18"/>
              </w:rPr>
              <w:t>2</w:t>
            </w:r>
            <w:r>
              <w:rPr>
                <w:rFonts w:ascii="Century Gothic" w:hAnsi="Century Gothic" w:cs="Calibri"/>
                <w:bCs/>
                <w:sz w:val="18"/>
                <w:szCs w:val="18"/>
              </w:rPr>
              <w:t> </w:t>
            </w:r>
            <w:r w:rsidRPr="00F0765C">
              <w:rPr>
                <w:rFonts w:ascii="Century Gothic" w:hAnsi="Century Gothic" w:cs="Calibri"/>
                <w:bCs/>
                <w:sz w:val="18"/>
                <w:szCs w:val="18"/>
              </w:rPr>
              <w:t>817</w:t>
            </w:r>
            <w:r>
              <w:rPr>
                <w:rFonts w:ascii="Century Gothic" w:hAnsi="Century Gothic" w:cs="Calibri"/>
                <w:bCs/>
                <w:sz w:val="18"/>
                <w:szCs w:val="18"/>
              </w:rPr>
              <w:t> </w:t>
            </w:r>
            <w:r w:rsidRPr="00F0765C">
              <w:rPr>
                <w:rFonts w:ascii="Century Gothic" w:hAnsi="Century Gothic" w:cs="Calibri"/>
                <w:bCs/>
                <w:sz w:val="18"/>
                <w:szCs w:val="18"/>
              </w:rPr>
              <w:t>000</w:t>
            </w:r>
          </w:p>
        </w:tc>
        <w:tc>
          <w:tcPr>
            <w:tcW w:w="1559"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0765C">
              <w:rPr>
                <w:rFonts w:ascii="Century Gothic" w:hAnsi="Century Gothic" w:cs="Calibri"/>
                <w:bCs/>
                <w:sz w:val="18"/>
                <w:szCs w:val="18"/>
              </w:rPr>
              <w:t xml:space="preserve">Muzeum </w:t>
            </w:r>
            <w:r>
              <w:rPr>
                <w:rFonts w:ascii="Century Gothic" w:hAnsi="Century Gothic" w:cs="Calibri"/>
                <w:bCs/>
                <w:sz w:val="18"/>
                <w:szCs w:val="18"/>
              </w:rPr>
              <w:t>–</w:t>
            </w:r>
            <w:r w:rsidRPr="00F0765C">
              <w:rPr>
                <w:rFonts w:ascii="Century Gothic" w:hAnsi="Century Gothic" w:cs="Calibri"/>
                <w:bCs/>
                <w:sz w:val="18"/>
                <w:szCs w:val="18"/>
              </w:rPr>
              <w:t xml:space="preserve"> Nadwiślański Park Etnograficzny w Wygiełzowie i Zamek Lipowiec</w:t>
            </w:r>
          </w:p>
        </w:tc>
        <w:tc>
          <w:tcPr>
            <w:tcW w:w="2253" w:type="dxa"/>
            <w:shd w:val="clear" w:color="auto" w:fill="auto"/>
          </w:tcPr>
          <w:p w:rsidR="00D40A2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Arial"/>
                <w:color w:val="000000"/>
                <w:sz w:val="18"/>
                <w:szCs w:val="18"/>
              </w:rPr>
            </w:pPr>
            <w:r w:rsidRPr="00710321">
              <w:rPr>
                <w:rFonts w:ascii="Century Gothic" w:hAnsi="Century Gothic" w:cs="Arial"/>
                <w:color w:val="000000"/>
                <w:sz w:val="18"/>
                <w:szCs w:val="18"/>
              </w:rPr>
              <w:t>Możliwość, zakres i warunki realizacji uzależnione od wyniku negocjacji z Komisją Europejską Umowy Partnerstwa i Programu Regionalnego.</w:t>
            </w:r>
          </w:p>
          <w:p w:rsidR="00D40A2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Arial"/>
                <w:color w:val="000000"/>
                <w:sz w:val="18"/>
                <w:szCs w:val="18"/>
              </w:rPr>
            </w:pPr>
            <w:r w:rsidRPr="00DC069A">
              <w:rPr>
                <w:rFonts w:ascii="Century Gothic" w:hAnsi="Century Gothic" w:cs="Arial"/>
                <w:color w:val="000000"/>
                <w:sz w:val="18"/>
                <w:szCs w:val="18"/>
              </w:rPr>
              <w:t>Zgodnie z U</w:t>
            </w:r>
            <w:r>
              <w:rPr>
                <w:rFonts w:ascii="Century Gothic" w:hAnsi="Century Gothic" w:cs="Arial"/>
                <w:color w:val="000000"/>
                <w:sz w:val="18"/>
                <w:szCs w:val="18"/>
              </w:rPr>
              <w:t xml:space="preserve">mową </w:t>
            </w:r>
            <w:r w:rsidRPr="00DC069A">
              <w:rPr>
                <w:rFonts w:ascii="Century Gothic" w:hAnsi="Century Gothic" w:cs="Arial"/>
                <w:color w:val="000000"/>
                <w:sz w:val="18"/>
                <w:szCs w:val="18"/>
              </w:rPr>
              <w:t>P</w:t>
            </w:r>
            <w:r>
              <w:rPr>
                <w:rFonts w:ascii="Century Gothic" w:hAnsi="Century Gothic" w:cs="Arial"/>
                <w:color w:val="000000"/>
                <w:sz w:val="18"/>
                <w:szCs w:val="18"/>
              </w:rPr>
              <w:t>artnerstwa</w:t>
            </w:r>
            <w:r w:rsidR="0036069F">
              <w:rPr>
                <w:rFonts w:ascii="Century Gothic" w:hAnsi="Century Gothic" w:cs="Arial"/>
                <w:color w:val="000000"/>
                <w:sz w:val="18"/>
                <w:szCs w:val="18"/>
              </w:rPr>
              <w:t>,</w:t>
            </w:r>
            <w:r w:rsidRPr="00DC069A">
              <w:rPr>
                <w:rFonts w:ascii="Century Gothic" w:hAnsi="Century Gothic" w:cs="Arial"/>
                <w:color w:val="000000"/>
                <w:sz w:val="18"/>
                <w:szCs w:val="18"/>
              </w:rPr>
              <w:t xml:space="preserve"> w przypadku inwestycji w kulturę i turystykę</w:t>
            </w:r>
            <w:r w:rsidR="0036069F">
              <w:rPr>
                <w:rFonts w:ascii="Century Gothic" w:hAnsi="Century Gothic" w:cs="Arial"/>
                <w:color w:val="000000"/>
                <w:sz w:val="18"/>
                <w:szCs w:val="18"/>
              </w:rPr>
              <w:t>,</w:t>
            </w:r>
            <w:r w:rsidRPr="00DC069A">
              <w:rPr>
                <w:rFonts w:ascii="Century Gothic" w:hAnsi="Century Gothic" w:cs="Arial"/>
                <w:color w:val="000000"/>
                <w:sz w:val="18"/>
                <w:szCs w:val="18"/>
              </w:rPr>
              <w:t xml:space="preserve"> konieczne jest uzasadnienie działań pod kątem wspierania rozwoju gospodarczego i rozwoju społecznego (zwiększenia spójności społecznej, aktywizacji, włączenia lub innowacji społecznych).</w:t>
            </w:r>
          </w:p>
          <w:p w:rsidR="00D40A2E" w:rsidRPr="00A716CE" w:rsidRDefault="00D40A2E" w:rsidP="00DC3B6A">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color w:val="000000"/>
                <w:sz w:val="18"/>
                <w:szCs w:val="18"/>
              </w:rPr>
            </w:pPr>
            <w:r w:rsidRPr="00DC069A">
              <w:rPr>
                <w:rFonts w:ascii="Century Gothic" w:hAnsi="Century Gothic" w:cs="Arial"/>
                <w:color w:val="000000"/>
                <w:sz w:val="18"/>
                <w:szCs w:val="18"/>
              </w:rPr>
              <w:t>Inwestycje te powinny odpowiadać także na wyzwania zielonej i cyfrowej transformacji oraz powinny sprzyjać włączaniu różnych grup odbiorców.</w:t>
            </w:r>
          </w:p>
        </w:tc>
        <w:tc>
          <w:tcPr>
            <w:tcW w:w="1367"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0765C">
              <w:rPr>
                <w:rFonts w:ascii="Century Gothic" w:hAnsi="Century Gothic" w:cs="Calibri"/>
                <w:bCs/>
                <w:sz w:val="18"/>
                <w:szCs w:val="18"/>
              </w:rPr>
              <w:t>CP4/(vi)</w:t>
            </w:r>
          </w:p>
        </w:tc>
      </w:tr>
      <w:tr w:rsidR="00D40A2E" w:rsidRPr="00024BB0" w:rsidTr="00DC3B6A">
        <w:trPr>
          <w:jc w:val="center"/>
        </w:trPr>
        <w:tc>
          <w:tcPr>
            <w:tcW w:w="534" w:type="dxa"/>
            <w:shd w:val="clear" w:color="auto" w:fill="auto"/>
          </w:tcPr>
          <w:p w:rsidR="00D40A2E" w:rsidRPr="00024BB0" w:rsidRDefault="00D40A2E" w:rsidP="00DC3B6A">
            <w:pPr>
              <w:numPr>
                <w:ilvl w:val="0"/>
                <w:numId w:val="78"/>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3A670E">
              <w:rPr>
                <w:rFonts w:ascii="Century Gothic" w:hAnsi="Century Gothic" w:cs="Calibri"/>
                <w:bCs/>
                <w:sz w:val="18"/>
                <w:szCs w:val="18"/>
              </w:rPr>
              <w:t>Rewaloryzacja, konserwacja i rozszerzenie publ</w:t>
            </w:r>
            <w:r w:rsidRPr="00B21A67">
              <w:rPr>
                <w:rFonts w:ascii="Century Gothic" w:hAnsi="Century Gothic" w:cs="Calibri"/>
                <w:bCs/>
                <w:sz w:val="18"/>
                <w:szCs w:val="18"/>
              </w:rPr>
              <w:t>icznych funkcji Muzeum Zamek w Dębnie</w:t>
            </w:r>
          </w:p>
        </w:tc>
        <w:tc>
          <w:tcPr>
            <w:tcW w:w="992"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EFRR</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0765C">
              <w:rPr>
                <w:rFonts w:ascii="Century Gothic" w:hAnsi="Century Gothic" w:cs="Calibri"/>
                <w:bCs/>
                <w:sz w:val="18"/>
                <w:szCs w:val="18"/>
              </w:rPr>
              <w:t>4</w:t>
            </w:r>
            <w:r>
              <w:rPr>
                <w:rFonts w:ascii="Century Gothic" w:hAnsi="Century Gothic" w:cs="Calibri"/>
                <w:bCs/>
                <w:sz w:val="18"/>
                <w:szCs w:val="18"/>
              </w:rPr>
              <w:t> </w:t>
            </w:r>
            <w:r w:rsidRPr="00F0765C">
              <w:rPr>
                <w:rFonts w:ascii="Century Gothic" w:hAnsi="Century Gothic" w:cs="Calibri"/>
                <w:bCs/>
                <w:sz w:val="18"/>
                <w:szCs w:val="18"/>
              </w:rPr>
              <w:t>873</w:t>
            </w:r>
            <w:r>
              <w:rPr>
                <w:rFonts w:ascii="Century Gothic" w:hAnsi="Century Gothic" w:cs="Calibri"/>
                <w:bCs/>
                <w:sz w:val="18"/>
                <w:szCs w:val="18"/>
              </w:rPr>
              <w:t> </w:t>
            </w:r>
            <w:r w:rsidRPr="00F0765C">
              <w:rPr>
                <w:rFonts w:ascii="Century Gothic" w:hAnsi="Century Gothic" w:cs="Calibri"/>
                <w:bCs/>
                <w:sz w:val="18"/>
                <w:szCs w:val="18"/>
              </w:rPr>
              <w:t>050</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0765C">
              <w:rPr>
                <w:rFonts w:ascii="Century Gothic" w:hAnsi="Century Gothic" w:cs="Calibri"/>
                <w:bCs/>
                <w:sz w:val="18"/>
                <w:szCs w:val="18"/>
              </w:rPr>
              <w:t>5</w:t>
            </w:r>
            <w:r>
              <w:rPr>
                <w:rFonts w:ascii="Century Gothic" w:hAnsi="Century Gothic" w:cs="Calibri"/>
                <w:bCs/>
                <w:sz w:val="18"/>
                <w:szCs w:val="18"/>
              </w:rPr>
              <w:t> </w:t>
            </w:r>
            <w:r w:rsidRPr="00F0765C">
              <w:rPr>
                <w:rFonts w:ascii="Century Gothic" w:hAnsi="Century Gothic" w:cs="Calibri"/>
                <w:bCs/>
                <w:sz w:val="18"/>
                <w:szCs w:val="18"/>
              </w:rPr>
              <w:t>733</w:t>
            </w:r>
            <w:r>
              <w:rPr>
                <w:rFonts w:ascii="Century Gothic" w:hAnsi="Century Gothic" w:cs="Calibri"/>
                <w:bCs/>
                <w:sz w:val="18"/>
                <w:szCs w:val="18"/>
              </w:rPr>
              <w:t> </w:t>
            </w:r>
            <w:r w:rsidRPr="00F0765C">
              <w:rPr>
                <w:rFonts w:ascii="Century Gothic" w:hAnsi="Century Gothic" w:cs="Calibri"/>
                <w:bCs/>
                <w:sz w:val="18"/>
                <w:szCs w:val="18"/>
              </w:rPr>
              <w:t>000</w:t>
            </w:r>
          </w:p>
        </w:tc>
        <w:tc>
          <w:tcPr>
            <w:tcW w:w="1559"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0765C">
              <w:rPr>
                <w:rFonts w:ascii="Century Gothic" w:hAnsi="Century Gothic" w:cs="Calibri"/>
                <w:bCs/>
                <w:sz w:val="18"/>
                <w:szCs w:val="18"/>
              </w:rPr>
              <w:t>Muzeum Okręgowe w Tarnowie</w:t>
            </w:r>
          </w:p>
        </w:tc>
        <w:tc>
          <w:tcPr>
            <w:tcW w:w="2253" w:type="dxa"/>
            <w:shd w:val="clear" w:color="auto" w:fill="auto"/>
          </w:tcPr>
          <w:p w:rsidR="00D40A2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Arial"/>
                <w:color w:val="000000"/>
                <w:sz w:val="18"/>
                <w:szCs w:val="18"/>
              </w:rPr>
            </w:pPr>
            <w:r w:rsidRPr="00710321">
              <w:rPr>
                <w:rFonts w:ascii="Century Gothic" w:hAnsi="Century Gothic" w:cs="Arial"/>
                <w:color w:val="000000"/>
                <w:sz w:val="18"/>
                <w:szCs w:val="18"/>
              </w:rPr>
              <w:t>Możliwość, zakres i warunki realizacji uzależnione od wyniku negocjacji z Komisją Europejską Umowy Partnerstwa i Programu Regionalnego.</w:t>
            </w:r>
          </w:p>
          <w:p w:rsidR="00D40A2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Arial"/>
                <w:color w:val="000000"/>
                <w:sz w:val="18"/>
                <w:szCs w:val="18"/>
              </w:rPr>
            </w:pPr>
            <w:r w:rsidRPr="00DC069A">
              <w:rPr>
                <w:rFonts w:ascii="Century Gothic" w:hAnsi="Century Gothic" w:cs="Arial"/>
                <w:color w:val="000000"/>
                <w:sz w:val="18"/>
                <w:szCs w:val="18"/>
              </w:rPr>
              <w:t>Zgodnie z U</w:t>
            </w:r>
            <w:r>
              <w:rPr>
                <w:rFonts w:ascii="Century Gothic" w:hAnsi="Century Gothic" w:cs="Arial"/>
                <w:color w:val="000000"/>
                <w:sz w:val="18"/>
                <w:szCs w:val="18"/>
              </w:rPr>
              <w:t xml:space="preserve">mową </w:t>
            </w:r>
            <w:r w:rsidRPr="00DC069A">
              <w:rPr>
                <w:rFonts w:ascii="Century Gothic" w:hAnsi="Century Gothic" w:cs="Arial"/>
                <w:color w:val="000000"/>
                <w:sz w:val="18"/>
                <w:szCs w:val="18"/>
              </w:rPr>
              <w:t>P</w:t>
            </w:r>
            <w:r>
              <w:rPr>
                <w:rFonts w:ascii="Century Gothic" w:hAnsi="Century Gothic" w:cs="Arial"/>
                <w:color w:val="000000"/>
                <w:sz w:val="18"/>
                <w:szCs w:val="18"/>
              </w:rPr>
              <w:t>artnerstwa</w:t>
            </w:r>
            <w:r w:rsidR="0036069F">
              <w:rPr>
                <w:rFonts w:ascii="Century Gothic" w:hAnsi="Century Gothic" w:cs="Arial"/>
                <w:color w:val="000000"/>
                <w:sz w:val="18"/>
                <w:szCs w:val="18"/>
              </w:rPr>
              <w:t>,</w:t>
            </w:r>
            <w:r w:rsidRPr="00DC069A">
              <w:rPr>
                <w:rFonts w:ascii="Century Gothic" w:hAnsi="Century Gothic" w:cs="Arial"/>
                <w:color w:val="000000"/>
                <w:sz w:val="18"/>
                <w:szCs w:val="18"/>
              </w:rPr>
              <w:t xml:space="preserve"> w przypadku inwestycji w kulturę i turystykę</w:t>
            </w:r>
            <w:r w:rsidR="0036069F">
              <w:rPr>
                <w:rFonts w:ascii="Century Gothic" w:hAnsi="Century Gothic" w:cs="Arial"/>
                <w:color w:val="000000"/>
                <w:sz w:val="18"/>
                <w:szCs w:val="18"/>
              </w:rPr>
              <w:t>,</w:t>
            </w:r>
            <w:r w:rsidRPr="00DC069A">
              <w:rPr>
                <w:rFonts w:ascii="Century Gothic" w:hAnsi="Century Gothic" w:cs="Arial"/>
                <w:color w:val="000000"/>
                <w:sz w:val="18"/>
                <w:szCs w:val="18"/>
              </w:rPr>
              <w:t xml:space="preserve"> konieczne jest uzasadnienie działań pod kątem wspierania rozwoju gospodarczego i rozwoju społecznego (zwiększenia spójności społecznej, aktywizacji, włączenia lub innowacji społecznych).</w:t>
            </w:r>
          </w:p>
          <w:p w:rsidR="00D40A2E" w:rsidRPr="00A716CE" w:rsidRDefault="00D40A2E" w:rsidP="00DC3B6A">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color w:val="000000"/>
                <w:sz w:val="18"/>
                <w:szCs w:val="18"/>
              </w:rPr>
            </w:pPr>
            <w:r w:rsidRPr="00DC069A">
              <w:rPr>
                <w:rFonts w:ascii="Century Gothic" w:hAnsi="Century Gothic" w:cs="Arial"/>
                <w:color w:val="000000"/>
                <w:sz w:val="18"/>
                <w:szCs w:val="18"/>
              </w:rPr>
              <w:t>Inwestycje te powinny odpowiadać także na wyzwania zielonej i cyfrowej transformacji oraz powinny sprzyjać włączaniu różnych grup odbiorców.</w:t>
            </w:r>
          </w:p>
        </w:tc>
        <w:tc>
          <w:tcPr>
            <w:tcW w:w="1367"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0765C">
              <w:rPr>
                <w:rFonts w:ascii="Century Gothic" w:hAnsi="Century Gothic" w:cs="Calibri"/>
                <w:bCs/>
                <w:sz w:val="18"/>
                <w:szCs w:val="18"/>
              </w:rPr>
              <w:t>CP4/(vi)</w:t>
            </w:r>
          </w:p>
        </w:tc>
      </w:tr>
      <w:tr w:rsidR="00D40A2E" w:rsidRPr="00024BB0" w:rsidTr="00DC3B6A">
        <w:trPr>
          <w:jc w:val="center"/>
        </w:trPr>
        <w:tc>
          <w:tcPr>
            <w:tcW w:w="534" w:type="dxa"/>
            <w:shd w:val="clear" w:color="auto" w:fill="auto"/>
          </w:tcPr>
          <w:p w:rsidR="00D40A2E" w:rsidRPr="00024BB0" w:rsidRDefault="00D40A2E" w:rsidP="00DC3B6A">
            <w:pPr>
              <w:numPr>
                <w:ilvl w:val="0"/>
                <w:numId w:val="78"/>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426E9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A65603">
              <w:rPr>
                <w:rFonts w:ascii="Century Gothic" w:hAnsi="Century Gothic" w:cs="Calibri"/>
                <w:bCs/>
                <w:sz w:val="18"/>
                <w:szCs w:val="18"/>
              </w:rPr>
              <w:t xml:space="preserve">Rozbudowa i modernizacja Domu Podhalańskiego w Ludźmierzu dla potrzeb Instytutu Dziedzictwa Niematerialnego Ludów Karpat w </w:t>
            </w:r>
            <w:r w:rsidRPr="00A65603">
              <w:rPr>
                <w:rFonts w:ascii="Century Gothic" w:hAnsi="Century Gothic" w:cs="Calibri"/>
                <w:bCs/>
                <w:sz w:val="18"/>
                <w:szCs w:val="18"/>
              </w:rPr>
              <w:lastRenderedPageBreak/>
              <w:t xml:space="preserve">Ludźmierzu MCK Sokół </w:t>
            </w:r>
            <w:r w:rsidRPr="00426E9E">
              <w:rPr>
                <w:rFonts w:ascii="Century Gothic" w:hAnsi="Century Gothic" w:cs="Calibri"/>
                <w:bCs/>
                <w:sz w:val="18"/>
                <w:szCs w:val="18"/>
              </w:rPr>
              <w:t>w Nowym Sączu</w:t>
            </w:r>
            <w:r>
              <w:rPr>
                <w:rFonts w:ascii="Century Gothic" w:hAnsi="Century Gothic" w:cs="Calibri"/>
                <w:bCs/>
                <w:sz w:val="18"/>
                <w:szCs w:val="18"/>
              </w:rPr>
              <w:t xml:space="preserve"> – etap II</w:t>
            </w:r>
          </w:p>
        </w:tc>
        <w:tc>
          <w:tcPr>
            <w:tcW w:w="992"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0765C">
              <w:rPr>
                <w:rFonts w:ascii="Century Gothic" w:hAnsi="Century Gothic" w:cs="Calibri"/>
                <w:bCs/>
                <w:sz w:val="18"/>
                <w:szCs w:val="18"/>
              </w:rPr>
              <w:lastRenderedPageBreak/>
              <w:t>EFRR</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5 985 915</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7 042 253</w:t>
            </w:r>
          </w:p>
        </w:tc>
        <w:tc>
          <w:tcPr>
            <w:tcW w:w="1559"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0765C">
              <w:rPr>
                <w:rFonts w:ascii="Century Gothic" w:hAnsi="Century Gothic" w:cs="Calibri"/>
                <w:bCs/>
                <w:sz w:val="18"/>
                <w:szCs w:val="18"/>
              </w:rPr>
              <w:t>Małopolskie Centrum Kultury Sokół w Nowym Sączu</w:t>
            </w:r>
          </w:p>
        </w:tc>
        <w:tc>
          <w:tcPr>
            <w:tcW w:w="2253" w:type="dxa"/>
            <w:shd w:val="clear" w:color="auto" w:fill="auto"/>
          </w:tcPr>
          <w:p w:rsidR="00D40A2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Arial"/>
                <w:color w:val="000000"/>
                <w:sz w:val="18"/>
                <w:szCs w:val="18"/>
              </w:rPr>
            </w:pPr>
            <w:r w:rsidRPr="00710321">
              <w:rPr>
                <w:rFonts w:ascii="Century Gothic" w:hAnsi="Century Gothic" w:cs="Arial"/>
                <w:color w:val="000000"/>
                <w:sz w:val="18"/>
                <w:szCs w:val="18"/>
              </w:rPr>
              <w:t xml:space="preserve">Możliwość, zakres i warunki realizacji uzależnione od wyniku negocjacji z Komisją Europejską Umowy </w:t>
            </w:r>
            <w:r w:rsidRPr="00710321">
              <w:rPr>
                <w:rFonts w:ascii="Century Gothic" w:hAnsi="Century Gothic" w:cs="Arial"/>
                <w:color w:val="000000"/>
                <w:sz w:val="18"/>
                <w:szCs w:val="18"/>
              </w:rPr>
              <w:lastRenderedPageBreak/>
              <w:t>Partnerstwa i Programu Regionalnego.</w:t>
            </w:r>
          </w:p>
          <w:p w:rsidR="00D40A2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Arial"/>
                <w:color w:val="000000"/>
                <w:sz w:val="18"/>
                <w:szCs w:val="18"/>
              </w:rPr>
            </w:pPr>
            <w:r w:rsidRPr="00DC069A">
              <w:rPr>
                <w:rFonts w:ascii="Century Gothic" w:hAnsi="Century Gothic" w:cs="Arial"/>
                <w:color w:val="000000"/>
                <w:sz w:val="18"/>
                <w:szCs w:val="18"/>
              </w:rPr>
              <w:t>Zgodnie z U</w:t>
            </w:r>
            <w:r>
              <w:rPr>
                <w:rFonts w:ascii="Century Gothic" w:hAnsi="Century Gothic" w:cs="Arial"/>
                <w:color w:val="000000"/>
                <w:sz w:val="18"/>
                <w:szCs w:val="18"/>
              </w:rPr>
              <w:t xml:space="preserve">mową </w:t>
            </w:r>
            <w:r w:rsidRPr="00DC069A">
              <w:rPr>
                <w:rFonts w:ascii="Century Gothic" w:hAnsi="Century Gothic" w:cs="Arial"/>
                <w:color w:val="000000"/>
                <w:sz w:val="18"/>
                <w:szCs w:val="18"/>
              </w:rPr>
              <w:t>P</w:t>
            </w:r>
            <w:r>
              <w:rPr>
                <w:rFonts w:ascii="Century Gothic" w:hAnsi="Century Gothic" w:cs="Arial"/>
                <w:color w:val="000000"/>
                <w:sz w:val="18"/>
                <w:szCs w:val="18"/>
              </w:rPr>
              <w:t>artnerstwa</w:t>
            </w:r>
            <w:r w:rsidR="0036069F">
              <w:rPr>
                <w:rFonts w:ascii="Century Gothic" w:hAnsi="Century Gothic" w:cs="Arial"/>
                <w:color w:val="000000"/>
                <w:sz w:val="18"/>
                <w:szCs w:val="18"/>
              </w:rPr>
              <w:t>,</w:t>
            </w:r>
            <w:r w:rsidRPr="00DC069A">
              <w:rPr>
                <w:rFonts w:ascii="Century Gothic" w:hAnsi="Century Gothic" w:cs="Arial"/>
                <w:color w:val="000000"/>
                <w:sz w:val="18"/>
                <w:szCs w:val="18"/>
              </w:rPr>
              <w:t xml:space="preserve"> w przypadku inwestycji w kulturę i turystykę</w:t>
            </w:r>
            <w:r w:rsidR="0036069F">
              <w:rPr>
                <w:rFonts w:ascii="Century Gothic" w:hAnsi="Century Gothic" w:cs="Arial"/>
                <w:color w:val="000000"/>
                <w:sz w:val="18"/>
                <w:szCs w:val="18"/>
              </w:rPr>
              <w:t>,</w:t>
            </w:r>
            <w:r w:rsidRPr="00DC069A">
              <w:rPr>
                <w:rFonts w:ascii="Century Gothic" w:hAnsi="Century Gothic" w:cs="Arial"/>
                <w:color w:val="000000"/>
                <w:sz w:val="18"/>
                <w:szCs w:val="18"/>
              </w:rPr>
              <w:t xml:space="preserve"> konieczne jest uzasadnienie działań pod kątem wspierania rozwoju gospodarczego i rozwoju społecznego (zwiększenia spójności społecznej, aktywizacji, włączenia lub innowacji społecznych).</w:t>
            </w:r>
          </w:p>
          <w:p w:rsidR="00D40A2E" w:rsidRPr="00A716CE" w:rsidRDefault="00D40A2E" w:rsidP="00DC3B6A">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color w:val="000000"/>
                <w:sz w:val="18"/>
                <w:szCs w:val="18"/>
              </w:rPr>
            </w:pPr>
            <w:r w:rsidRPr="00DC069A">
              <w:rPr>
                <w:rFonts w:ascii="Century Gothic" w:hAnsi="Century Gothic" w:cs="Arial"/>
                <w:color w:val="000000"/>
                <w:sz w:val="18"/>
                <w:szCs w:val="18"/>
              </w:rPr>
              <w:t>Inwestycje te powinny odpowiadać także na wyzwania zielonej i cyfrowej transformacji oraz powinny sprzyjać włączaniu różnych grup odbiorców.</w:t>
            </w:r>
          </w:p>
        </w:tc>
        <w:tc>
          <w:tcPr>
            <w:tcW w:w="1367"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lastRenderedPageBreak/>
              <w:t>CP4/</w:t>
            </w:r>
            <w:r w:rsidRPr="00F0765C">
              <w:rPr>
                <w:rFonts w:ascii="Century Gothic" w:hAnsi="Century Gothic" w:cs="Calibri"/>
                <w:bCs/>
                <w:sz w:val="18"/>
                <w:szCs w:val="18"/>
              </w:rPr>
              <w:t>(vi)</w:t>
            </w:r>
          </w:p>
        </w:tc>
      </w:tr>
      <w:tr w:rsidR="00D40A2E" w:rsidRPr="00024BB0" w:rsidTr="00DC3B6A">
        <w:trPr>
          <w:jc w:val="center"/>
        </w:trPr>
        <w:tc>
          <w:tcPr>
            <w:tcW w:w="534" w:type="dxa"/>
            <w:shd w:val="clear" w:color="auto" w:fill="auto"/>
          </w:tcPr>
          <w:p w:rsidR="00D40A2E" w:rsidRPr="00024BB0" w:rsidRDefault="00D40A2E" w:rsidP="00DC3B6A">
            <w:pPr>
              <w:numPr>
                <w:ilvl w:val="0"/>
                <w:numId w:val="78"/>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EE3CFB"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732943">
              <w:rPr>
                <w:rFonts w:ascii="Century Gothic" w:hAnsi="Century Gothic"/>
                <w:bCs/>
                <w:sz w:val="18"/>
                <w:szCs w:val="18"/>
              </w:rPr>
              <w:t>Małopolski Szlak Beskidzki</w:t>
            </w:r>
          </w:p>
        </w:tc>
        <w:tc>
          <w:tcPr>
            <w:tcW w:w="992" w:type="dxa"/>
          </w:tcPr>
          <w:p w:rsidR="00D40A2E" w:rsidRPr="00F0765C"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EFRR</w:t>
            </w:r>
          </w:p>
        </w:tc>
        <w:tc>
          <w:tcPr>
            <w:tcW w:w="1843" w:type="dxa"/>
          </w:tcPr>
          <w:p w:rsidR="00D40A2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6 375 000</w:t>
            </w:r>
          </w:p>
        </w:tc>
        <w:tc>
          <w:tcPr>
            <w:tcW w:w="1843" w:type="dxa"/>
          </w:tcPr>
          <w:p w:rsidR="00D40A2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7 500 000</w:t>
            </w:r>
          </w:p>
        </w:tc>
        <w:tc>
          <w:tcPr>
            <w:tcW w:w="1559" w:type="dxa"/>
          </w:tcPr>
          <w:p w:rsidR="00D40A2E" w:rsidRPr="00A716CE" w:rsidRDefault="00D40A2E" w:rsidP="00DC3B6A">
            <w:pPr>
              <w:spacing w:after="120" w:line="276" w:lineRule="auto"/>
              <w:rPr>
                <w:rFonts w:ascii="Century Gothic" w:hAnsi="Century Gothic"/>
                <w:sz w:val="18"/>
                <w:szCs w:val="18"/>
              </w:rPr>
            </w:pPr>
            <w:r>
              <w:rPr>
                <w:rFonts w:ascii="Century Gothic" w:hAnsi="Century Gothic"/>
                <w:sz w:val="18"/>
                <w:szCs w:val="18"/>
              </w:rPr>
              <w:t>Projekt partnerski (l</w:t>
            </w:r>
            <w:r w:rsidRPr="00732943">
              <w:rPr>
                <w:rFonts w:ascii="Century Gothic" w:hAnsi="Century Gothic"/>
                <w:sz w:val="18"/>
                <w:szCs w:val="18"/>
              </w:rPr>
              <w:t>ider projektu</w:t>
            </w:r>
            <w:r>
              <w:rPr>
                <w:rFonts w:ascii="Century Gothic" w:hAnsi="Century Gothic"/>
                <w:sz w:val="18"/>
                <w:szCs w:val="18"/>
              </w:rPr>
              <w:t>:</w:t>
            </w:r>
            <w:r w:rsidRPr="00732943">
              <w:rPr>
                <w:rFonts w:ascii="Century Gothic" w:hAnsi="Century Gothic"/>
                <w:sz w:val="18"/>
                <w:szCs w:val="18"/>
              </w:rPr>
              <w:t xml:space="preserve"> regionalna organizacja turystyczna </w:t>
            </w:r>
            <w:r>
              <w:rPr>
                <w:rFonts w:ascii="Century Gothic" w:hAnsi="Century Gothic"/>
                <w:sz w:val="18"/>
                <w:szCs w:val="18"/>
              </w:rPr>
              <w:t>(</w:t>
            </w:r>
            <w:r w:rsidRPr="00732943">
              <w:rPr>
                <w:rFonts w:ascii="Century Gothic" w:hAnsi="Century Gothic"/>
                <w:sz w:val="18"/>
                <w:szCs w:val="18"/>
              </w:rPr>
              <w:t>MOT</w:t>
            </w:r>
            <w:r>
              <w:rPr>
                <w:rFonts w:ascii="Century Gothic" w:hAnsi="Century Gothic"/>
                <w:sz w:val="18"/>
                <w:szCs w:val="18"/>
              </w:rPr>
              <w:t>),</w:t>
            </w:r>
            <w:r w:rsidRPr="00732943">
              <w:rPr>
                <w:rFonts w:ascii="Century Gothic" w:hAnsi="Century Gothic"/>
                <w:sz w:val="18"/>
                <w:szCs w:val="18"/>
              </w:rPr>
              <w:t xml:space="preserve"> której strategicznym członkiem jest Województwo </w:t>
            </w:r>
            <w:r w:rsidRPr="00732943">
              <w:rPr>
                <w:rFonts w:ascii="Century Gothic" w:hAnsi="Century Gothic"/>
                <w:sz w:val="18"/>
                <w:szCs w:val="18"/>
              </w:rPr>
              <w:lastRenderedPageBreak/>
              <w:t>Małopolskie</w:t>
            </w:r>
            <w:r>
              <w:rPr>
                <w:rFonts w:ascii="Century Gothic" w:hAnsi="Century Gothic"/>
                <w:sz w:val="18"/>
                <w:szCs w:val="18"/>
              </w:rPr>
              <w:t>;</w:t>
            </w:r>
            <w:r w:rsidRPr="00732943">
              <w:rPr>
                <w:rFonts w:ascii="Century Gothic" w:hAnsi="Century Gothic"/>
                <w:sz w:val="18"/>
                <w:szCs w:val="18"/>
              </w:rPr>
              <w:t xml:space="preserve"> partnerami projektu będą m.in.</w:t>
            </w:r>
            <w:r>
              <w:rPr>
                <w:rFonts w:ascii="Century Gothic" w:hAnsi="Century Gothic"/>
                <w:sz w:val="18"/>
                <w:szCs w:val="18"/>
              </w:rPr>
              <w:t>:</w:t>
            </w:r>
            <w:r w:rsidRPr="00732943">
              <w:rPr>
                <w:rFonts w:ascii="Century Gothic" w:hAnsi="Century Gothic"/>
                <w:sz w:val="18"/>
                <w:szCs w:val="18"/>
              </w:rPr>
              <w:t xml:space="preserve"> NGO, PTTK, Lasy </w:t>
            </w:r>
            <w:r>
              <w:rPr>
                <w:rFonts w:ascii="Century Gothic" w:hAnsi="Century Gothic"/>
                <w:sz w:val="18"/>
                <w:szCs w:val="18"/>
              </w:rPr>
              <w:t>P</w:t>
            </w:r>
            <w:r w:rsidRPr="00732943">
              <w:rPr>
                <w:rFonts w:ascii="Century Gothic" w:hAnsi="Century Gothic"/>
                <w:sz w:val="18"/>
                <w:szCs w:val="18"/>
              </w:rPr>
              <w:t>aństwowe, JST, samorząd województwa</w:t>
            </w:r>
            <w:r>
              <w:rPr>
                <w:rFonts w:ascii="Century Gothic" w:hAnsi="Century Gothic"/>
                <w:sz w:val="18"/>
                <w:szCs w:val="18"/>
              </w:rPr>
              <w:t>)</w:t>
            </w:r>
          </w:p>
        </w:tc>
        <w:tc>
          <w:tcPr>
            <w:tcW w:w="2253" w:type="dxa"/>
            <w:shd w:val="clear" w:color="auto" w:fill="auto"/>
          </w:tcPr>
          <w:p w:rsidR="00D40A2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Arial"/>
                <w:color w:val="000000"/>
                <w:sz w:val="18"/>
                <w:szCs w:val="18"/>
              </w:rPr>
            </w:pPr>
            <w:r w:rsidRPr="00710321">
              <w:rPr>
                <w:rFonts w:ascii="Century Gothic" w:hAnsi="Century Gothic" w:cs="Arial"/>
                <w:color w:val="000000"/>
                <w:sz w:val="18"/>
                <w:szCs w:val="18"/>
              </w:rPr>
              <w:lastRenderedPageBreak/>
              <w:t>Możliwość, zakres i warunki realizacji uzależnione od wyniku negocjacji z Komisją Europejską Umowy Partnerstwa i Programu Regionalnego.</w:t>
            </w:r>
          </w:p>
          <w:p w:rsidR="00D40A2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Arial"/>
                <w:color w:val="000000"/>
                <w:sz w:val="18"/>
                <w:szCs w:val="18"/>
              </w:rPr>
            </w:pPr>
            <w:r w:rsidRPr="00DC069A">
              <w:rPr>
                <w:rFonts w:ascii="Century Gothic" w:hAnsi="Century Gothic" w:cs="Arial"/>
                <w:color w:val="000000"/>
                <w:sz w:val="18"/>
                <w:szCs w:val="18"/>
              </w:rPr>
              <w:t>Zgodnie z U</w:t>
            </w:r>
            <w:r>
              <w:rPr>
                <w:rFonts w:ascii="Century Gothic" w:hAnsi="Century Gothic" w:cs="Arial"/>
                <w:color w:val="000000"/>
                <w:sz w:val="18"/>
                <w:szCs w:val="18"/>
              </w:rPr>
              <w:t xml:space="preserve">mową </w:t>
            </w:r>
            <w:r w:rsidRPr="00DC069A">
              <w:rPr>
                <w:rFonts w:ascii="Century Gothic" w:hAnsi="Century Gothic" w:cs="Arial"/>
                <w:color w:val="000000"/>
                <w:sz w:val="18"/>
                <w:szCs w:val="18"/>
              </w:rPr>
              <w:t>P</w:t>
            </w:r>
            <w:r>
              <w:rPr>
                <w:rFonts w:ascii="Century Gothic" w:hAnsi="Century Gothic" w:cs="Arial"/>
                <w:color w:val="000000"/>
                <w:sz w:val="18"/>
                <w:szCs w:val="18"/>
              </w:rPr>
              <w:t>artnerstwa</w:t>
            </w:r>
            <w:r w:rsidR="0036069F">
              <w:rPr>
                <w:rFonts w:ascii="Century Gothic" w:hAnsi="Century Gothic" w:cs="Arial"/>
                <w:color w:val="000000"/>
                <w:sz w:val="18"/>
                <w:szCs w:val="18"/>
              </w:rPr>
              <w:t>,</w:t>
            </w:r>
            <w:r w:rsidRPr="00DC069A">
              <w:rPr>
                <w:rFonts w:ascii="Century Gothic" w:hAnsi="Century Gothic" w:cs="Arial"/>
                <w:color w:val="000000"/>
                <w:sz w:val="18"/>
                <w:szCs w:val="18"/>
              </w:rPr>
              <w:t xml:space="preserve"> w przypadku inwestycji w </w:t>
            </w:r>
            <w:r w:rsidRPr="00DC069A">
              <w:rPr>
                <w:rFonts w:ascii="Century Gothic" w:hAnsi="Century Gothic" w:cs="Arial"/>
                <w:color w:val="000000"/>
                <w:sz w:val="18"/>
                <w:szCs w:val="18"/>
              </w:rPr>
              <w:lastRenderedPageBreak/>
              <w:t>kulturę i turystykę</w:t>
            </w:r>
            <w:r w:rsidR="0036069F">
              <w:rPr>
                <w:rFonts w:ascii="Century Gothic" w:hAnsi="Century Gothic" w:cs="Arial"/>
                <w:color w:val="000000"/>
                <w:sz w:val="18"/>
                <w:szCs w:val="18"/>
              </w:rPr>
              <w:t>,</w:t>
            </w:r>
            <w:r w:rsidRPr="00DC069A">
              <w:rPr>
                <w:rFonts w:ascii="Century Gothic" w:hAnsi="Century Gothic" w:cs="Arial"/>
                <w:color w:val="000000"/>
                <w:sz w:val="18"/>
                <w:szCs w:val="18"/>
              </w:rPr>
              <w:t xml:space="preserve"> konieczne jest uzasadnienie działań pod kątem wspierania rozwoju gospodarczego i rozwoju społecznego (zwiększenia spójności społecznej, aktywizacji, włączenia lub innowacji społecznych)</w:t>
            </w:r>
            <w:r>
              <w:rPr>
                <w:rFonts w:ascii="Century Gothic" w:hAnsi="Century Gothic" w:cs="Arial"/>
                <w:color w:val="000000"/>
                <w:sz w:val="18"/>
                <w:szCs w:val="18"/>
              </w:rPr>
              <w:t>.</w:t>
            </w:r>
          </w:p>
          <w:p w:rsidR="00D40A2E" w:rsidRPr="00A716C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color w:val="000000"/>
                <w:sz w:val="18"/>
                <w:szCs w:val="18"/>
              </w:rPr>
            </w:pPr>
            <w:r w:rsidRPr="00DC069A">
              <w:rPr>
                <w:rFonts w:ascii="Century Gothic" w:hAnsi="Century Gothic" w:cs="Arial"/>
                <w:color w:val="000000"/>
                <w:sz w:val="18"/>
                <w:szCs w:val="18"/>
              </w:rPr>
              <w:t>Inwestycje te powinny odpowiadać także na wyzwania zielonej i cyfrowej transformacji oraz powinny sprzyjać włączaniu różnych grup odbiorców.</w:t>
            </w:r>
          </w:p>
          <w:p w:rsidR="00D40A2E" w:rsidRPr="00EE3CFB" w:rsidRDefault="00D40A2E" w:rsidP="00DC3B6A">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Pr>
                <w:rFonts w:ascii="Century Gothic" w:hAnsi="Century Gothic"/>
                <w:sz w:val="18"/>
                <w:szCs w:val="18"/>
              </w:rPr>
              <w:t xml:space="preserve">Możliwość realizacji </w:t>
            </w:r>
            <w:r w:rsidRPr="00732943">
              <w:rPr>
                <w:rFonts w:ascii="Century Gothic" w:hAnsi="Century Gothic"/>
                <w:sz w:val="18"/>
                <w:szCs w:val="18"/>
              </w:rPr>
              <w:t>w trybie niekonkurencyjnym</w:t>
            </w:r>
            <w:r>
              <w:rPr>
                <w:rFonts w:ascii="Century Gothic" w:hAnsi="Century Gothic"/>
                <w:sz w:val="18"/>
                <w:szCs w:val="18"/>
              </w:rPr>
              <w:t xml:space="preserve"> po spełnieniu ww. warunków.</w:t>
            </w:r>
          </w:p>
        </w:tc>
        <w:tc>
          <w:tcPr>
            <w:tcW w:w="1367" w:type="dxa"/>
          </w:tcPr>
          <w:p w:rsidR="00D40A2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lastRenderedPageBreak/>
              <w:t>CP4/</w:t>
            </w:r>
            <w:r w:rsidRPr="00F0765C">
              <w:rPr>
                <w:rFonts w:ascii="Century Gothic" w:hAnsi="Century Gothic" w:cs="Calibri"/>
                <w:bCs/>
                <w:sz w:val="18"/>
                <w:szCs w:val="18"/>
              </w:rPr>
              <w:t>(vi)</w:t>
            </w:r>
          </w:p>
        </w:tc>
      </w:tr>
      <w:tr w:rsidR="00D40A2E" w:rsidRPr="00024BB0" w:rsidTr="00DC3B6A">
        <w:trPr>
          <w:jc w:val="center"/>
        </w:trPr>
        <w:tc>
          <w:tcPr>
            <w:tcW w:w="534" w:type="dxa"/>
            <w:shd w:val="clear" w:color="auto" w:fill="auto"/>
          </w:tcPr>
          <w:p w:rsidR="00D40A2E" w:rsidRPr="00024BB0" w:rsidRDefault="00D40A2E" w:rsidP="00DC3B6A">
            <w:pPr>
              <w:numPr>
                <w:ilvl w:val="0"/>
                <w:numId w:val="78"/>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Default="00FA2A24" w:rsidP="00DC3B6A">
            <w:pPr>
              <w:spacing w:after="120" w:line="276" w:lineRule="auto"/>
              <w:rPr>
                <w:rFonts w:ascii="Century Gothic" w:hAnsi="Century Gothic" w:cs="Calibri"/>
                <w:sz w:val="18"/>
                <w:szCs w:val="18"/>
              </w:rPr>
            </w:pPr>
            <w:r>
              <w:rPr>
                <w:rFonts w:ascii="Century Gothic" w:hAnsi="Century Gothic" w:cs="Calibri"/>
                <w:sz w:val="18"/>
                <w:szCs w:val="18"/>
              </w:rPr>
              <w:t xml:space="preserve">Projekty turystyczne </w:t>
            </w:r>
            <w:r w:rsidR="00D40A2E" w:rsidRPr="00732943">
              <w:rPr>
                <w:rFonts w:ascii="Century Gothic" w:hAnsi="Century Gothic" w:cs="Calibri"/>
                <w:sz w:val="18"/>
                <w:szCs w:val="18"/>
              </w:rPr>
              <w:t xml:space="preserve">planowane </w:t>
            </w:r>
            <w:r>
              <w:rPr>
                <w:rFonts w:ascii="Century Gothic" w:hAnsi="Century Gothic" w:cs="Calibri"/>
                <w:sz w:val="18"/>
                <w:szCs w:val="18"/>
              </w:rPr>
              <w:t xml:space="preserve">do </w:t>
            </w:r>
            <w:r w:rsidR="00D40A2E" w:rsidRPr="00732943">
              <w:rPr>
                <w:rFonts w:ascii="Century Gothic" w:hAnsi="Century Gothic" w:cs="Calibri"/>
                <w:sz w:val="18"/>
                <w:szCs w:val="18"/>
              </w:rPr>
              <w:t xml:space="preserve">realizacji </w:t>
            </w:r>
            <w:r>
              <w:rPr>
                <w:rFonts w:ascii="Century Gothic" w:hAnsi="Century Gothic" w:cs="Calibri"/>
                <w:sz w:val="18"/>
                <w:szCs w:val="18"/>
              </w:rPr>
              <w:t>n</w:t>
            </w:r>
            <w:r w:rsidRPr="00732943">
              <w:rPr>
                <w:rFonts w:ascii="Century Gothic" w:hAnsi="Century Gothic" w:cs="Calibri"/>
                <w:sz w:val="18"/>
                <w:szCs w:val="18"/>
              </w:rPr>
              <w:t xml:space="preserve">a terenie Parków Krajobrazowych </w:t>
            </w:r>
            <w:r>
              <w:rPr>
                <w:rFonts w:ascii="Century Gothic" w:hAnsi="Century Gothic" w:cs="Calibri"/>
                <w:sz w:val="18"/>
                <w:szCs w:val="18"/>
              </w:rPr>
              <w:t>Województwa Małopolskiego</w:t>
            </w:r>
            <w:r w:rsidR="00D40A2E" w:rsidRPr="00732943">
              <w:rPr>
                <w:rFonts w:ascii="Century Gothic" w:hAnsi="Century Gothic" w:cs="Calibri"/>
                <w:sz w:val="18"/>
                <w:szCs w:val="18"/>
              </w:rPr>
              <w:t>:</w:t>
            </w:r>
          </w:p>
          <w:p w:rsidR="00D40A2E" w:rsidRDefault="00D40A2E" w:rsidP="00DC3B6A">
            <w:pPr>
              <w:numPr>
                <w:ilvl w:val="0"/>
                <w:numId w:val="101"/>
              </w:numPr>
              <w:spacing w:after="120" w:line="276" w:lineRule="auto"/>
              <w:ind w:left="292" w:hanging="292"/>
              <w:rPr>
                <w:rFonts w:ascii="Century Gothic" w:hAnsi="Century Gothic" w:cs="Calibri"/>
                <w:sz w:val="18"/>
                <w:szCs w:val="18"/>
              </w:rPr>
            </w:pPr>
            <w:r w:rsidRPr="00D637F5">
              <w:rPr>
                <w:rFonts w:ascii="Century Gothic" w:hAnsi="Century Gothic" w:cs="Calibri"/>
                <w:sz w:val="18"/>
                <w:szCs w:val="18"/>
              </w:rPr>
              <w:t>Jurajski Geopark</w:t>
            </w:r>
          </w:p>
          <w:p w:rsidR="00D40A2E" w:rsidRDefault="00D40A2E" w:rsidP="00DC3B6A">
            <w:pPr>
              <w:numPr>
                <w:ilvl w:val="0"/>
                <w:numId w:val="101"/>
              </w:numPr>
              <w:spacing w:after="120" w:line="276" w:lineRule="auto"/>
              <w:ind w:left="292" w:hanging="292"/>
              <w:rPr>
                <w:rFonts w:ascii="Century Gothic" w:hAnsi="Century Gothic" w:cs="Calibri"/>
                <w:sz w:val="18"/>
                <w:szCs w:val="18"/>
              </w:rPr>
            </w:pPr>
            <w:r w:rsidRPr="00D637F5">
              <w:rPr>
                <w:rFonts w:ascii="Century Gothic" w:hAnsi="Century Gothic" w:cs="Calibri"/>
                <w:sz w:val="18"/>
                <w:szCs w:val="18"/>
              </w:rPr>
              <w:t>Rozwój infrastruktury turystycznej na terenie parków krajobrazowych</w:t>
            </w:r>
          </w:p>
          <w:p w:rsidR="00D40A2E" w:rsidRPr="00D637F5" w:rsidRDefault="00D40A2E" w:rsidP="00DC3B6A">
            <w:pPr>
              <w:numPr>
                <w:ilvl w:val="0"/>
                <w:numId w:val="101"/>
              </w:numPr>
              <w:spacing w:after="120" w:line="276" w:lineRule="auto"/>
              <w:ind w:left="292" w:hanging="292"/>
              <w:rPr>
                <w:rFonts w:ascii="Century Gothic" w:hAnsi="Century Gothic" w:cs="Calibri"/>
                <w:sz w:val="18"/>
                <w:szCs w:val="18"/>
              </w:rPr>
            </w:pPr>
            <w:r w:rsidRPr="00D637F5">
              <w:rPr>
                <w:rFonts w:ascii="Century Gothic" w:hAnsi="Century Gothic" w:cs="Calibri"/>
                <w:sz w:val="18"/>
                <w:szCs w:val="18"/>
              </w:rPr>
              <w:t>Jurajskie szlaki konne</w:t>
            </w:r>
          </w:p>
        </w:tc>
        <w:tc>
          <w:tcPr>
            <w:tcW w:w="992" w:type="dxa"/>
          </w:tcPr>
          <w:p w:rsidR="00D40A2E" w:rsidRPr="00F0765C"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EFRR</w:t>
            </w:r>
          </w:p>
        </w:tc>
        <w:tc>
          <w:tcPr>
            <w:tcW w:w="1843" w:type="dxa"/>
          </w:tcPr>
          <w:p w:rsidR="00D40A2E" w:rsidRPr="00F0765C"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5 586 853</w:t>
            </w:r>
          </w:p>
        </w:tc>
        <w:tc>
          <w:tcPr>
            <w:tcW w:w="1843" w:type="dxa"/>
          </w:tcPr>
          <w:p w:rsidR="00D40A2E" w:rsidRPr="00F0765C"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6 572 769</w:t>
            </w:r>
          </w:p>
        </w:tc>
        <w:tc>
          <w:tcPr>
            <w:tcW w:w="1559" w:type="dxa"/>
          </w:tcPr>
          <w:p w:rsidR="00D40A2E" w:rsidRPr="00DF7BA6" w:rsidRDefault="00610406" w:rsidP="00702331">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sz w:val="18"/>
                <w:szCs w:val="18"/>
              </w:rPr>
              <w:t xml:space="preserve">Samorząd Województwa Małopolskiego / </w:t>
            </w:r>
            <w:r w:rsidR="00D40A2E" w:rsidRPr="00732943">
              <w:rPr>
                <w:rFonts w:ascii="Century Gothic" w:hAnsi="Century Gothic"/>
                <w:sz w:val="18"/>
                <w:szCs w:val="18"/>
              </w:rPr>
              <w:t>Zespół Parków Krajobrazowych Województwa Małopolskiego</w:t>
            </w:r>
          </w:p>
        </w:tc>
        <w:tc>
          <w:tcPr>
            <w:tcW w:w="2253" w:type="dxa"/>
            <w:shd w:val="clear" w:color="auto" w:fill="auto"/>
          </w:tcPr>
          <w:p w:rsidR="00D40A2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Arial"/>
                <w:color w:val="000000"/>
                <w:sz w:val="18"/>
                <w:szCs w:val="18"/>
              </w:rPr>
            </w:pPr>
            <w:r w:rsidRPr="00710321">
              <w:rPr>
                <w:rFonts w:ascii="Century Gothic" w:hAnsi="Century Gothic" w:cs="Arial"/>
                <w:color w:val="000000"/>
                <w:sz w:val="18"/>
                <w:szCs w:val="18"/>
              </w:rPr>
              <w:t>Możliwość, zakres i warunki realizacji uzależnione od wyniku negocjacji z Komisją Europejską Umowy Partnerstwa i Programu Regionalnego.</w:t>
            </w:r>
          </w:p>
          <w:p w:rsidR="00D40A2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Arial"/>
                <w:color w:val="000000"/>
                <w:sz w:val="18"/>
                <w:szCs w:val="18"/>
              </w:rPr>
            </w:pPr>
            <w:r w:rsidRPr="00DC069A">
              <w:rPr>
                <w:rFonts w:ascii="Century Gothic" w:hAnsi="Century Gothic" w:cs="Arial"/>
                <w:color w:val="000000"/>
                <w:sz w:val="18"/>
                <w:szCs w:val="18"/>
              </w:rPr>
              <w:t>Zgodnie z U</w:t>
            </w:r>
            <w:r>
              <w:rPr>
                <w:rFonts w:ascii="Century Gothic" w:hAnsi="Century Gothic" w:cs="Arial"/>
                <w:color w:val="000000"/>
                <w:sz w:val="18"/>
                <w:szCs w:val="18"/>
              </w:rPr>
              <w:t xml:space="preserve">mową </w:t>
            </w:r>
            <w:r w:rsidRPr="00DC069A">
              <w:rPr>
                <w:rFonts w:ascii="Century Gothic" w:hAnsi="Century Gothic" w:cs="Arial"/>
                <w:color w:val="000000"/>
                <w:sz w:val="18"/>
                <w:szCs w:val="18"/>
              </w:rPr>
              <w:t>P</w:t>
            </w:r>
            <w:r>
              <w:rPr>
                <w:rFonts w:ascii="Century Gothic" w:hAnsi="Century Gothic" w:cs="Arial"/>
                <w:color w:val="000000"/>
                <w:sz w:val="18"/>
                <w:szCs w:val="18"/>
              </w:rPr>
              <w:t>artnerstwa</w:t>
            </w:r>
            <w:r w:rsidR="0080173D">
              <w:rPr>
                <w:rFonts w:ascii="Century Gothic" w:hAnsi="Century Gothic" w:cs="Arial"/>
                <w:color w:val="000000"/>
                <w:sz w:val="18"/>
                <w:szCs w:val="18"/>
              </w:rPr>
              <w:t>,</w:t>
            </w:r>
            <w:r w:rsidRPr="00DC069A">
              <w:rPr>
                <w:rFonts w:ascii="Century Gothic" w:hAnsi="Century Gothic" w:cs="Arial"/>
                <w:color w:val="000000"/>
                <w:sz w:val="18"/>
                <w:szCs w:val="18"/>
              </w:rPr>
              <w:t xml:space="preserve"> w przypadku inwestycji w </w:t>
            </w:r>
            <w:r w:rsidRPr="00DC069A">
              <w:rPr>
                <w:rFonts w:ascii="Century Gothic" w:hAnsi="Century Gothic" w:cs="Arial"/>
                <w:color w:val="000000"/>
                <w:sz w:val="18"/>
                <w:szCs w:val="18"/>
              </w:rPr>
              <w:lastRenderedPageBreak/>
              <w:t>kulturę i turystykę</w:t>
            </w:r>
            <w:r w:rsidR="0080173D">
              <w:rPr>
                <w:rFonts w:ascii="Century Gothic" w:hAnsi="Century Gothic" w:cs="Arial"/>
                <w:color w:val="000000"/>
                <w:sz w:val="18"/>
                <w:szCs w:val="18"/>
              </w:rPr>
              <w:t>,</w:t>
            </w:r>
            <w:r w:rsidRPr="00DC069A">
              <w:rPr>
                <w:rFonts w:ascii="Century Gothic" w:hAnsi="Century Gothic" w:cs="Arial"/>
                <w:color w:val="000000"/>
                <w:sz w:val="18"/>
                <w:szCs w:val="18"/>
              </w:rPr>
              <w:t xml:space="preserve"> konieczne jest uzasadnienie działań pod kątem wspierania rozwoju gospodarczego i rozwoju społecznego (zwiększenia spójności społecznej, aktywizacji, włączenia lub innowacji społecznych).</w:t>
            </w:r>
          </w:p>
          <w:p w:rsidR="00D40A2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Arial"/>
                <w:color w:val="000000"/>
                <w:sz w:val="18"/>
                <w:szCs w:val="18"/>
              </w:rPr>
            </w:pPr>
            <w:r w:rsidRPr="00DC069A">
              <w:rPr>
                <w:rFonts w:ascii="Century Gothic" w:hAnsi="Century Gothic" w:cs="Arial"/>
                <w:color w:val="000000"/>
                <w:sz w:val="18"/>
                <w:szCs w:val="18"/>
              </w:rPr>
              <w:t>Inwestycje te powinny odpowiadać także na wyzwania zielonej i cyfrowej transformacji oraz powinny sprzyjać włączaniu różnych grup odbiorców.</w:t>
            </w:r>
            <w:r>
              <w:rPr>
                <w:rFonts w:ascii="Century Gothic" w:hAnsi="Century Gothic" w:cs="Arial"/>
                <w:color w:val="000000"/>
                <w:sz w:val="18"/>
                <w:szCs w:val="18"/>
              </w:rPr>
              <w:t xml:space="preserve"> </w:t>
            </w:r>
          </w:p>
          <w:p w:rsidR="00D40A2E" w:rsidRPr="00DF7BA6" w:rsidRDefault="001E15A1" w:rsidP="00DC3B6A">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Pr>
                <w:rFonts w:ascii="Century Gothic" w:hAnsi="Century Gothic" w:cs="Calibri"/>
                <w:bCs/>
                <w:sz w:val="18"/>
                <w:szCs w:val="18"/>
              </w:rPr>
              <w:t>Możliwość realizacji w trybie pozakonkursowym po</w:t>
            </w:r>
            <w:r w:rsidR="00D40A2E">
              <w:rPr>
                <w:rFonts w:ascii="Century Gothic" w:hAnsi="Century Gothic"/>
                <w:sz w:val="18"/>
                <w:szCs w:val="18"/>
              </w:rPr>
              <w:t xml:space="preserve"> spełnieniu ww. warunków.</w:t>
            </w:r>
          </w:p>
        </w:tc>
        <w:tc>
          <w:tcPr>
            <w:tcW w:w="1367" w:type="dxa"/>
          </w:tcPr>
          <w:p w:rsidR="00D40A2E" w:rsidRPr="00F0765C"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lastRenderedPageBreak/>
              <w:t>CP4/</w:t>
            </w:r>
            <w:r w:rsidRPr="00F0765C">
              <w:rPr>
                <w:rFonts w:ascii="Century Gothic" w:hAnsi="Century Gothic" w:cs="Calibri"/>
                <w:bCs/>
                <w:sz w:val="18"/>
                <w:szCs w:val="18"/>
              </w:rPr>
              <w:t>(vi)</w:t>
            </w:r>
          </w:p>
        </w:tc>
      </w:tr>
      <w:tr w:rsidR="00D40A2E" w:rsidRPr="00024BB0" w:rsidTr="00DC3B6A">
        <w:trPr>
          <w:jc w:val="center"/>
        </w:trPr>
        <w:tc>
          <w:tcPr>
            <w:tcW w:w="534" w:type="dxa"/>
            <w:shd w:val="clear" w:color="auto" w:fill="auto"/>
          </w:tcPr>
          <w:p w:rsidR="00D40A2E" w:rsidRPr="00024BB0" w:rsidRDefault="00D40A2E" w:rsidP="002519A6">
            <w:pPr>
              <w:numPr>
                <w:ilvl w:val="0"/>
                <w:numId w:val="114"/>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0765C">
              <w:rPr>
                <w:rFonts w:ascii="Century Gothic" w:hAnsi="Century Gothic" w:cs="Calibri"/>
                <w:bCs/>
                <w:sz w:val="18"/>
                <w:szCs w:val="18"/>
              </w:rPr>
              <w:t>FabLab</w:t>
            </w:r>
          </w:p>
        </w:tc>
        <w:tc>
          <w:tcPr>
            <w:tcW w:w="992"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0765C">
              <w:rPr>
                <w:rFonts w:ascii="Century Gothic" w:hAnsi="Century Gothic" w:cs="Calibri"/>
                <w:bCs/>
                <w:sz w:val="18"/>
                <w:szCs w:val="18"/>
              </w:rPr>
              <w:t>EFRR</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0765C">
              <w:rPr>
                <w:rFonts w:ascii="Century Gothic" w:hAnsi="Century Gothic" w:cs="Calibri"/>
                <w:bCs/>
                <w:sz w:val="18"/>
                <w:szCs w:val="18"/>
              </w:rPr>
              <w:t>11</w:t>
            </w:r>
            <w:r>
              <w:rPr>
                <w:rFonts w:ascii="Century Gothic" w:hAnsi="Century Gothic" w:cs="Calibri"/>
                <w:bCs/>
                <w:sz w:val="18"/>
                <w:szCs w:val="18"/>
              </w:rPr>
              <w:t> </w:t>
            </w:r>
            <w:r w:rsidRPr="00F0765C">
              <w:rPr>
                <w:rFonts w:ascii="Century Gothic" w:hAnsi="Century Gothic" w:cs="Calibri"/>
                <w:bCs/>
                <w:sz w:val="18"/>
                <w:szCs w:val="18"/>
              </w:rPr>
              <w:t>971</w:t>
            </w:r>
            <w:r>
              <w:rPr>
                <w:rFonts w:ascii="Century Gothic" w:hAnsi="Century Gothic" w:cs="Calibri"/>
                <w:bCs/>
                <w:sz w:val="18"/>
                <w:szCs w:val="18"/>
              </w:rPr>
              <w:t> </w:t>
            </w:r>
            <w:r w:rsidRPr="00F0765C">
              <w:rPr>
                <w:rFonts w:ascii="Century Gothic" w:hAnsi="Century Gothic" w:cs="Calibri"/>
                <w:bCs/>
                <w:sz w:val="18"/>
                <w:szCs w:val="18"/>
              </w:rPr>
              <w:t>831</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0765C">
              <w:rPr>
                <w:rFonts w:ascii="Century Gothic" w:hAnsi="Century Gothic" w:cs="Calibri"/>
                <w:bCs/>
                <w:sz w:val="18"/>
                <w:szCs w:val="18"/>
              </w:rPr>
              <w:t>14</w:t>
            </w:r>
            <w:r>
              <w:rPr>
                <w:rFonts w:ascii="Century Gothic" w:hAnsi="Century Gothic" w:cs="Calibri"/>
                <w:bCs/>
                <w:sz w:val="18"/>
                <w:szCs w:val="18"/>
              </w:rPr>
              <w:t> </w:t>
            </w:r>
            <w:r w:rsidRPr="00F0765C">
              <w:rPr>
                <w:rFonts w:ascii="Century Gothic" w:hAnsi="Century Gothic" w:cs="Calibri"/>
                <w:bCs/>
                <w:sz w:val="18"/>
                <w:szCs w:val="18"/>
              </w:rPr>
              <w:t>084</w:t>
            </w:r>
            <w:r>
              <w:rPr>
                <w:rFonts w:ascii="Century Gothic" w:hAnsi="Century Gothic" w:cs="Calibri"/>
                <w:bCs/>
                <w:sz w:val="18"/>
                <w:szCs w:val="18"/>
              </w:rPr>
              <w:t> </w:t>
            </w:r>
            <w:r w:rsidRPr="00F0765C">
              <w:rPr>
                <w:rFonts w:ascii="Century Gothic" w:hAnsi="Century Gothic" w:cs="Calibri"/>
                <w:bCs/>
                <w:sz w:val="18"/>
                <w:szCs w:val="18"/>
              </w:rPr>
              <w:t>507</w:t>
            </w:r>
          </w:p>
        </w:tc>
        <w:tc>
          <w:tcPr>
            <w:tcW w:w="1559"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F</w:t>
            </w:r>
            <w:r w:rsidRPr="00F0765C">
              <w:rPr>
                <w:rFonts w:ascii="Century Gothic" w:hAnsi="Century Gothic" w:cs="Calibri"/>
                <w:bCs/>
                <w:sz w:val="18"/>
                <w:szCs w:val="18"/>
              </w:rPr>
              <w:t>undacje, stowa</w:t>
            </w:r>
            <w:r>
              <w:rPr>
                <w:rFonts w:ascii="Century Gothic" w:hAnsi="Century Gothic" w:cs="Calibri"/>
                <w:bCs/>
                <w:sz w:val="18"/>
                <w:szCs w:val="18"/>
              </w:rPr>
              <w:t>rzyszenia, MARR, przedsiębiorcy</w:t>
            </w:r>
          </w:p>
        </w:tc>
        <w:tc>
          <w:tcPr>
            <w:tcW w:w="2253" w:type="dxa"/>
            <w:shd w:val="clear" w:color="auto" w:fill="auto"/>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sidRPr="001036BD">
              <w:rPr>
                <w:rFonts w:ascii="Century Gothic" w:hAnsi="Century Gothic" w:cs="Calibri"/>
                <w:color w:val="000000"/>
                <w:sz w:val="18"/>
                <w:szCs w:val="18"/>
              </w:rPr>
              <w:t>Możliwość realizacji przy zapewnieniu zgodności zakresu rzeczowego i celów projektu z warunkami obowiązującymi inwestycje infrastrukturalne w CP4</w:t>
            </w:r>
            <w:r>
              <w:rPr>
                <w:rFonts w:ascii="Century Gothic" w:hAnsi="Century Gothic" w:cs="Calibri"/>
                <w:color w:val="000000"/>
                <w:sz w:val="18"/>
                <w:szCs w:val="18"/>
              </w:rPr>
              <w:t>,</w:t>
            </w:r>
            <w:r w:rsidRPr="001036BD">
              <w:rPr>
                <w:rFonts w:ascii="Century Gothic" w:hAnsi="Century Gothic" w:cs="Calibri"/>
                <w:color w:val="000000"/>
                <w:sz w:val="18"/>
                <w:szCs w:val="18"/>
              </w:rPr>
              <w:t xml:space="preserve"> wynikającymi z Umowy Partnerstwa oraz </w:t>
            </w:r>
            <w:r w:rsidRPr="001036BD">
              <w:rPr>
                <w:rFonts w:ascii="Century Gothic" w:hAnsi="Century Gothic" w:cs="Calibri"/>
                <w:color w:val="000000"/>
                <w:sz w:val="18"/>
                <w:szCs w:val="18"/>
              </w:rPr>
              <w:lastRenderedPageBreak/>
              <w:t>odpowiednio Programu Regionalnego.</w:t>
            </w:r>
          </w:p>
        </w:tc>
        <w:tc>
          <w:tcPr>
            <w:tcW w:w="1367"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0765C">
              <w:rPr>
                <w:rFonts w:ascii="Century Gothic" w:hAnsi="Century Gothic" w:cs="Calibri"/>
                <w:bCs/>
                <w:sz w:val="18"/>
                <w:szCs w:val="18"/>
              </w:rPr>
              <w:lastRenderedPageBreak/>
              <w:t>CP4/(ii)</w:t>
            </w:r>
          </w:p>
        </w:tc>
      </w:tr>
      <w:tr w:rsidR="00D40A2E" w:rsidRPr="00024BB0" w:rsidTr="00DC3B6A">
        <w:trPr>
          <w:jc w:val="center"/>
        </w:trPr>
        <w:tc>
          <w:tcPr>
            <w:tcW w:w="534" w:type="dxa"/>
            <w:shd w:val="clear" w:color="auto" w:fill="auto"/>
          </w:tcPr>
          <w:p w:rsidR="00D40A2E" w:rsidRPr="00024BB0" w:rsidRDefault="00D40A2E" w:rsidP="002519A6">
            <w:pPr>
              <w:numPr>
                <w:ilvl w:val="0"/>
                <w:numId w:val="114"/>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0765C">
              <w:rPr>
                <w:rFonts w:ascii="Century Gothic" w:hAnsi="Century Gothic" w:cs="Calibri"/>
                <w:bCs/>
                <w:sz w:val="18"/>
                <w:szCs w:val="18"/>
              </w:rPr>
              <w:t>Utworzenie Małopolskiego Centrum Szkolenia Kadr Medycznych</w:t>
            </w:r>
          </w:p>
        </w:tc>
        <w:tc>
          <w:tcPr>
            <w:tcW w:w="992"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0765C">
              <w:rPr>
                <w:rFonts w:ascii="Century Gothic" w:hAnsi="Century Gothic" w:cs="Calibri"/>
                <w:bCs/>
                <w:sz w:val="18"/>
                <w:szCs w:val="18"/>
              </w:rPr>
              <w:t>EFRR</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0765C">
              <w:rPr>
                <w:rFonts w:ascii="Century Gothic" w:hAnsi="Century Gothic" w:cs="Calibri"/>
                <w:bCs/>
                <w:sz w:val="18"/>
                <w:szCs w:val="18"/>
              </w:rPr>
              <w:t>6</w:t>
            </w:r>
            <w:r>
              <w:rPr>
                <w:rFonts w:ascii="Century Gothic" w:hAnsi="Century Gothic" w:cs="Calibri"/>
                <w:bCs/>
                <w:sz w:val="18"/>
                <w:szCs w:val="18"/>
              </w:rPr>
              <w:t> </w:t>
            </w:r>
            <w:r w:rsidRPr="00F0765C">
              <w:rPr>
                <w:rFonts w:ascii="Century Gothic" w:hAnsi="Century Gothic" w:cs="Calibri"/>
                <w:bCs/>
                <w:sz w:val="18"/>
                <w:szCs w:val="18"/>
              </w:rPr>
              <w:t>983</w:t>
            </w:r>
            <w:r>
              <w:rPr>
                <w:rFonts w:ascii="Century Gothic" w:hAnsi="Century Gothic" w:cs="Calibri"/>
                <w:bCs/>
                <w:sz w:val="18"/>
                <w:szCs w:val="18"/>
              </w:rPr>
              <w:t> </w:t>
            </w:r>
            <w:r w:rsidRPr="00F0765C">
              <w:rPr>
                <w:rFonts w:ascii="Century Gothic" w:hAnsi="Century Gothic" w:cs="Calibri"/>
                <w:bCs/>
                <w:sz w:val="18"/>
                <w:szCs w:val="18"/>
              </w:rPr>
              <w:t>568</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0765C">
              <w:rPr>
                <w:rFonts w:ascii="Century Gothic" w:hAnsi="Century Gothic" w:cs="Calibri"/>
                <w:bCs/>
                <w:sz w:val="18"/>
                <w:szCs w:val="18"/>
              </w:rPr>
              <w:t>8</w:t>
            </w:r>
            <w:r>
              <w:rPr>
                <w:rFonts w:ascii="Century Gothic" w:hAnsi="Century Gothic" w:cs="Calibri"/>
                <w:bCs/>
                <w:sz w:val="18"/>
                <w:szCs w:val="18"/>
              </w:rPr>
              <w:t> </w:t>
            </w:r>
            <w:r w:rsidRPr="00F0765C">
              <w:rPr>
                <w:rFonts w:ascii="Century Gothic" w:hAnsi="Century Gothic" w:cs="Calibri"/>
                <w:bCs/>
                <w:sz w:val="18"/>
                <w:szCs w:val="18"/>
              </w:rPr>
              <w:t>215</w:t>
            </w:r>
            <w:r>
              <w:rPr>
                <w:rFonts w:ascii="Century Gothic" w:hAnsi="Century Gothic" w:cs="Calibri"/>
                <w:bCs/>
                <w:sz w:val="18"/>
                <w:szCs w:val="18"/>
              </w:rPr>
              <w:t> </w:t>
            </w:r>
            <w:r w:rsidRPr="00F0765C">
              <w:rPr>
                <w:rFonts w:ascii="Century Gothic" w:hAnsi="Century Gothic" w:cs="Calibri"/>
                <w:bCs/>
                <w:sz w:val="18"/>
                <w:szCs w:val="18"/>
              </w:rPr>
              <w:t>962</w:t>
            </w:r>
          </w:p>
        </w:tc>
        <w:tc>
          <w:tcPr>
            <w:tcW w:w="1559"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0765C">
              <w:rPr>
                <w:rFonts w:ascii="Century Gothic" w:hAnsi="Century Gothic" w:cs="Calibri"/>
                <w:bCs/>
                <w:sz w:val="18"/>
                <w:szCs w:val="18"/>
              </w:rPr>
              <w:t>Szpital Specjalistyczny im. Józefa Dietla w Krakowie</w:t>
            </w:r>
          </w:p>
        </w:tc>
        <w:tc>
          <w:tcPr>
            <w:tcW w:w="2253" w:type="dxa"/>
            <w:shd w:val="clear" w:color="auto" w:fill="auto"/>
          </w:tcPr>
          <w:p w:rsidR="00D40A2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0765C">
              <w:rPr>
                <w:rFonts w:ascii="Century Gothic" w:hAnsi="Century Gothic" w:cs="Calibri"/>
                <w:bCs/>
                <w:sz w:val="18"/>
                <w:szCs w:val="18"/>
              </w:rPr>
              <w:t xml:space="preserve">Realizacja uzależniona od wyniku negocjacji </w:t>
            </w:r>
            <w:r>
              <w:rPr>
                <w:rFonts w:ascii="Century Gothic" w:hAnsi="Century Gothic" w:cs="Calibri"/>
                <w:bCs/>
                <w:sz w:val="18"/>
                <w:szCs w:val="18"/>
              </w:rPr>
              <w:t xml:space="preserve">z Komisją Europejską </w:t>
            </w:r>
            <w:r w:rsidRPr="00F0765C">
              <w:rPr>
                <w:rFonts w:ascii="Century Gothic" w:hAnsi="Century Gothic" w:cs="Calibri"/>
                <w:bCs/>
                <w:sz w:val="18"/>
                <w:szCs w:val="18"/>
              </w:rPr>
              <w:t>Programu Regionalnego.</w:t>
            </w:r>
          </w:p>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sidRPr="001036BD">
              <w:rPr>
                <w:rFonts w:ascii="Century Gothic" w:hAnsi="Century Gothic" w:cs="Calibri"/>
                <w:color w:val="000000"/>
                <w:sz w:val="18"/>
                <w:szCs w:val="18"/>
              </w:rPr>
              <w:t>Możliwość realizacji przy zapewnieniu zgodności zakresu rzeczowego i celów projektu z warunkami obowiązującymi inwestycje infrastrukturalne w CP4</w:t>
            </w:r>
            <w:r>
              <w:rPr>
                <w:rFonts w:ascii="Century Gothic" w:hAnsi="Century Gothic" w:cs="Calibri"/>
                <w:color w:val="000000"/>
                <w:sz w:val="18"/>
                <w:szCs w:val="18"/>
              </w:rPr>
              <w:t>,</w:t>
            </w:r>
            <w:r w:rsidRPr="001036BD">
              <w:rPr>
                <w:rFonts w:ascii="Century Gothic" w:hAnsi="Century Gothic" w:cs="Calibri"/>
                <w:color w:val="000000"/>
                <w:sz w:val="18"/>
                <w:szCs w:val="18"/>
              </w:rPr>
              <w:t xml:space="preserve"> wynikającymi z Umowy Partnerstwa oraz odpowiednio Programu Regionalnego.</w:t>
            </w:r>
          </w:p>
        </w:tc>
        <w:tc>
          <w:tcPr>
            <w:tcW w:w="1367"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0765C">
              <w:rPr>
                <w:rFonts w:ascii="Century Gothic" w:hAnsi="Century Gothic" w:cs="Calibri"/>
                <w:bCs/>
                <w:sz w:val="18"/>
                <w:szCs w:val="18"/>
              </w:rPr>
              <w:t>CP4/(ii)</w:t>
            </w:r>
          </w:p>
        </w:tc>
      </w:tr>
      <w:tr w:rsidR="00D40A2E" w:rsidRPr="00024BB0" w:rsidTr="00DC3B6A">
        <w:trPr>
          <w:jc w:val="center"/>
        </w:trPr>
        <w:tc>
          <w:tcPr>
            <w:tcW w:w="534" w:type="dxa"/>
            <w:shd w:val="clear" w:color="auto" w:fill="auto"/>
          </w:tcPr>
          <w:p w:rsidR="00D40A2E" w:rsidRPr="00426E9E" w:rsidRDefault="00D40A2E" w:rsidP="002519A6">
            <w:pPr>
              <w:numPr>
                <w:ilvl w:val="0"/>
                <w:numId w:val="114"/>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426E9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26E9E">
              <w:rPr>
                <w:rFonts w:ascii="Century Gothic" w:hAnsi="Century Gothic" w:cs="Calibri"/>
                <w:bCs/>
                <w:sz w:val="18"/>
                <w:szCs w:val="18"/>
              </w:rPr>
              <w:t>Małopolska niania 3.0</w:t>
            </w:r>
          </w:p>
        </w:tc>
        <w:tc>
          <w:tcPr>
            <w:tcW w:w="992" w:type="dxa"/>
          </w:tcPr>
          <w:p w:rsidR="00D40A2E" w:rsidRPr="00426E9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26E9E">
              <w:rPr>
                <w:rFonts w:ascii="Century Gothic" w:hAnsi="Century Gothic" w:cs="Calibri"/>
                <w:bCs/>
                <w:sz w:val="18"/>
                <w:szCs w:val="18"/>
              </w:rPr>
              <w:t>EFS+</w:t>
            </w:r>
          </w:p>
        </w:tc>
        <w:tc>
          <w:tcPr>
            <w:tcW w:w="1843" w:type="dxa"/>
          </w:tcPr>
          <w:p w:rsidR="00D40A2E" w:rsidRPr="00426E9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26E9E">
              <w:rPr>
                <w:rFonts w:ascii="Century Gothic" w:hAnsi="Century Gothic" w:cs="Calibri"/>
                <w:bCs/>
                <w:sz w:val="18"/>
                <w:szCs w:val="18"/>
              </w:rPr>
              <w:t>11 858</w:t>
            </w:r>
            <w:r>
              <w:rPr>
                <w:rFonts w:ascii="Century Gothic" w:hAnsi="Century Gothic" w:cs="Calibri"/>
                <w:bCs/>
                <w:sz w:val="18"/>
                <w:szCs w:val="18"/>
              </w:rPr>
              <w:t> </w:t>
            </w:r>
            <w:r w:rsidRPr="00426E9E">
              <w:rPr>
                <w:rFonts w:ascii="Century Gothic" w:hAnsi="Century Gothic" w:cs="Calibri"/>
                <w:bCs/>
                <w:sz w:val="18"/>
                <w:szCs w:val="18"/>
              </w:rPr>
              <w:t>489</w:t>
            </w:r>
          </w:p>
        </w:tc>
        <w:tc>
          <w:tcPr>
            <w:tcW w:w="1843" w:type="dxa"/>
          </w:tcPr>
          <w:p w:rsidR="00D40A2E" w:rsidRPr="00426E9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26E9E">
              <w:rPr>
                <w:rFonts w:ascii="Century Gothic" w:hAnsi="Century Gothic" w:cs="Calibri"/>
                <w:bCs/>
                <w:sz w:val="18"/>
                <w:szCs w:val="18"/>
              </w:rPr>
              <w:t>13 951</w:t>
            </w:r>
            <w:r>
              <w:rPr>
                <w:rFonts w:ascii="Century Gothic" w:hAnsi="Century Gothic" w:cs="Calibri"/>
                <w:bCs/>
                <w:sz w:val="18"/>
                <w:szCs w:val="18"/>
              </w:rPr>
              <w:t> </w:t>
            </w:r>
            <w:r w:rsidRPr="00426E9E">
              <w:rPr>
                <w:rFonts w:ascii="Century Gothic" w:hAnsi="Century Gothic" w:cs="Calibri"/>
                <w:bCs/>
                <w:sz w:val="18"/>
                <w:szCs w:val="18"/>
              </w:rPr>
              <w:t>163</w:t>
            </w:r>
          </w:p>
        </w:tc>
        <w:tc>
          <w:tcPr>
            <w:tcW w:w="1559" w:type="dxa"/>
          </w:tcPr>
          <w:p w:rsidR="00D40A2E" w:rsidRPr="00426E9E" w:rsidRDefault="00610406" w:rsidP="00702331">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Samorząd Województwa Małopolskiego</w:t>
            </w:r>
            <w:r w:rsidRPr="00426E9E">
              <w:rPr>
                <w:rFonts w:ascii="Century Gothic" w:hAnsi="Century Gothic" w:cs="Calibri"/>
                <w:bCs/>
                <w:sz w:val="18"/>
                <w:szCs w:val="18"/>
              </w:rPr>
              <w:t xml:space="preserve"> </w:t>
            </w:r>
            <w:r>
              <w:rPr>
                <w:rFonts w:ascii="Century Gothic" w:hAnsi="Century Gothic" w:cs="Calibri"/>
                <w:bCs/>
                <w:sz w:val="18"/>
                <w:szCs w:val="18"/>
              </w:rPr>
              <w:t xml:space="preserve">/ </w:t>
            </w:r>
            <w:r w:rsidR="00D40A2E" w:rsidRPr="00426E9E">
              <w:rPr>
                <w:rFonts w:ascii="Century Gothic" w:hAnsi="Century Gothic" w:cs="Calibri"/>
                <w:bCs/>
                <w:sz w:val="18"/>
                <w:szCs w:val="18"/>
              </w:rPr>
              <w:t>R</w:t>
            </w:r>
            <w:r w:rsidR="0080173D">
              <w:rPr>
                <w:rFonts w:ascii="Century Gothic" w:hAnsi="Century Gothic" w:cs="Calibri"/>
                <w:bCs/>
                <w:sz w:val="18"/>
                <w:szCs w:val="18"/>
              </w:rPr>
              <w:t xml:space="preserve">egionalny </w:t>
            </w:r>
            <w:r w:rsidR="00D40A2E" w:rsidRPr="00426E9E">
              <w:rPr>
                <w:rFonts w:ascii="Century Gothic" w:hAnsi="Century Gothic" w:cs="Calibri"/>
                <w:bCs/>
                <w:sz w:val="18"/>
                <w:szCs w:val="18"/>
              </w:rPr>
              <w:t>O</w:t>
            </w:r>
            <w:r w:rsidR="0080173D">
              <w:rPr>
                <w:rFonts w:ascii="Century Gothic" w:hAnsi="Century Gothic" w:cs="Calibri"/>
                <w:bCs/>
                <w:sz w:val="18"/>
                <w:szCs w:val="18"/>
              </w:rPr>
              <w:t xml:space="preserve">środek </w:t>
            </w:r>
            <w:r w:rsidR="00D40A2E" w:rsidRPr="00426E9E">
              <w:rPr>
                <w:rFonts w:ascii="Century Gothic" w:hAnsi="Century Gothic" w:cs="Calibri"/>
                <w:bCs/>
                <w:sz w:val="18"/>
                <w:szCs w:val="18"/>
              </w:rPr>
              <w:t>P</w:t>
            </w:r>
            <w:r w:rsidR="0080173D">
              <w:rPr>
                <w:rFonts w:ascii="Century Gothic" w:hAnsi="Century Gothic" w:cs="Calibri"/>
                <w:bCs/>
                <w:sz w:val="18"/>
                <w:szCs w:val="18"/>
              </w:rPr>
              <w:t xml:space="preserve">olityki </w:t>
            </w:r>
            <w:r w:rsidR="00D40A2E" w:rsidRPr="00426E9E">
              <w:rPr>
                <w:rFonts w:ascii="Century Gothic" w:hAnsi="Century Gothic" w:cs="Calibri"/>
                <w:bCs/>
                <w:sz w:val="18"/>
                <w:szCs w:val="18"/>
              </w:rPr>
              <w:t>S</w:t>
            </w:r>
            <w:r w:rsidR="0080173D">
              <w:rPr>
                <w:rFonts w:ascii="Century Gothic" w:hAnsi="Century Gothic" w:cs="Calibri"/>
                <w:bCs/>
                <w:sz w:val="18"/>
                <w:szCs w:val="18"/>
              </w:rPr>
              <w:t>połecznej w</w:t>
            </w:r>
            <w:r w:rsidR="00D40A2E" w:rsidRPr="00426E9E">
              <w:rPr>
                <w:rFonts w:ascii="Century Gothic" w:hAnsi="Century Gothic" w:cs="Calibri"/>
                <w:bCs/>
                <w:sz w:val="18"/>
                <w:szCs w:val="18"/>
              </w:rPr>
              <w:t xml:space="preserve"> Krak</w:t>
            </w:r>
            <w:r w:rsidR="0080173D">
              <w:rPr>
                <w:rFonts w:ascii="Century Gothic" w:hAnsi="Century Gothic" w:cs="Calibri"/>
                <w:bCs/>
                <w:sz w:val="18"/>
                <w:szCs w:val="18"/>
              </w:rPr>
              <w:t>owie</w:t>
            </w:r>
            <w:r>
              <w:rPr>
                <w:rFonts w:ascii="Century Gothic" w:hAnsi="Century Gothic" w:cs="Calibri"/>
                <w:bCs/>
                <w:sz w:val="18"/>
                <w:szCs w:val="18"/>
              </w:rPr>
              <w:t xml:space="preserve"> </w:t>
            </w:r>
          </w:p>
        </w:tc>
        <w:tc>
          <w:tcPr>
            <w:tcW w:w="2253" w:type="dxa"/>
            <w:shd w:val="clear" w:color="auto" w:fill="auto"/>
          </w:tcPr>
          <w:p w:rsidR="00D40A2E" w:rsidRDefault="00E3571A" w:rsidP="003E11F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 xml:space="preserve">1. </w:t>
            </w:r>
            <w:r w:rsidR="00D40A2E" w:rsidRPr="00FF4996">
              <w:rPr>
                <w:rFonts w:ascii="Century Gothic" w:hAnsi="Century Gothic" w:cs="Calibri"/>
                <w:bCs/>
                <w:sz w:val="18"/>
                <w:szCs w:val="18"/>
              </w:rPr>
              <w:t xml:space="preserve">Konieczność zapewnienia, </w:t>
            </w:r>
            <w:r w:rsidR="001A5E9E">
              <w:rPr>
                <w:rFonts w:ascii="Century Gothic" w:hAnsi="Century Gothic" w:cs="Calibri"/>
                <w:bCs/>
                <w:sz w:val="18"/>
                <w:szCs w:val="18"/>
              </w:rPr>
              <w:t xml:space="preserve">że </w:t>
            </w:r>
            <w:r w:rsidR="00D40A2E" w:rsidRPr="00FF4996">
              <w:rPr>
                <w:rFonts w:ascii="Century Gothic" w:hAnsi="Century Gothic" w:cs="Calibri"/>
                <w:bCs/>
                <w:sz w:val="18"/>
                <w:szCs w:val="18"/>
              </w:rPr>
              <w:t xml:space="preserve">działania w projekcie będą komplementarne do </w:t>
            </w:r>
            <w:r w:rsidR="001A5E9E">
              <w:rPr>
                <w:rFonts w:ascii="Century Gothic" w:hAnsi="Century Gothic" w:cs="Calibri"/>
                <w:bCs/>
                <w:sz w:val="18"/>
                <w:szCs w:val="18"/>
              </w:rPr>
              <w:t xml:space="preserve">programu </w:t>
            </w:r>
            <w:r w:rsidR="00D40A2E" w:rsidRPr="00FF4996">
              <w:rPr>
                <w:rFonts w:ascii="Century Gothic" w:hAnsi="Century Gothic" w:cs="Calibri"/>
                <w:bCs/>
                <w:sz w:val="18"/>
                <w:szCs w:val="18"/>
              </w:rPr>
              <w:t>F</w:t>
            </w:r>
            <w:r w:rsidR="001A5E9E">
              <w:rPr>
                <w:rFonts w:ascii="Century Gothic" w:hAnsi="Century Gothic" w:cs="Calibri"/>
                <w:bCs/>
                <w:sz w:val="18"/>
                <w:szCs w:val="18"/>
              </w:rPr>
              <w:t xml:space="preserve">undusze </w:t>
            </w:r>
            <w:r w:rsidR="00D40A2E" w:rsidRPr="00FF4996">
              <w:rPr>
                <w:rFonts w:ascii="Century Gothic" w:hAnsi="Century Gothic" w:cs="Calibri"/>
                <w:bCs/>
                <w:sz w:val="18"/>
                <w:szCs w:val="18"/>
              </w:rPr>
              <w:t>E</w:t>
            </w:r>
            <w:r w:rsidR="001A5E9E">
              <w:rPr>
                <w:rFonts w:ascii="Century Gothic" w:hAnsi="Century Gothic" w:cs="Calibri"/>
                <w:bCs/>
                <w:sz w:val="18"/>
                <w:szCs w:val="18"/>
              </w:rPr>
              <w:t xml:space="preserve">uropejskie dla </w:t>
            </w:r>
            <w:r w:rsidR="00D40A2E" w:rsidRPr="00FF4996">
              <w:rPr>
                <w:rFonts w:ascii="Century Gothic" w:hAnsi="Century Gothic" w:cs="Calibri"/>
                <w:bCs/>
                <w:sz w:val="18"/>
                <w:szCs w:val="18"/>
              </w:rPr>
              <w:t>R</w:t>
            </w:r>
            <w:r w:rsidR="001A5E9E">
              <w:rPr>
                <w:rFonts w:ascii="Century Gothic" w:hAnsi="Century Gothic" w:cs="Calibri"/>
                <w:bCs/>
                <w:sz w:val="18"/>
                <w:szCs w:val="18"/>
              </w:rPr>
              <w:t xml:space="preserve">ozwoju </w:t>
            </w:r>
            <w:r w:rsidR="00D40A2E" w:rsidRPr="00FF4996">
              <w:rPr>
                <w:rFonts w:ascii="Century Gothic" w:hAnsi="Century Gothic" w:cs="Calibri"/>
                <w:bCs/>
                <w:sz w:val="18"/>
                <w:szCs w:val="18"/>
              </w:rPr>
              <w:t>S</w:t>
            </w:r>
            <w:r w:rsidR="001A5E9E">
              <w:rPr>
                <w:rFonts w:ascii="Century Gothic" w:hAnsi="Century Gothic" w:cs="Calibri"/>
                <w:bCs/>
                <w:sz w:val="18"/>
                <w:szCs w:val="18"/>
              </w:rPr>
              <w:t>połecznego 2021-2027</w:t>
            </w:r>
            <w:r w:rsidR="00D40A2E" w:rsidRPr="00FF4996">
              <w:rPr>
                <w:rFonts w:ascii="Century Gothic" w:hAnsi="Century Gothic" w:cs="Calibri"/>
                <w:bCs/>
                <w:sz w:val="18"/>
                <w:szCs w:val="18"/>
              </w:rPr>
              <w:t>/K</w:t>
            </w:r>
            <w:r w:rsidR="001A5E9E">
              <w:rPr>
                <w:rFonts w:ascii="Century Gothic" w:hAnsi="Century Gothic" w:cs="Calibri"/>
                <w:bCs/>
                <w:sz w:val="18"/>
                <w:szCs w:val="18"/>
              </w:rPr>
              <w:t xml:space="preserve">rajowego </w:t>
            </w:r>
            <w:r w:rsidR="00D40A2E" w:rsidRPr="00FF4996">
              <w:rPr>
                <w:rFonts w:ascii="Century Gothic" w:hAnsi="Century Gothic" w:cs="Calibri"/>
                <w:bCs/>
                <w:sz w:val="18"/>
                <w:szCs w:val="18"/>
              </w:rPr>
              <w:t>P</w:t>
            </w:r>
            <w:r w:rsidR="001A5E9E">
              <w:rPr>
                <w:rFonts w:ascii="Century Gothic" w:hAnsi="Century Gothic" w:cs="Calibri"/>
                <w:bCs/>
                <w:sz w:val="18"/>
                <w:szCs w:val="18"/>
              </w:rPr>
              <w:t xml:space="preserve">lanu </w:t>
            </w:r>
            <w:r w:rsidR="00D40A2E" w:rsidRPr="00FF4996">
              <w:rPr>
                <w:rFonts w:ascii="Century Gothic" w:hAnsi="Century Gothic" w:cs="Calibri"/>
                <w:bCs/>
                <w:sz w:val="18"/>
                <w:szCs w:val="18"/>
              </w:rPr>
              <w:t>O</w:t>
            </w:r>
            <w:r w:rsidR="001A5E9E">
              <w:rPr>
                <w:rFonts w:ascii="Century Gothic" w:hAnsi="Century Gothic" w:cs="Calibri"/>
                <w:bCs/>
                <w:sz w:val="18"/>
                <w:szCs w:val="18"/>
              </w:rPr>
              <w:t>dbudowy</w:t>
            </w:r>
            <w:r w:rsidR="00D0432D">
              <w:rPr>
                <w:rFonts w:ascii="Century Gothic" w:hAnsi="Century Gothic" w:cs="Calibri"/>
                <w:bCs/>
                <w:sz w:val="18"/>
                <w:szCs w:val="18"/>
              </w:rPr>
              <w:t xml:space="preserve"> (konieczność zapewnienia mechanizmów uniknięcia ryzyka </w:t>
            </w:r>
            <w:r w:rsidR="00D0432D">
              <w:rPr>
                <w:rFonts w:ascii="Century Gothic" w:hAnsi="Century Gothic" w:cs="Calibri"/>
                <w:bCs/>
                <w:sz w:val="18"/>
                <w:szCs w:val="18"/>
              </w:rPr>
              <w:lastRenderedPageBreak/>
              <w:t>podwójnego finansowania z KPO i FERS) oraz, że uwzględnione zostaną przepisy dotyczące RKO</w:t>
            </w:r>
            <w:r w:rsidR="00D40A2E" w:rsidRPr="00FF4996">
              <w:rPr>
                <w:rFonts w:ascii="Century Gothic" w:hAnsi="Century Gothic" w:cs="Calibri"/>
                <w:bCs/>
                <w:sz w:val="18"/>
                <w:szCs w:val="18"/>
              </w:rPr>
              <w:t>.</w:t>
            </w:r>
          </w:p>
          <w:p w:rsidR="00E3571A" w:rsidRDefault="00E3571A" w:rsidP="003E11F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 xml:space="preserve">2. </w:t>
            </w:r>
            <w:r w:rsidR="00D40A2E" w:rsidRPr="00FF4996">
              <w:rPr>
                <w:rFonts w:ascii="Century Gothic" w:hAnsi="Century Gothic" w:cs="Calibri"/>
                <w:bCs/>
                <w:sz w:val="18"/>
                <w:szCs w:val="18"/>
              </w:rPr>
              <w:t>Realizacja projektu uzależniona od wyniku negocjacji z Komisją Europejską Programu Regionalnego</w:t>
            </w:r>
            <w:r w:rsidR="00D40A2E">
              <w:rPr>
                <w:rFonts w:ascii="Century Gothic" w:hAnsi="Century Gothic" w:cs="Calibri"/>
                <w:bCs/>
                <w:sz w:val="18"/>
                <w:szCs w:val="18"/>
              </w:rPr>
              <w:t>.</w:t>
            </w:r>
          </w:p>
          <w:p w:rsidR="00E3571A" w:rsidRDefault="00E3571A" w:rsidP="003E11F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3. Projekt nie obejmuje innych form opieki niż wskazana w ustawie o opiece nad dziećmi do lat 3 niania.</w:t>
            </w:r>
          </w:p>
          <w:p w:rsidR="00E3571A" w:rsidRPr="00FF4996" w:rsidRDefault="00E3571A" w:rsidP="003E11FA">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Pr>
                <w:rFonts w:ascii="Century Gothic" w:hAnsi="Century Gothic" w:cs="Calibri"/>
                <w:bCs/>
                <w:sz w:val="18"/>
                <w:szCs w:val="18"/>
              </w:rPr>
              <w:t xml:space="preserve">4. </w:t>
            </w:r>
            <w:r w:rsidR="00423D88">
              <w:rPr>
                <w:rFonts w:ascii="Century Gothic" w:hAnsi="Century Gothic" w:cs="Calibri"/>
                <w:bCs/>
                <w:sz w:val="18"/>
                <w:szCs w:val="18"/>
              </w:rPr>
              <w:t>Przedsięwzięcie</w:t>
            </w:r>
            <w:r w:rsidRPr="00426E9E">
              <w:rPr>
                <w:rFonts w:ascii="Century Gothic" w:hAnsi="Century Gothic" w:cs="Calibri"/>
                <w:bCs/>
                <w:sz w:val="18"/>
                <w:szCs w:val="18"/>
              </w:rPr>
              <w:t xml:space="preserve"> objęt</w:t>
            </w:r>
            <w:r w:rsidR="00423D88">
              <w:rPr>
                <w:rFonts w:ascii="Century Gothic" w:hAnsi="Century Gothic" w:cs="Calibri"/>
                <w:bCs/>
                <w:sz w:val="18"/>
                <w:szCs w:val="18"/>
              </w:rPr>
              <w:t>e</w:t>
            </w:r>
            <w:r w:rsidRPr="00426E9E">
              <w:rPr>
                <w:rFonts w:ascii="Century Gothic" w:hAnsi="Century Gothic" w:cs="Calibri"/>
                <w:bCs/>
                <w:sz w:val="18"/>
                <w:szCs w:val="18"/>
              </w:rPr>
              <w:t xml:space="preserve"> odstępstwem od linii demarkacyjne</w:t>
            </w:r>
            <w:r w:rsidRPr="00E05C75">
              <w:rPr>
                <w:rFonts w:ascii="Century Gothic" w:hAnsi="Century Gothic" w:cs="Calibri"/>
                <w:bCs/>
                <w:sz w:val="18"/>
                <w:szCs w:val="18"/>
              </w:rPr>
              <w:t>j</w:t>
            </w:r>
            <w:r>
              <w:rPr>
                <w:rFonts w:ascii="Century Gothic" w:hAnsi="Century Gothic" w:cs="Calibri"/>
                <w:bCs/>
                <w:sz w:val="18"/>
                <w:szCs w:val="18"/>
              </w:rPr>
              <w:t xml:space="preserve">, </w:t>
            </w:r>
            <w:r>
              <w:rPr>
                <w:rFonts w:ascii="Century Gothic" w:hAnsi="Century Gothic"/>
                <w:sz w:val="18"/>
                <w:szCs w:val="18"/>
              </w:rPr>
              <w:t>ujętym w załączniku nr 3 do Kontraktu.</w:t>
            </w:r>
          </w:p>
        </w:tc>
        <w:tc>
          <w:tcPr>
            <w:tcW w:w="1367" w:type="dxa"/>
          </w:tcPr>
          <w:p w:rsidR="00D40A2E" w:rsidRPr="00FF4996"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E826DA">
              <w:rPr>
                <w:rFonts w:ascii="Century Gothic" w:hAnsi="Century Gothic" w:cs="Calibri"/>
                <w:bCs/>
                <w:sz w:val="18"/>
                <w:szCs w:val="18"/>
              </w:rPr>
              <w:lastRenderedPageBreak/>
              <w:t>CP4/(c)</w:t>
            </w:r>
          </w:p>
        </w:tc>
      </w:tr>
      <w:tr w:rsidR="00D40A2E" w:rsidRPr="00732943" w:rsidTr="00DC3B6A">
        <w:trPr>
          <w:jc w:val="center"/>
        </w:trPr>
        <w:tc>
          <w:tcPr>
            <w:tcW w:w="534" w:type="dxa"/>
            <w:shd w:val="clear" w:color="auto" w:fill="auto"/>
          </w:tcPr>
          <w:p w:rsidR="00D40A2E" w:rsidRPr="00024BB0" w:rsidRDefault="00D40A2E" w:rsidP="002519A6">
            <w:pPr>
              <w:numPr>
                <w:ilvl w:val="0"/>
                <w:numId w:val="114"/>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426E9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26E9E">
              <w:rPr>
                <w:rFonts w:ascii="Century Gothic" w:hAnsi="Century Gothic" w:cs="Calibri"/>
                <w:bCs/>
                <w:sz w:val="18"/>
                <w:szCs w:val="18"/>
              </w:rPr>
              <w:t>Pracownicy – najlepsza inwestycja dla firmy</w:t>
            </w:r>
          </w:p>
        </w:tc>
        <w:tc>
          <w:tcPr>
            <w:tcW w:w="992" w:type="dxa"/>
          </w:tcPr>
          <w:p w:rsidR="00D40A2E" w:rsidRPr="00426E9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26E9E">
              <w:rPr>
                <w:rFonts w:ascii="Century Gothic" w:hAnsi="Century Gothic" w:cs="Calibri"/>
                <w:bCs/>
                <w:sz w:val="18"/>
                <w:szCs w:val="18"/>
              </w:rPr>
              <w:t>EFS+</w:t>
            </w:r>
          </w:p>
        </w:tc>
        <w:tc>
          <w:tcPr>
            <w:tcW w:w="1843" w:type="dxa"/>
          </w:tcPr>
          <w:p w:rsidR="00D40A2E" w:rsidRPr="00426E9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26E9E">
              <w:rPr>
                <w:rFonts w:ascii="Century Gothic" w:hAnsi="Century Gothic" w:cs="Calibri"/>
                <w:bCs/>
                <w:sz w:val="18"/>
                <w:szCs w:val="18"/>
              </w:rPr>
              <w:t>9</w:t>
            </w:r>
            <w:r>
              <w:rPr>
                <w:rFonts w:ascii="Century Gothic" w:hAnsi="Century Gothic" w:cs="Calibri"/>
                <w:bCs/>
                <w:sz w:val="18"/>
                <w:szCs w:val="18"/>
              </w:rPr>
              <w:t> </w:t>
            </w:r>
            <w:r w:rsidRPr="00426E9E">
              <w:rPr>
                <w:rFonts w:ascii="Century Gothic" w:hAnsi="Century Gothic" w:cs="Calibri"/>
                <w:bCs/>
                <w:sz w:val="18"/>
                <w:szCs w:val="18"/>
              </w:rPr>
              <w:t>976</w:t>
            </w:r>
            <w:r>
              <w:rPr>
                <w:rFonts w:ascii="Century Gothic" w:hAnsi="Century Gothic" w:cs="Calibri"/>
                <w:bCs/>
                <w:sz w:val="18"/>
                <w:szCs w:val="18"/>
              </w:rPr>
              <w:t> </w:t>
            </w:r>
            <w:r w:rsidRPr="00426E9E">
              <w:rPr>
                <w:rFonts w:ascii="Century Gothic" w:hAnsi="Century Gothic" w:cs="Calibri"/>
                <w:bCs/>
                <w:sz w:val="18"/>
                <w:szCs w:val="18"/>
              </w:rPr>
              <w:t>526</w:t>
            </w:r>
          </w:p>
        </w:tc>
        <w:tc>
          <w:tcPr>
            <w:tcW w:w="1843" w:type="dxa"/>
          </w:tcPr>
          <w:p w:rsidR="00D40A2E" w:rsidRPr="00426E9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26E9E">
              <w:rPr>
                <w:rFonts w:ascii="Century Gothic" w:hAnsi="Century Gothic" w:cs="Calibri"/>
                <w:bCs/>
                <w:sz w:val="18"/>
                <w:szCs w:val="18"/>
              </w:rPr>
              <w:t>11</w:t>
            </w:r>
            <w:r>
              <w:rPr>
                <w:rFonts w:ascii="Century Gothic" w:hAnsi="Century Gothic" w:cs="Calibri"/>
                <w:bCs/>
                <w:sz w:val="18"/>
                <w:szCs w:val="18"/>
              </w:rPr>
              <w:t> </w:t>
            </w:r>
            <w:r w:rsidRPr="00426E9E">
              <w:rPr>
                <w:rFonts w:ascii="Century Gothic" w:hAnsi="Century Gothic" w:cs="Calibri"/>
                <w:bCs/>
                <w:sz w:val="18"/>
                <w:szCs w:val="18"/>
              </w:rPr>
              <w:t>737</w:t>
            </w:r>
            <w:r>
              <w:rPr>
                <w:rFonts w:ascii="Century Gothic" w:hAnsi="Century Gothic" w:cs="Calibri"/>
                <w:bCs/>
                <w:sz w:val="18"/>
                <w:szCs w:val="18"/>
              </w:rPr>
              <w:t> </w:t>
            </w:r>
            <w:r w:rsidRPr="00426E9E">
              <w:rPr>
                <w:rFonts w:ascii="Century Gothic" w:hAnsi="Century Gothic" w:cs="Calibri"/>
                <w:bCs/>
                <w:sz w:val="18"/>
                <w:szCs w:val="18"/>
              </w:rPr>
              <w:t>089</w:t>
            </w:r>
          </w:p>
        </w:tc>
        <w:tc>
          <w:tcPr>
            <w:tcW w:w="1559" w:type="dxa"/>
          </w:tcPr>
          <w:p w:rsidR="00D40A2E" w:rsidRPr="00426E9E" w:rsidRDefault="00610406" w:rsidP="00702331">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Samorząd Województwa Małopolskiego</w:t>
            </w:r>
            <w:r w:rsidRPr="00426E9E">
              <w:rPr>
                <w:rFonts w:ascii="Century Gothic" w:hAnsi="Century Gothic" w:cs="Calibri"/>
                <w:bCs/>
                <w:sz w:val="18"/>
                <w:szCs w:val="18"/>
              </w:rPr>
              <w:t xml:space="preserve"> </w:t>
            </w:r>
            <w:r>
              <w:rPr>
                <w:rFonts w:ascii="Century Gothic" w:hAnsi="Century Gothic" w:cs="Calibri"/>
                <w:bCs/>
                <w:sz w:val="18"/>
                <w:szCs w:val="18"/>
              </w:rPr>
              <w:t xml:space="preserve">/ </w:t>
            </w:r>
            <w:r w:rsidR="00D40A2E" w:rsidRPr="00426E9E">
              <w:rPr>
                <w:rFonts w:ascii="Century Gothic" w:hAnsi="Century Gothic" w:cs="Calibri"/>
                <w:bCs/>
                <w:sz w:val="18"/>
                <w:szCs w:val="18"/>
              </w:rPr>
              <w:t>W</w:t>
            </w:r>
            <w:r w:rsidR="00F34C27">
              <w:rPr>
                <w:rFonts w:ascii="Century Gothic" w:hAnsi="Century Gothic" w:cs="Calibri"/>
                <w:bCs/>
                <w:sz w:val="18"/>
                <w:szCs w:val="18"/>
              </w:rPr>
              <w:t>ojewódzki Urząd Pracy w</w:t>
            </w:r>
            <w:r w:rsidR="00D40A2E" w:rsidRPr="00426E9E">
              <w:rPr>
                <w:rFonts w:ascii="Century Gothic" w:hAnsi="Century Gothic" w:cs="Calibri"/>
                <w:bCs/>
                <w:sz w:val="18"/>
                <w:szCs w:val="18"/>
              </w:rPr>
              <w:t xml:space="preserve"> Krak</w:t>
            </w:r>
            <w:r w:rsidR="00F34C27">
              <w:rPr>
                <w:rFonts w:ascii="Century Gothic" w:hAnsi="Century Gothic" w:cs="Calibri"/>
                <w:bCs/>
                <w:sz w:val="18"/>
                <w:szCs w:val="18"/>
              </w:rPr>
              <w:t>owie</w:t>
            </w:r>
            <w:r>
              <w:rPr>
                <w:rFonts w:ascii="Century Gothic" w:hAnsi="Century Gothic" w:cs="Calibri"/>
                <w:bCs/>
                <w:sz w:val="18"/>
                <w:szCs w:val="18"/>
              </w:rPr>
              <w:t xml:space="preserve"> </w:t>
            </w:r>
          </w:p>
        </w:tc>
        <w:tc>
          <w:tcPr>
            <w:tcW w:w="2253" w:type="dxa"/>
            <w:shd w:val="clear" w:color="auto" w:fill="auto"/>
          </w:tcPr>
          <w:p w:rsidR="00D40A2E" w:rsidRDefault="0088046B"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 xml:space="preserve">1. </w:t>
            </w:r>
            <w:r w:rsidR="001C7E7B" w:rsidRPr="001C7E7B">
              <w:rPr>
                <w:rFonts w:ascii="Century Gothic" w:hAnsi="Century Gothic" w:cs="Calibri"/>
                <w:bCs/>
                <w:sz w:val="18"/>
                <w:szCs w:val="18"/>
              </w:rPr>
              <w:t xml:space="preserve">Wsparcie dla pracodawców w zakresie usług rozwojowych/szkoleń realizowanych na etapie wdrażania konkretnej strategii zarządzania wiekiem u pracodawcy, co do zasady i w miarę dostępności odpowiednich usług, powinno być </w:t>
            </w:r>
            <w:r w:rsidR="001C7E7B" w:rsidRPr="001C7E7B">
              <w:rPr>
                <w:rFonts w:ascii="Century Gothic" w:hAnsi="Century Gothic" w:cs="Calibri"/>
                <w:bCs/>
                <w:sz w:val="18"/>
                <w:szCs w:val="18"/>
              </w:rPr>
              <w:lastRenderedPageBreak/>
              <w:t>realizowane poprzez BUR</w:t>
            </w:r>
            <w:r w:rsidR="00D40A2E">
              <w:rPr>
                <w:rFonts w:ascii="Century Gothic" w:hAnsi="Century Gothic" w:cs="Calibri"/>
                <w:bCs/>
                <w:sz w:val="18"/>
                <w:szCs w:val="18"/>
              </w:rPr>
              <w:t>.</w:t>
            </w:r>
          </w:p>
          <w:p w:rsidR="00D40A2E" w:rsidRDefault="0088046B" w:rsidP="00DC3B6A">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Pr>
                <w:rFonts w:ascii="Century Gothic" w:hAnsi="Century Gothic" w:cs="Calibri"/>
                <w:bCs/>
                <w:sz w:val="18"/>
                <w:szCs w:val="18"/>
              </w:rPr>
              <w:t xml:space="preserve">2. </w:t>
            </w:r>
            <w:r w:rsidR="00B85B86">
              <w:rPr>
                <w:rFonts w:ascii="Century Gothic" w:hAnsi="Century Gothic" w:cs="Calibri"/>
                <w:bCs/>
                <w:sz w:val="18"/>
                <w:szCs w:val="18"/>
              </w:rPr>
              <w:t>Możliwość realizacji przy z</w:t>
            </w:r>
            <w:r w:rsidR="00D40A2E">
              <w:rPr>
                <w:rFonts w:ascii="Century Gothic" w:hAnsi="Century Gothic" w:cs="Calibri"/>
                <w:bCs/>
                <w:sz w:val="18"/>
                <w:szCs w:val="18"/>
              </w:rPr>
              <w:t>apewnieni</w:t>
            </w:r>
            <w:r w:rsidR="00B85B86">
              <w:rPr>
                <w:rFonts w:ascii="Century Gothic" w:hAnsi="Century Gothic" w:cs="Calibri"/>
                <w:bCs/>
                <w:sz w:val="18"/>
                <w:szCs w:val="18"/>
              </w:rPr>
              <w:t>u</w:t>
            </w:r>
            <w:r w:rsidR="00D40A2E">
              <w:rPr>
                <w:rFonts w:ascii="Century Gothic" w:hAnsi="Century Gothic" w:cs="Calibri"/>
                <w:bCs/>
                <w:sz w:val="18"/>
                <w:szCs w:val="18"/>
              </w:rPr>
              <w:t xml:space="preserve"> braku podwójnego finansowania w stosunku do interwencji krajowej.</w:t>
            </w:r>
          </w:p>
          <w:p w:rsidR="0088046B" w:rsidRPr="00426E9E" w:rsidRDefault="0088046B" w:rsidP="00DC3B6A">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Pr>
                <w:rFonts w:ascii="Century Gothic" w:hAnsi="Century Gothic" w:cs="Calibri"/>
                <w:bCs/>
                <w:sz w:val="18"/>
                <w:szCs w:val="18"/>
              </w:rPr>
              <w:t xml:space="preserve">3. </w:t>
            </w:r>
            <w:r w:rsidRPr="00825E07">
              <w:rPr>
                <w:rFonts w:ascii="Century Gothic" w:hAnsi="Century Gothic" w:cs="Calibri"/>
                <w:bCs/>
                <w:sz w:val="18"/>
                <w:szCs w:val="18"/>
              </w:rPr>
              <w:t>Decyzja co do trybu realizacji należy do I</w:t>
            </w:r>
            <w:r>
              <w:rPr>
                <w:rFonts w:ascii="Century Gothic" w:hAnsi="Century Gothic" w:cs="Calibri"/>
                <w:bCs/>
                <w:sz w:val="18"/>
                <w:szCs w:val="18"/>
              </w:rPr>
              <w:t xml:space="preserve">nstytucji </w:t>
            </w:r>
            <w:r w:rsidRPr="00825E07">
              <w:rPr>
                <w:rFonts w:ascii="Century Gothic" w:hAnsi="Century Gothic" w:cs="Calibri"/>
                <w:bCs/>
                <w:sz w:val="18"/>
                <w:szCs w:val="18"/>
              </w:rPr>
              <w:t>Z</w:t>
            </w:r>
            <w:r>
              <w:rPr>
                <w:rFonts w:ascii="Century Gothic" w:hAnsi="Century Gothic" w:cs="Calibri"/>
                <w:bCs/>
                <w:sz w:val="18"/>
                <w:szCs w:val="18"/>
              </w:rPr>
              <w:t>arządzającej</w:t>
            </w:r>
            <w:r w:rsidRPr="00825E07">
              <w:rPr>
                <w:rFonts w:ascii="Century Gothic" w:hAnsi="Century Gothic" w:cs="Calibri"/>
                <w:bCs/>
                <w:sz w:val="18"/>
                <w:szCs w:val="18"/>
              </w:rPr>
              <w:t>. W przypadku wyboru trybu grantowego</w:t>
            </w:r>
            <w:r>
              <w:rPr>
                <w:rFonts w:ascii="Century Gothic" w:hAnsi="Century Gothic" w:cs="Calibri"/>
                <w:bCs/>
                <w:sz w:val="18"/>
                <w:szCs w:val="18"/>
              </w:rPr>
              <w:t xml:space="preserve"> IZ zapewni zgodność projektu z </w:t>
            </w:r>
            <w:r w:rsidR="00A94A63">
              <w:rPr>
                <w:rFonts w:ascii="Century Gothic" w:hAnsi="Century Gothic" w:cs="Calibri"/>
                <w:bCs/>
                <w:sz w:val="18"/>
                <w:szCs w:val="18"/>
              </w:rPr>
              <w:t>zasadami dotyczącymi projektów grantowych.</w:t>
            </w:r>
          </w:p>
        </w:tc>
        <w:tc>
          <w:tcPr>
            <w:tcW w:w="1367" w:type="dxa"/>
          </w:tcPr>
          <w:p w:rsidR="00D40A2E" w:rsidRPr="00426E9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26E9E">
              <w:rPr>
                <w:rFonts w:ascii="Century Gothic" w:hAnsi="Century Gothic" w:cs="Calibri"/>
                <w:bCs/>
                <w:sz w:val="18"/>
                <w:szCs w:val="18"/>
              </w:rPr>
              <w:lastRenderedPageBreak/>
              <w:t>CP4/(d)</w:t>
            </w:r>
          </w:p>
        </w:tc>
      </w:tr>
      <w:tr w:rsidR="00D40A2E" w:rsidRPr="00732943" w:rsidTr="00DC3B6A">
        <w:trPr>
          <w:jc w:val="center"/>
        </w:trPr>
        <w:tc>
          <w:tcPr>
            <w:tcW w:w="534" w:type="dxa"/>
            <w:shd w:val="clear" w:color="auto" w:fill="auto"/>
          </w:tcPr>
          <w:p w:rsidR="00D40A2E" w:rsidRPr="00024BB0" w:rsidRDefault="00D40A2E" w:rsidP="002519A6">
            <w:pPr>
              <w:numPr>
                <w:ilvl w:val="0"/>
                <w:numId w:val="114"/>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426E9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26E9E">
              <w:rPr>
                <w:rFonts w:ascii="Century Gothic" w:hAnsi="Century Gothic" w:cs="Calibri"/>
                <w:bCs/>
                <w:sz w:val="18"/>
                <w:szCs w:val="18"/>
              </w:rPr>
              <w:t>Zawodowa Małopolska – projekt pozakonkursowy</w:t>
            </w:r>
          </w:p>
        </w:tc>
        <w:tc>
          <w:tcPr>
            <w:tcW w:w="992" w:type="dxa"/>
          </w:tcPr>
          <w:p w:rsidR="00D40A2E" w:rsidRPr="00426E9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26E9E">
              <w:rPr>
                <w:rFonts w:ascii="Century Gothic" w:hAnsi="Century Gothic" w:cs="Calibri"/>
                <w:bCs/>
                <w:sz w:val="18"/>
                <w:szCs w:val="18"/>
              </w:rPr>
              <w:t>EFS+</w:t>
            </w:r>
          </w:p>
        </w:tc>
        <w:tc>
          <w:tcPr>
            <w:tcW w:w="1843" w:type="dxa"/>
          </w:tcPr>
          <w:p w:rsidR="00D40A2E" w:rsidRPr="00426E9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26E9E">
              <w:rPr>
                <w:rFonts w:ascii="Century Gothic" w:hAnsi="Century Gothic" w:cs="Calibri"/>
                <w:bCs/>
                <w:sz w:val="18"/>
                <w:szCs w:val="18"/>
              </w:rPr>
              <w:t>5</w:t>
            </w:r>
            <w:r>
              <w:rPr>
                <w:rFonts w:ascii="Century Gothic" w:hAnsi="Century Gothic" w:cs="Calibri"/>
                <w:bCs/>
                <w:sz w:val="18"/>
                <w:szCs w:val="18"/>
              </w:rPr>
              <w:t> </w:t>
            </w:r>
            <w:r w:rsidRPr="00426E9E">
              <w:rPr>
                <w:rFonts w:ascii="Century Gothic" w:hAnsi="Century Gothic" w:cs="Calibri"/>
                <w:bCs/>
                <w:sz w:val="18"/>
                <w:szCs w:val="18"/>
              </w:rPr>
              <w:t>985</w:t>
            </w:r>
            <w:r>
              <w:rPr>
                <w:rFonts w:ascii="Century Gothic" w:hAnsi="Century Gothic" w:cs="Calibri"/>
                <w:bCs/>
                <w:sz w:val="18"/>
                <w:szCs w:val="18"/>
              </w:rPr>
              <w:t> </w:t>
            </w:r>
            <w:r w:rsidRPr="00426E9E">
              <w:rPr>
                <w:rFonts w:ascii="Century Gothic" w:hAnsi="Century Gothic" w:cs="Calibri"/>
                <w:bCs/>
                <w:sz w:val="18"/>
                <w:szCs w:val="18"/>
              </w:rPr>
              <w:t>916</w:t>
            </w:r>
          </w:p>
        </w:tc>
        <w:tc>
          <w:tcPr>
            <w:tcW w:w="1843" w:type="dxa"/>
          </w:tcPr>
          <w:p w:rsidR="00D40A2E" w:rsidRPr="00426E9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26E9E">
              <w:rPr>
                <w:rFonts w:ascii="Century Gothic" w:hAnsi="Century Gothic" w:cs="Calibri"/>
                <w:bCs/>
                <w:sz w:val="18"/>
                <w:szCs w:val="18"/>
              </w:rPr>
              <w:t>7</w:t>
            </w:r>
            <w:r>
              <w:rPr>
                <w:rFonts w:ascii="Century Gothic" w:hAnsi="Century Gothic" w:cs="Calibri"/>
                <w:bCs/>
                <w:sz w:val="18"/>
                <w:szCs w:val="18"/>
              </w:rPr>
              <w:t> </w:t>
            </w:r>
            <w:r w:rsidRPr="00426E9E">
              <w:rPr>
                <w:rFonts w:ascii="Century Gothic" w:hAnsi="Century Gothic" w:cs="Calibri"/>
                <w:bCs/>
                <w:sz w:val="18"/>
                <w:szCs w:val="18"/>
              </w:rPr>
              <w:t>042</w:t>
            </w:r>
            <w:r>
              <w:rPr>
                <w:rFonts w:ascii="Century Gothic" w:hAnsi="Century Gothic" w:cs="Calibri"/>
                <w:bCs/>
                <w:sz w:val="18"/>
                <w:szCs w:val="18"/>
              </w:rPr>
              <w:t> </w:t>
            </w:r>
            <w:r w:rsidRPr="00426E9E">
              <w:rPr>
                <w:rFonts w:ascii="Century Gothic" w:hAnsi="Century Gothic" w:cs="Calibri"/>
                <w:bCs/>
                <w:sz w:val="18"/>
                <w:szCs w:val="18"/>
              </w:rPr>
              <w:t>254</w:t>
            </w:r>
          </w:p>
        </w:tc>
        <w:tc>
          <w:tcPr>
            <w:tcW w:w="1559" w:type="dxa"/>
          </w:tcPr>
          <w:p w:rsidR="00D40A2E" w:rsidRPr="00426E9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26E9E">
              <w:rPr>
                <w:rFonts w:ascii="Century Gothic" w:hAnsi="Century Gothic" w:cs="Calibri"/>
                <w:bCs/>
                <w:sz w:val="18"/>
                <w:szCs w:val="18"/>
              </w:rPr>
              <w:t>Samorząd Województwa Małopolskiego w partnerstwie</w:t>
            </w:r>
          </w:p>
        </w:tc>
        <w:tc>
          <w:tcPr>
            <w:tcW w:w="2253" w:type="dxa"/>
            <w:shd w:val="clear" w:color="auto" w:fill="auto"/>
          </w:tcPr>
          <w:p w:rsidR="00D40A2E" w:rsidRDefault="00C3073C"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 xml:space="preserve">1. </w:t>
            </w:r>
            <w:r w:rsidR="00B954EA">
              <w:rPr>
                <w:rFonts w:ascii="Century Gothic" w:hAnsi="Century Gothic" w:cs="Calibri"/>
                <w:bCs/>
                <w:sz w:val="18"/>
                <w:szCs w:val="18"/>
              </w:rPr>
              <w:t xml:space="preserve">W zakresie w jakim </w:t>
            </w:r>
            <w:r w:rsidR="00D40A2E">
              <w:rPr>
                <w:rFonts w:ascii="Century Gothic" w:hAnsi="Century Gothic" w:cs="Calibri"/>
                <w:bCs/>
                <w:sz w:val="18"/>
                <w:szCs w:val="18"/>
              </w:rPr>
              <w:t xml:space="preserve">przedsięwzięcie </w:t>
            </w:r>
            <w:r w:rsidR="00D40A2E" w:rsidRPr="00426E9E">
              <w:rPr>
                <w:rFonts w:ascii="Century Gothic" w:hAnsi="Century Gothic" w:cs="Calibri"/>
                <w:bCs/>
                <w:sz w:val="18"/>
                <w:szCs w:val="18"/>
              </w:rPr>
              <w:t>obejmuje wsparci</w:t>
            </w:r>
            <w:r w:rsidR="00D40A2E">
              <w:rPr>
                <w:rFonts w:ascii="Century Gothic" w:hAnsi="Century Gothic" w:cs="Calibri"/>
                <w:bCs/>
                <w:sz w:val="18"/>
                <w:szCs w:val="18"/>
              </w:rPr>
              <w:t>e</w:t>
            </w:r>
            <w:r w:rsidR="00D40A2E" w:rsidRPr="00426E9E">
              <w:rPr>
                <w:rFonts w:ascii="Century Gothic" w:hAnsi="Century Gothic" w:cs="Calibri"/>
                <w:bCs/>
                <w:sz w:val="18"/>
                <w:szCs w:val="18"/>
              </w:rPr>
              <w:t xml:space="preserve"> rozwoju zawodowego/branżowego w </w:t>
            </w:r>
            <w:r w:rsidR="00B954EA">
              <w:rPr>
                <w:rFonts w:ascii="Century Gothic" w:hAnsi="Century Gothic" w:cs="Calibri"/>
                <w:bCs/>
                <w:sz w:val="18"/>
                <w:szCs w:val="18"/>
              </w:rPr>
              <w:t>obs</w:t>
            </w:r>
            <w:r w:rsidR="00641F87">
              <w:rPr>
                <w:rFonts w:ascii="Century Gothic" w:hAnsi="Century Gothic" w:cs="Calibri"/>
                <w:bCs/>
                <w:sz w:val="18"/>
                <w:szCs w:val="18"/>
              </w:rPr>
              <w:t>zarze</w:t>
            </w:r>
            <w:r w:rsidR="00D40A2E" w:rsidRPr="00426E9E">
              <w:rPr>
                <w:rFonts w:ascii="Century Gothic" w:hAnsi="Century Gothic" w:cs="Calibri"/>
                <w:bCs/>
                <w:sz w:val="18"/>
                <w:szCs w:val="18"/>
              </w:rPr>
              <w:t xml:space="preserve"> kształcenia kadr na potrzeby opieki zdrowotnej</w:t>
            </w:r>
            <w:r w:rsidR="00D40A2E">
              <w:rPr>
                <w:rFonts w:ascii="Century Gothic" w:hAnsi="Century Gothic" w:cs="Calibri"/>
                <w:bCs/>
                <w:sz w:val="18"/>
                <w:szCs w:val="18"/>
              </w:rPr>
              <w:t xml:space="preserve"> wymagana jest akceptacja </w:t>
            </w:r>
            <w:r w:rsidR="00803F1E">
              <w:rPr>
                <w:rFonts w:ascii="Century Gothic" w:hAnsi="Century Gothic" w:cs="Calibri"/>
                <w:bCs/>
                <w:sz w:val="18"/>
                <w:szCs w:val="18"/>
              </w:rPr>
              <w:t>ministra właściwego do spraw zdrowia</w:t>
            </w:r>
            <w:r w:rsidR="00D40A2E">
              <w:rPr>
                <w:rFonts w:ascii="Century Gothic" w:hAnsi="Century Gothic" w:cs="Calibri"/>
                <w:bCs/>
                <w:sz w:val="18"/>
                <w:szCs w:val="18"/>
              </w:rPr>
              <w:t xml:space="preserve"> dla tego rodzaju wsparcia w projekcie.</w:t>
            </w:r>
          </w:p>
          <w:p w:rsidR="00D40A2E" w:rsidRPr="00426E9E" w:rsidRDefault="00C3073C" w:rsidP="00DC3B6A">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Pr>
                <w:rFonts w:ascii="Century Gothic" w:hAnsi="Century Gothic" w:cs="Calibri"/>
                <w:bCs/>
                <w:sz w:val="18"/>
                <w:szCs w:val="18"/>
              </w:rPr>
              <w:t xml:space="preserve">2. Możliwość realizacji przy zapewnieniu </w:t>
            </w:r>
            <w:r w:rsidR="00D40A2E">
              <w:rPr>
                <w:rFonts w:ascii="Century Gothic" w:hAnsi="Century Gothic" w:cs="Calibri"/>
                <w:bCs/>
                <w:sz w:val="18"/>
                <w:szCs w:val="18"/>
              </w:rPr>
              <w:lastRenderedPageBreak/>
              <w:t>komplementarności działań z poziomem krajowym.</w:t>
            </w:r>
          </w:p>
        </w:tc>
        <w:tc>
          <w:tcPr>
            <w:tcW w:w="1367" w:type="dxa"/>
          </w:tcPr>
          <w:p w:rsidR="00D40A2E" w:rsidRPr="00426E9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26E9E">
              <w:rPr>
                <w:rFonts w:ascii="Century Gothic" w:hAnsi="Century Gothic" w:cs="Calibri"/>
                <w:bCs/>
                <w:sz w:val="18"/>
                <w:szCs w:val="18"/>
              </w:rPr>
              <w:lastRenderedPageBreak/>
              <w:t>CP4/(f)</w:t>
            </w:r>
          </w:p>
        </w:tc>
      </w:tr>
      <w:tr w:rsidR="00D40A2E" w:rsidRPr="00732943" w:rsidTr="00DC3B6A">
        <w:trPr>
          <w:jc w:val="center"/>
        </w:trPr>
        <w:tc>
          <w:tcPr>
            <w:tcW w:w="534" w:type="dxa"/>
            <w:shd w:val="clear" w:color="auto" w:fill="auto"/>
          </w:tcPr>
          <w:p w:rsidR="00D40A2E" w:rsidRPr="00024BB0" w:rsidRDefault="00D40A2E" w:rsidP="002519A6">
            <w:pPr>
              <w:numPr>
                <w:ilvl w:val="0"/>
                <w:numId w:val="114"/>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426E9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26E9E">
              <w:rPr>
                <w:rFonts w:ascii="Century Gothic" w:hAnsi="Century Gothic" w:cs="Calibri"/>
                <w:bCs/>
                <w:sz w:val="18"/>
                <w:szCs w:val="18"/>
              </w:rPr>
              <w:t>Małopolski program wspierania uzdolnień – projekt pozakonkursowy</w:t>
            </w:r>
          </w:p>
        </w:tc>
        <w:tc>
          <w:tcPr>
            <w:tcW w:w="992" w:type="dxa"/>
          </w:tcPr>
          <w:p w:rsidR="00D40A2E" w:rsidRPr="00426E9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26E9E">
              <w:rPr>
                <w:rFonts w:ascii="Century Gothic" w:hAnsi="Century Gothic" w:cs="Calibri"/>
                <w:bCs/>
                <w:sz w:val="18"/>
                <w:szCs w:val="18"/>
              </w:rPr>
              <w:t>EFS+</w:t>
            </w:r>
          </w:p>
        </w:tc>
        <w:tc>
          <w:tcPr>
            <w:tcW w:w="1843" w:type="dxa"/>
          </w:tcPr>
          <w:p w:rsidR="00D40A2E" w:rsidRPr="00426E9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26E9E">
              <w:rPr>
                <w:rFonts w:ascii="Century Gothic" w:hAnsi="Century Gothic" w:cs="Calibri"/>
                <w:bCs/>
                <w:sz w:val="18"/>
                <w:szCs w:val="18"/>
              </w:rPr>
              <w:t>21</w:t>
            </w:r>
            <w:r>
              <w:rPr>
                <w:rFonts w:ascii="Century Gothic" w:hAnsi="Century Gothic" w:cs="Calibri"/>
                <w:bCs/>
                <w:sz w:val="18"/>
                <w:szCs w:val="18"/>
              </w:rPr>
              <w:t> </w:t>
            </w:r>
            <w:r w:rsidRPr="00426E9E">
              <w:rPr>
                <w:rFonts w:ascii="Century Gothic" w:hAnsi="Century Gothic" w:cs="Calibri"/>
                <w:bCs/>
                <w:sz w:val="18"/>
                <w:szCs w:val="18"/>
              </w:rPr>
              <w:t>948</w:t>
            </w:r>
            <w:r>
              <w:rPr>
                <w:rFonts w:ascii="Century Gothic" w:hAnsi="Century Gothic" w:cs="Calibri"/>
                <w:bCs/>
                <w:sz w:val="18"/>
                <w:szCs w:val="18"/>
              </w:rPr>
              <w:t> </w:t>
            </w:r>
            <w:r w:rsidRPr="00426E9E">
              <w:rPr>
                <w:rFonts w:ascii="Century Gothic" w:hAnsi="Century Gothic" w:cs="Calibri"/>
                <w:bCs/>
                <w:sz w:val="18"/>
                <w:szCs w:val="18"/>
              </w:rPr>
              <w:t>357</w:t>
            </w:r>
          </w:p>
        </w:tc>
        <w:tc>
          <w:tcPr>
            <w:tcW w:w="1843" w:type="dxa"/>
          </w:tcPr>
          <w:p w:rsidR="00D40A2E" w:rsidRPr="00426E9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26E9E">
              <w:rPr>
                <w:rFonts w:ascii="Century Gothic" w:hAnsi="Century Gothic" w:cs="Calibri"/>
                <w:bCs/>
                <w:sz w:val="18"/>
                <w:szCs w:val="18"/>
              </w:rPr>
              <w:t>25</w:t>
            </w:r>
            <w:r>
              <w:rPr>
                <w:rFonts w:ascii="Century Gothic" w:hAnsi="Century Gothic" w:cs="Calibri"/>
                <w:bCs/>
                <w:sz w:val="18"/>
                <w:szCs w:val="18"/>
              </w:rPr>
              <w:t> </w:t>
            </w:r>
            <w:r w:rsidRPr="00426E9E">
              <w:rPr>
                <w:rFonts w:ascii="Century Gothic" w:hAnsi="Century Gothic" w:cs="Calibri"/>
                <w:bCs/>
                <w:sz w:val="18"/>
                <w:szCs w:val="18"/>
              </w:rPr>
              <w:t>821</w:t>
            </w:r>
            <w:r>
              <w:rPr>
                <w:rFonts w:ascii="Century Gothic" w:hAnsi="Century Gothic" w:cs="Calibri"/>
                <w:bCs/>
                <w:sz w:val="18"/>
                <w:szCs w:val="18"/>
              </w:rPr>
              <w:t> </w:t>
            </w:r>
            <w:r w:rsidRPr="00426E9E">
              <w:rPr>
                <w:rFonts w:ascii="Century Gothic" w:hAnsi="Century Gothic" w:cs="Calibri"/>
                <w:bCs/>
                <w:sz w:val="18"/>
                <w:szCs w:val="18"/>
              </w:rPr>
              <w:t>596</w:t>
            </w:r>
          </w:p>
        </w:tc>
        <w:tc>
          <w:tcPr>
            <w:tcW w:w="1559" w:type="dxa"/>
          </w:tcPr>
          <w:p w:rsidR="00D40A2E" w:rsidRPr="00426E9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26E9E">
              <w:rPr>
                <w:rFonts w:ascii="Century Gothic" w:hAnsi="Century Gothic" w:cs="Calibri"/>
                <w:bCs/>
                <w:sz w:val="18"/>
                <w:szCs w:val="18"/>
              </w:rPr>
              <w:t>Samorząd Województwa Małopolskiego w partnerstwie z Małopolskim Centrum Doskonalenia Nauczycieli</w:t>
            </w:r>
          </w:p>
        </w:tc>
        <w:tc>
          <w:tcPr>
            <w:tcW w:w="2253" w:type="dxa"/>
            <w:shd w:val="clear" w:color="auto" w:fill="auto"/>
          </w:tcPr>
          <w:p w:rsidR="00D40A2E" w:rsidRDefault="005D50D0"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Możliwość realizacji przy zapewnieniu, że p</w:t>
            </w:r>
            <w:r w:rsidR="00D40A2E" w:rsidRPr="00426E9E">
              <w:rPr>
                <w:rFonts w:ascii="Century Gothic" w:hAnsi="Century Gothic" w:cs="Calibri"/>
                <w:bCs/>
                <w:sz w:val="18"/>
                <w:szCs w:val="18"/>
              </w:rPr>
              <w:t>rzedsięwzięcie nie obejmuje wsparcia doktorantów oraz uczestników studiów doktoranckich.</w:t>
            </w:r>
          </w:p>
          <w:p w:rsidR="00E33F74" w:rsidRPr="00426E9E" w:rsidRDefault="00C85761" w:rsidP="00E33F74">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Pr>
                <w:rFonts w:ascii="Century Gothic" w:hAnsi="Century Gothic" w:cs="Calibri"/>
                <w:bCs/>
                <w:sz w:val="18"/>
                <w:szCs w:val="18"/>
              </w:rPr>
              <w:t xml:space="preserve">W zakresie w jakim przedsięwzięcie dotyczyć będzie </w:t>
            </w:r>
            <w:r w:rsidR="00D40A2E">
              <w:rPr>
                <w:rFonts w:ascii="Century Gothic" w:hAnsi="Century Gothic" w:cs="Calibri"/>
                <w:bCs/>
                <w:sz w:val="18"/>
                <w:szCs w:val="18"/>
              </w:rPr>
              <w:t>wsparci</w:t>
            </w:r>
            <w:r w:rsidR="00127343">
              <w:rPr>
                <w:rFonts w:ascii="Century Gothic" w:hAnsi="Century Gothic" w:cs="Calibri"/>
                <w:bCs/>
                <w:sz w:val="18"/>
                <w:szCs w:val="18"/>
              </w:rPr>
              <w:t>a</w:t>
            </w:r>
            <w:r w:rsidR="00D40A2E">
              <w:rPr>
                <w:rFonts w:ascii="Century Gothic" w:hAnsi="Century Gothic" w:cs="Calibri"/>
                <w:bCs/>
                <w:sz w:val="18"/>
                <w:szCs w:val="18"/>
              </w:rPr>
              <w:t xml:space="preserve"> stypendialne</w:t>
            </w:r>
            <w:r>
              <w:rPr>
                <w:rFonts w:ascii="Century Gothic" w:hAnsi="Century Gothic" w:cs="Calibri"/>
                <w:bCs/>
                <w:sz w:val="18"/>
                <w:szCs w:val="18"/>
              </w:rPr>
              <w:t>go</w:t>
            </w:r>
            <w:r w:rsidR="00D40A2E">
              <w:rPr>
                <w:rFonts w:ascii="Century Gothic" w:hAnsi="Century Gothic" w:cs="Calibri"/>
                <w:bCs/>
                <w:sz w:val="18"/>
                <w:szCs w:val="18"/>
              </w:rPr>
              <w:t xml:space="preserve"> dla studentów uczelni medycznych wymagana jest </w:t>
            </w:r>
            <w:r>
              <w:rPr>
                <w:rFonts w:ascii="Century Gothic" w:hAnsi="Century Gothic" w:cs="Calibri"/>
                <w:bCs/>
                <w:sz w:val="18"/>
                <w:szCs w:val="18"/>
              </w:rPr>
              <w:t xml:space="preserve">zgoda Komisji Europejskiej oraz uzgodnienie zasad i zakresu wsparcia z </w:t>
            </w:r>
            <w:r w:rsidR="00D40A2E">
              <w:rPr>
                <w:rFonts w:ascii="Century Gothic" w:hAnsi="Century Gothic" w:cs="Calibri"/>
                <w:bCs/>
                <w:sz w:val="18"/>
                <w:szCs w:val="18"/>
              </w:rPr>
              <w:t xml:space="preserve"> </w:t>
            </w:r>
            <w:r w:rsidR="00803F1E">
              <w:rPr>
                <w:rFonts w:ascii="Century Gothic" w:hAnsi="Century Gothic" w:cs="Calibri"/>
                <w:bCs/>
                <w:sz w:val="18"/>
                <w:szCs w:val="18"/>
              </w:rPr>
              <w:t>minist</w:t>
            </w:r>
            <w:r w:rsidR="00127343">
              <w:rPr>
                <w:rFonts w:ascii="Century Gothic" w:hAnsi="Century Gothic" w:cs="Calibri"/>
                <w:bCs/>
                <w:sz w:val="18"/>
                <w:szCs w:val="18"/>
              </w:rPr>
              <w:t>rem</w:t>
            </w:r>
            <w:r w:rsidR="00803F1E">
              <w:rPr>
                <w:rFonts w:ascii="Century Gothic" w:hAnsi="Century Gothic" w:cs="Calibri"/>
                <w:bCs/>
                <w:sz w:val="18"/>
                <w:szCs w:val="18"/>
              </w:rPr>
              <w:t xml:space="preserve"> właściw</w:t>
            </w:r>
            <w:r w:rsidR="00127343">
              <w:rPr>
                <w:rFonts w:ascii="Century Gothic" w:hAnsi="Century Gothic" w:cs="Calibri"/>
                <w:bCs/>
                <w:sz w:val="18"/>
                <w:szCs w:val="18"/>
              </w:rPr>
              <w:t>ym</w:t>
            </w:r>
            <w:r w:rsidR="00803F1E">
              <w:rPr>
                <w:rFonts w:ascii="Century Gothic" w:hAnsi="Century Gothic" w:cs="Calibri"/>
                <w:bCs/>
                <w:sz w:val="18"/>
                <w:szCs w:val="18"/>
              </w:rPr>
              <w:t xml:space="preserve"> do spraw zdrowia</w:t>
            </w:r>
            <w:r w:rsidR="00127343">
              <w:rPr>
                <w:rFonts w:ascii="Century Gothic" w:hAnsi="Century Gothic" w:cs="Calibri"/>
                <w:bCs/>
                <w:sz w:val="18"/>
                <w:szCs w:val="18"/>
              </w:rPr>
              <w:t>.</w:t>
            </w:r>
            <w:r w:rsidR="00E33F74">
              <w:rPr>
                <w:rFonts w:ascii="Century Gothic" w:hAnsi="Century Gothic" w:cs="Calibri"/>
                <w:bCs/>
                <w:sz w:val="18"/>
                <w:szCs w:val="18"/>
              </w:rPr>
              <w:t xml:space="preserve"> K</w:t>
            </w:r>
            <w:r w:rsidR="00E33F74" w:rsidRPr="00E33F74">
              <w:rPr>
                <w:rFonts w:ascii="Century Gothic" w:hAnsi="Century Gothic" w:cs="Calibri"/>
                <w:bCs/>
                <w:sz w:val="18"/>
                <w:szCs w:val="18"/>
              </w:rPr>
              <w:t xml:space="preserve">onsultowanie zasad i zakresu udzielania wsparcia z Ministerstwem Zdrowia, </w:t>
            </w:r>
            <w:r w:rsidR="00E33F74">
              <w:rPr>
                <w:rFonts w:ascii="Century Gothic" w:hAnsi="Century Gothic" w:cs="Calibri"/>
                <w:bCs/>
                <w:sz w:val="18"/>
                <w:szCs w:val="18"/>
              </w:rPr>
              <w:t>służy zapewnieniu, że</w:t>
            </w:r>
            <w:r w:rsidR="00E33F74" w:rsidRPr="00E33F74">
              <w:rPr>
                <w:rFonts w:ascii="Century Gothic" w:hAnsi="Century Gothic" w:cs="Calibri"/>
                <w:bCs/>
                <w:sz w:val="18"/>
                <w:szCs w:val="18"/>
              </w:rPr>
              <w:t xml:space="preserve"> zasady te nie będą uniemożliwiać wywiązania się z zobowiązań podjętych w oparciu o regulacje krajowe ani </w:t>
            </w:r>
            <w:r w:rsidR="00E33F74" w:rsidRPr="00E33F74">
              <w:rPr>
                <w:rFonts w:ascii="Century Gothic" w:hAnsi="Century Gothic" w:cs="Calibri"/>
                <w:bCs/>
                <w:sz w:val="18"/>
                <w:szCs w:val="18"/>
              </w:rPr>
              <w:lastRenderedPageBreak/>
              <w:t xml:space="preserve">niekorzystnie oddziaływać na inne instrumenty interwencji skierowane na poprawę sytuacji związanej z dostępnością kadr medycznych w poszczególnych regionach, a także </w:t>
            </w:r>
            <w:r w:rsidR="00E33F74">
              <w:rPr>
                <w:rFonts w:ascii="Century Gothic" w:hAnsi="Century Gothic" w:cs="Calibri"/>
                <w:bCs/>
                <w:sz w:val="18"/>
                <w:szCs w:val="18"/>
              </w:rPr>
              <w:t xml:space="preserve">dla </w:t>
            </w:r>
            <w:r w:rsidR="00E33F74" w:rsidRPr="00E33F74">
              <w:rPr>
                <w:rFonts w:ascii="Century Gothic" w:hAnsi="Century Gothic" w:cs="Calibri"/>
                <w:bCs/>
                <w:sz w:val="18"/>
                <w:szCs w:val="18"/>
              </w:rPr>
              <w:t>ustanowienia mechanizmów zapewniających brak podwójnego finansowania</w:t>
            </w:r>
            <w:r w:rsidR="00A21CE1">
              <w:rPr>
                <w:rFonts w:ascii="Century Gothic" w:hAnsi="Century Gothic" w:cs="Calibri"/>
                <w:bCs/>
                <w:sz w:val="18"/>
                <w:szCs w:val="18"/>
              </w:rPr>
              <w:t>.</w:t>
            </w:r>
          </w:p>
        </w:tc>
        <w:tc>
          <w:tcPr>
            <w:tcW w:w="1367" w:type="dxa"/>
          </w:tcPr>
          <w:p w:rsidR="00D40A2E" w:rsidRPr="00426E9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26E9E">
              <w:rPr>
                <w:rFonts w:ascii="Century Gothic" w:hAnsi="Century Gothic" w:cs="Calibri"/>
                <w:bCs/>
                <w:sz w:val="18"/>
                <w:szCs w:val="18"/>
              </w:rPr>
              <w:lastRenderedPageBreak/>
              <w:t>CP4/(f)</w:t>
            </w:r>
          </w:p>
        </w:tc>
      </w:tr>
      <w:tr w:rsidR="00D40A2E" w:rsidRPr="00732943" w:rsidTr="00DC3B6A">
        <w:trPr>
          <w:jc w:val="center"/>
        </w:trPr>
        <w:tc>
          <w:tcPr>
            <w:tcW w:w="534" w:type="dxa"/>
            <w:shd w:val="clear" w:color="auto" w:fill="auto"/>
          </w:tcPr>
          <w:p w:rsidR="00D40A2E" w:rsidRPr="00024BB0" w:rsidRDefault="00D40A2E" w:rsidP="002519A6">
            <w:pPr>
              <w:numPr>
                <w:ilvl w:val="0"/>
                <w:numId w:val="114"/>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426E9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26E9E">
              <w:rPr>
                <w:rFonts w:ascii="Century Gothic" w:hAnsi="Century Gothic" w:cs="Calibri"/>
                <w:bCs/>
                <w:sz w:val="18"/>
                <w:szCs w:val="18"/>
              </w:rPr>
              <w:t>Małopolski Dwujęzyczny Maluch</w:t>
            </w:r>
          </w:p>
        </w:tc>
        <w:tc>
          <w:tcPr>
            <w:tcW w:w="992" w:type="dxa"/>
          </w:tcPr>
          <w:p w:rsidR="00D40A2E" w:rsidRPr="00426E9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26E9E">
              <w:rPr>
                <w:rFonts w:ascii="Century Gothic" w:hAnsi="Century Gothic" w:cs="Calibri"/>
                <w:bCs/>
                <w:sz w:val="18"/>
                <w:szCs w:val="18"/>
              </w:rPr>
              <w:t>EFS+</w:t>
            </w:r>
          </w:p>
        </w:tc>
        <w:tc>
          <w:tcPr>
            <w:tcW w:w="1843" w:type="dxa"/>
          </w:tcPr>
          <w:p w:rsidR="00D40A2E" w:rsidRPr="00426E9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26E9E">
              <w:rPr>
                <w:rFonts w:ascii="Century Gothic" w:hAnsi="Century Gothic" w:cs="Calibri"/>
                <w:bCs/>
                <w:sz w:val="18"/>
                <w:szCs w:val="18"/>
              </w:rPr>
              <w:t>11</w:t>
            </w:r>
            <w:r>
              <w:rPr>
                <w:rFonts w:ascii="Century Gothic" w:hAnsi="Century Gothic" w:cs="Calibri"/>
                <w:bCs/>
                <w:sz w:val="18"/>
                <w:szCs w:val="18"/>
              </w:rPr>
              <w:t> </w:t>
            </w:r>
            <w:r w:rsidRPr="00426E9E">
              <w:rPr>
                <w:rFonts w:ascii="Century Gothic" w:hAnsi="Century Gothic" w:cs="Calibri"/>
                <w:bCs/>
                <w:sz w:val="18"/>
                <w:szCs w:val="18"/>
              </w:rPr>
              <w:t>971</w:t>
            </w:r>
            <w:r>
              <w:rPr>
                <w:rFonts w:ascii="Century Gothic" w:hAnsi="Century Gothic" w:cs="Calibri"/>
                <w:bCs/>
                <w:sz w:val="18"/>
                <w:szCs w:val="18"/>
              </w:rPr>
              <w:t> </w:t>
            </w:r>
            <w:r w:rsidRPr="00426E9E">
              <w:rPr>
                <w:rFonts w:ascii="Century Gothic" w:hAnsi="Century Gothic" w:cs="Calibri"/>
                <w:bCs/>
                <w:sz w:val="18"/>
                <w:szCs w:val="18"/>
              </w:rPr>
              <w:t>831</w:t>
            </w:r>
          </w:p>
        </w:tc>
        <w:tc>
          <w:tcPr>
            <w:tcW w:w="1843" w:type="dxa"/>
          </w:tcPr>
          <w:p w:rsidR="00D40A2E" w:rsidRPr="00426E9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26E9E">
              <w:rPr>
                <w:rFonts w:ascii="Century Gothic" w:hAnsi="Century Gothic" w:cs="Calibri"/>
                <w:bCs/>
                <w:sz w:val="18"/>
                <w:szCs w:val="18"/>
              </w:rPr>
              <w:t>14</w:t>
            </w:r>
            <w:r>
              <w:rPr>
                <w:rFonts w:ascii="Century Gothic" w:hAnsi="Century Gothic" w:cs="Calibri"/>
                <w:bCs/>
                <w:sz w:val="18"/>
                <w:szCs w:val="18"/>
              </w:rPr>
              <w:t> </w:t>
            </w:r>
            <w:r w:rsidRPr="00426E9E">
              <w:rPr>
                <w:rFonts w:ascii="Century Gothic" w:hAnsi="Century Gothic" w:cs="Calibri"/>
                <w:bCs/>
                <w:sz w:val="18"/>
                <w:szCs w:val="18"/>
              </w:rPr>
              <w:t>084</w:t>
            </w:r>
            <w:r>
              <w:rPr>
                <w:rFonts w:ascii="Century Gothic" w:hAnsi="Century Gothic" w:cs="Calibri"/>
                <w:bCs/>
                <w:sz w:val="18"/>
                <w:szCs w:val="18"/>
              </w:rPr>
              <w:t> </w:t>
            </w:r>
            <w:r w:rsidRPr="00426E9E">
              <w:rPr>
                <w:rFonts w:ascii="Century Gothic" w:hAnsi="Century Gothic" w:cs="Calibri"/>
                <w:bCs/>
                <w:sz w:val="18"/>
                <w:szCs w:val="18"/>
              </w:rPr>
              <w:t>507</w:t>
            </w:r>
          </w:p>
        </w:tc>
        <w:tc>
          <w:tcPr>
            <w:tcW w:w="1559" w:type="dxa"/>
          </w:tcPr>
          <w:p w:rsidR="00D40A2E" w:rsidRPr="00426E9E" w:rsidRDefault="00D40A2E" w:rsidP="00DC3B6A">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sidRPr="00426E9E">
              <w:rPr>
                <w:rFonts w:ascii="Century Gothic" w:hAnsi="Century Gothic" w:cs="Calibri"/>
                <w:bCs/>
                <w:sz w:val="18"/>
                <w:szCs w:val="18"/>
              </w:rPr>
              <w:t>Samorząd Województwa Małopolskiego</w:t>
            </w:r>
            <w:r w:rsidR="00507D9B">
              <w:rPr>
                <w:rFonts w:ascii="Century Gothic" w:hAnsi="Century Gothic" w:cs="Calibri"/>
                <w:bCs/>
                <w:sz w:val="18"/>
                <w:szCs w:val="18"/>
              </w:rPr>
              <w:t>/organy prowadzące publiczne lub niepubliczne przedszkola</w:t>
            </w:r>
          </w:p>
        </w:tc>
        <w:tc>
          <w:tcPr>
            <w:tcW w:w="2253" w:type="dxa"/>
            <w:shd w:val="clear" w:color="auto" w:fill="auto"/>
          </w:tcPr>
          <w:p w:rsidR="00D40A2E" w:rsidRPr="00426E9E" w:rsidRDefault="00D40A2E" w:rsidP="00DC3B6A">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Pr>
                <w:rFonts w:ascii="Century Gothic" w:hAnsi="Century Gothic" w:cs="Calibri"/>
                <w:bCs/>
                <w:sz w:val="18"/>
                <w:szCs w:val="18"/>
              </w:rPr>
              <w:t xml:space="preserve">Konieczność zagwarantowania komplementarności wsparcia z poziomem krajowym (w kontekście przedsięwzięć w </w:t>
            </w:r>
            <w:r w:rsidR="00B4153E">
              <w:rPr>
                <w:rFonts w:ascii="Century Gothic" w:hAnsi="Century Gothic" w:cs="Calibri"/>
                <w:bCs/>
                <w:sz w:val="18"/>
                <w:szCs w:val="18"/>
              </w:rPr>
              <w:t xml:space="preserve">programie </w:t>
            </w:r>
            <w:r>
              <w:rPr>
                <w:rFonts w:ascii="Century Gothic" w:hAnsi="Century Gothic" w:cs="Calibri"/>
                <w:bCs/>
                <w:sz w:val="18"/>
                <w:szCs w:val="18"/>
              </w:rPr>
              <w:t>F</w:t>
            </w:r>
            <w:r w:rsidR="00B4153E">
              <w:rPr>
                <w:rFonts w:ascii="Century Gothic" w:hAnsi="Century Gothic" w:cs="Calibri"/>
                <w:bCs/>
                <w:sz w:val="18"/>
                <w:szCs w:val="18"/>
              </w:rPr>
              <w:t xml:space="preserve">undusze </w:t>
            </w:r>
            <w:r>
              <w:rPr>
                <w:rFonts w:ascii="Century Gothic" w:hAnsi="Century Gothic" w:cs="Calibri"/>
                <w:bCs/>
                <w:sz w:val="18"/>
                <w:szCs w:val="18"/>
              </w:rPr>
              <w:t>E</w:t>
            </w:r>
            <w:r w:rsidR="00B4153E">
              <w:rPr>
                <w:rFonts w:ascii="Century Gothic" w:hAnsi="Century Gothic" w:cs="Calibri"/>
                <w:bCs/>
                <w:sz w:val="18"/>
                <w:szCs w:val="18"/>
              </w:rPr>
              <w:t xml:space="preserve">uropejskie dla </w:t>
            </w:r>
            <w:r>
              <w:rPr>
                <w:rFonts w:ascii="Century Gothic" w:hAnsi="Century Gothic" w:cs="Calibri"/>
                <w:bCs/>
                <w:sz w:val="18"/>
                <w:szCs w:val="18"/>
              </w:rPr>
              <w:t>R</w:t>
            </w:r>
            <w:r w:rsidR="00B4153E">
              <w:rPr>
                <w:rFonts w:ascii="Century Gothic" w:hAnsi="Century Gothic" w:cs="Calibri"/>
                <w:bCs/>
                <w:sz w:val="18"/>
                <w:szCs w:val="18"/>
              </w:rPr>
              <w:t xml:space="preserve">ozwoju </w:t>
            </w:r>
            <w:r>
              <w:rPr>
                <w:rFonts w:ascii="Century Gothic" w:hAnsi="Century Gothic" w:cs="Calibri"/>
                <w:bCs/>
                <w:sz w:val="18"/>
                <w:szCs w:val="18"/>
              </w:rPr>
              <w:t>S</w:t>
            </w:r>
            <w:r w:rsidR="00B4153E">
              <w:rPr>
                <w:rFonts w:ascii="Century Gothic" w:hAnsi="Century Gothic" w:cs="Calibri"/>
                <w:bCs/>
                <w:sz w:val="18"/>
                <w:szCs w:val="18"/>
              </w:rPr>
              <w:t>połecznego 2021-2027</w:t>
            </w:r>
            <w:r>
              <w:rPr>
                <w:rFonts w:ascii="Century Gothic" w:hAnsi="Century Gothic" w:cs="Calibri"/>
                <w:bCs/>
                <w:sz w:val="18"/>
                <w:szCs w:val="18"/>
              </w:rPr>
              <w:t xml:space="preserve"> dotyczących doskonalenia nauczycieli w obszarze: rozwijania umiejętności językowych u uczniów oraz zintegrowanego kształcenia przedmiotowo-językowego (CLIL)).</w:t>
            </w:r>
          </w:p>
        </w:tc>
        <w:tc>
          <w:tcPr>
            <w:tcW w:w="1367" w:type="dxa"/>
          </w:tcPr>
          <w:p w:rsidR="00D40A2E" w:rsidRPr="00426E9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26E9E">
              <w:rPr>
                <w:rFonts w:ascii="Century Gothic" w:hAnsi="Century Gothic" w:cs="Calibri"/>
                <w:bCs/>
                <w:sz w:val="18"/>
                <w:szCs w:val="18"/>
              </w:rPr>
              <w:t>CP4/(f)</w:t>
            </w:r>
          </w:p>
        </w:tc>
      </w:tr>
      <w:tr w:rsidR="00D40A2E" w:rsidRPr="00732943" w:rsidTr="00DC3B6A">
        <w:trPr>
          <w:jc w:val="center"/>
        </w:trPr>
        <w:tc>
          <w:tcPr>
            <w:tcW w:w="534" w:type="dxa"/>
            <w:shd w:val="clear" w:color="auto" w:fill="auto"/>
          </w:tcPr>
          <w:p w:rsidR="00D40A2E" w:rsidRPr="00024BB0" w:rsidRDefault="00D40A2E" w:rsidP="002519A6">
            <w:pPr>
              <w:numPr>
                <w:ilvl w:val="0"/>
                <w:numId w:val="114"/>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FF4996"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26E9E">
              <w:rPr>
                <w:rFonts w:ascii="Century Gothic" w:hAnsi="Century Gothic" w:cs="Calibri"/>
                <w:bCs/>
                <w:sz w:val="18"/>
                <w:szCs w:val="18"/>
              </w:rPr>
              <w:t>Małopolski system wspierania transf</w:t>
            </w:r>
            <w:r w:rsidRPr="00E05C75">
              <w:rPr>
                <w:rFonts w:ascii="Century Gothic" w:hAnsi="Century Gothic" w:cs="Calibri"/>
                <w:bCs/>
                <w:sz w:val="18"/>
                <w:szCs w:val="18"/>
              </w:rPr>
              <w:t xml:space="preserve">ormacji cyfrowej szkół </w:t>
            </w:r>
            <w:r>
              <w:rPr>
                <w:rFonts w:ascii="Century Gothic" w:hAnsi="Century Gothic" w:cs="Calibri"/>
                <w:bCs/>
                <w:sz w:val="18"/>
                <w:szCs w:val="18"/>
              </w:rPr>
              <w:t>–</w:t>
            </w:r>
            <w:r w:rsidRPr="00E05C75">
              <w:rPr>
                <w:rFonts w:ascii="Century Gothic" w:hAnsi="Century Gothic" w:cs="Calibri"/>
                <w:bCs/>
                <w:sz w:val="18"/>
                <w:szCs w:val="18"/>
              </w:rPr>
              <w:t xml:space="preserve"> projekt pozakonkursowy</w:t>
            </w:r>
          </w:p>
        </w:tc>
        <w:tc>
          <w:tcPr>
            <w:tcW w:w="992" w:type="dxa"/>
          </w:tcPr>
          <w:p w:rsidR="00D40A2E" w:rsidRPr="00FF4996"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F4996">
              <w:rPr>
                <w:rFonts w:ascii="Century Gothic" w:hAnsi="Century Gothic" w:cs="Calibri"/>
                <w:bCs/>
                <w:sz w:val="18"/>
                <w:szCs w:val="18"/>
              </w:rPr>
              <w:t>EFS+</w:t>
            </w:r>
          </w:p>
        </w:tc>
        <w:tc>
          <w:tcPr>
            <w:tcW w:w="1843" w:type="dxa"/>
          </w:tcPr>
          <w:p w:rsidR="00D40A2E" w:rsidRPr="00FF4996"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F4996">
              <w:rPr>
                <w:rFonts w:ascii="Century Gothic" w:hAnsi="Century Gothic" w:cs="Calibri"/>
                <w:bCs/>
                <w:sz w:val="18"/>
                <w:szCs w:val="18"/>
              </w:rPr>
              <w:t>8</w:t>
            </w:r>
            <w:r>
              <w:rPr>
                <w:rFonts w:ascii="Century Gothic" w:hAnsi="Century Gothic" w:cs="Calibri"/>
                <w:bCs/>
                <w:sz w:val="18"/>
                <w:szCs w:val="18"/>
              </w:rPr>
              <w:t> </w:t>
            </w:r>
            <w:r w:rsidRPr="00FF4996">
              <w:rPr>
                <w:rFonts w:ascii="Century Gothic" w:hAnsi="Century Gothic" w:cs="Calibri"/>
                <w:bCs/>
                <w:sz w:val="18"/>
                <w:szCs w:val="18"/>
              </w:rPr>
              <w:t>978</w:t>
            </w:r>
            <w:r>
              <w:rPr>
                <w:rFonts w:ascii="Century Gothic" w:hAnsi="Century Gothic" w:cs="Calibri"/>
                <w:bCs/>
                <w:sz w:val="18"/>
                <w:szCs w:val="18"/>
              </w:rPr>
              <w:t> </w:t>
            </w:r>
            <w:r w:rsidRPr="00FF4996">
              <w:rPr>
                <w:rFonts w:ascii="Century Gothic" w:hAnsi="Century Gothic" w:cs="Calibri"/>
                <w:bCs/>
                <w:sz w:val="18"/>
                <w:szCs w:val="18"/>
              </w:rPr>
              <w:t>873</w:t>
            </w:r>
          </w:p>
        </w:tc>
        <w:tc>
          <w:tcPr>
            <w:tcW w:w="1843" w:type="dxa"/>
          </w:tcPr>
          <w:p w:rsidR="00D40A2E" w:rsidRPr="00FF4996"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F4996">
              <w:rPr>
                <w:rFonts w:ascii="Century Gothic" w:hAnsi="Century Gothic" w:cs="Calibri"/>
                <w:bCs/>
                <w:sz w:val="18"/>
                <w:szCs w:val="18"/>
              </w:rPr>
              <w:t>10</w:t>
            </w:r>
            <w:r>
              <w:rPr>
                <w:rFonts w:ascii="Century Gothic" w:hAnsi="Century Gothic" w:cs="Calibri"/>
                <w:bCs/>
                <w:sz w:val="18"/>
                <w:szCs w:val="18"/>
              </w:rPr>
              <w:t> </w:t>
            </w:r>
            <w:r w:rsidRPr="00FF4996">
              <w:rPr>
                <w:rFonts w:ascii="Century Gothic" w:hAnsi="Century Gothic" w:cs="Calibri"/>
                <w:bCs/>
                <w:sz w:val="18"/>
                <w:szCs w:val="18"/>
              </w:rPr>
              <w:t>563</w:t>
            </w:r>
            <w:r>
              <w:rPr>
                <w:rFonts w:ascii="Century Gothic" w:hAnsi="Century Gothic" w:cs="Calibri"/>
                <w:bCs/>
                <w:sz w:val="18"/>
                <w:szCs w:val="18"/>
              </w:rPr>
              <w:t> </w:t>
            </w:r>
            <w:r w:rsidRPr="00FF4996">
              <w:rPr>
                <w:rFonts w:ascii="Century Gothic" w:hAnsi="Century Gothic" w:cs="Calibri"/>
                <w:bCs/>
                <w:sz w:val="18"/>
                <w:szCs w:val="18"/>
              </w:rPr>
              <w:t>380</w:t>
            </w:r>
          </w:p>
        </w:tc>
        <w:tc>
          <w:tcPr>
            <w:tcW w:w="1559" w:type="dxa"/>
          </w:tcPr>
          <w:p w:rsidR="00D40A2E" w:rsidRPr="00FF4996"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F4996">
              <w:rPr>
                <w:rFonts w:ascii="Century Gothic" w:hAnsi="Century Gothic" w:cs="Calibri"/>
                <w:bCs/>
                <w:sz w:val="18"/>
                <w:szCs w:val="18"/>
              </w:rPr>
              <w:t xml:space="preserve">Samorząd Województwa Małopolskiego (MCDN) w partnerstwie z </w:t>
            </w:r>
            <w:r w:rsidR="00F35D8A">
              <w:rPr>
                <w:rFonts w:ascii="Century Gothic" w:hAnsi="Century Gothic" w:cs="Calibri"/>
                <w:bCs/>
                <w:sz w:val="18"/>
                <w:szCs w:val="18"/>
              </w:rPr>
              <w:t xml:space="preserve">Małopolskim </w:t>
            </w:r>
            <w:r w:rsidRPr="00FF4996">
              <w:rPr>
                <w:rFonts w:ascii="Century Gothic" w:hAnsi="Century Gothic" w:cs="Calibri"/>
                <w:bCs/>
                <w:sz w:val="18"/>
                <w:szCs w:val="18"/>
              </w:rPr>
              <w:t>Centrum Nauki Cogiteon, Muzeum Lotnictwa Polskiego, instytucje rynku pracy i edukacji, uczelnie wyższe, organizacje pożytku publicznego</w:t>
            </w:r>
          </w:p>
        </w:tc>
        <w:tc>
          <w:tcPr>
            <w:tcW w:w="2253" w:type="dxa"/>
            <w:shd w:val="clear" w:color="auto" w:fill="auto"/>
          </w:tcPr>
          <w:p w:rsidR="00D40A2E" w:rsidRPr="00FF4996"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Konieczność zagwarantowania komplementarności wsparcia z poziomem krajowym.</w:t>
            </w:r>
          </w:p>
        </w:tc>
        <w:tc>
          <w:tcPr>
            <w:tcW w:w="1367" w:type="dxa"/>
          </w:tcPr>
          <w:p w:rsidR="00D40A2E" w:rsidRPr="00FF4996"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F4996">
              <w:rPr>
                <w:rFonts w:ascii="Century Gothic" w:hAnsi="Century Gothic" w:cs="Calibri"/>
                <w:bCs/>
                <w:sz w:val="18"/>
                <w:szCs w:val="18"/>
              </w:rPr>
              <w:t>CP4/(f)</w:t>
            </w:r>
          </w:p>
        </w:tc>
      </w:tr>
      <w:tr w:rsidR="00D40A2E" w:rsidRPr="00732943" w:rsidTr="00DC3B6A">
        <w:trPr>
          <w:jc w:val="center"/>
        </w:trPr>
        <w:tc>
          <w:tcPr>
            <w:tcW w:w="534" w:type="dxa"/>
            <w:shd w:val="clear" w:color="auto" w:fill="auto"/>
          </w:tcPr>
          <w:p w:rsidR="00D40A2E" w:rsidRPr="00024BB0" w:rsidRDefault="00D40A2E" w:rsidP="002519A6">
            <w:pPr>
              <w:numPr>
                <w:ilvl w:val="0"/>
                <w:numId w:val="114"/>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E05C75"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26E9E">
              <w:rPr>
                <w:rFonts w:ascii="Century Gothic" w:hAnsi="Century Gothic" w:cs="Calibri"/>
                <w:bCs/>
                <w:sz w:val="18"/>
                <w:szCs w:val="18"/>
              </w:rPr>
              <w:t>Cogiteon w zasięgu! – projekt pozakonkursowy</w:t>
            </w:r>
          </w:p>
        </w:tc>
        <w:tc>
          <w:tcPr>
            <w:tcW w:w="992" w:type="dxa"/>
          </w:tcPr>
          <w:p w:rsidR="00D40A2E" w:rsidRPr="00FF4996"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F4996">
              <w:rPr>
                <w:rFonts w:ascii="Century Gothic" w:hAnsi="Century Gothic" w:cs="Calibri"/>
                <w:bCs/>
                <w:sz w:val="18"/>
                <w:szCs w:val="18"/>
              </w:rPr>
              <w:t>EFS+</w:t>
            </w:r>
          </w:p>
        </w:tc>
        <w:tc>
          <w:tcPr>
            <w:tcW w:w="1843" w:type="dxa"/>
          </w:tcPr>
          <w:p w:rsidR="00D40A2E" w:rsidRPr="003A670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3A670E">
              <w:rPr>
                <w:rFonts w:ascii="Century Gothic" w:hAnsi="Century Gothic" w:cs="Calibri"/>
                <w:bCs/>
                <w:sz w:val="18"/>
                <w:szCs w:val="18"/>
              </w:rPr>
              <w:t>5</w:t>
            </w:r>
            <w:r>
              <w:rPr>
                <w:rFonts w:ascii="Century Gothic" w:hAnsi="Century Gothic" w:cs="Calibri"/>
                <w:bCs/>
                <w:sz w:val="18"/>
                <w:szCs w:val="18"/>
              </w:rPr>
              <w:t> </w:t>
            </w:r>
            <w:r w:rsidRPr="003A670E">
              <w:rPr>
                <w:rFonts w:ascii="Century Gothic" w:hAnsi="Century Gothic" w:cs="Calibri"/>
                <w:bCs/>
                <w:sz w:val="18"/>
                <w:szCs w:val="18"/>
              </w:rPr>
              <w:t>985</w:t>
            </w:r>
            <w:r>
              <w:rPr>
                <w:rFonts w:ascii="Century Gothic" w:hAnsi="Century Gothic" w:cs="Calibri"/>
                <w:bCs/>
                <w:sz w:val="18"/>
                <w:szCs w:val="18"/>
              </w:rPr>
              <w:t> </w:t>
            </w:r>
            <w:r w:rsidRPr="003A670E">
              <w:rPr>
                <w:rFonts w:ascii="Century Gothic" w:hAnsi="Century Gothic" w:cs="Calibri"/>
                <w:bCs/>
                <w:sz w:val="18"/>
                <w:szCs w:val="18"/>
              </w:rPr>
              <w:t>915</w:t>
            </w:r>
          </w:p>
        </w:tc>
        <w:tc>
          <w:tcPr>
            <w:tcW w:w="1843" w:type="dxa"/>
          </w:tcPr>
          <w:p w:rsidR="00D40A2E" w:rsidRPr="00FA48C8"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B21A67">
              <w:rPr>
                <w:rFonts w:ascii="Century Gothic" w:hAnsi="Century Gothic" w:cs="Calibri"/>
                <w:bCs/>
                <w:sz w:val="18"/>
                <w:szCs w:val="18"/>
              </w:rPr>
              <w:t>7</w:t>
            </w:r>
            <w:r>
              <w:rPr>
                <w:rFonts w:ascii="Century Gothic" w:hAnsi="Century Gothic" w:cs="Calibri"/>
                <w:bCs/>
                <w:sz w:val="18"/>
                <w:szCs w:val="18"/>
              </w:rPr>
              <w:t> </w:t>
            </w:r>
            <w:r w:rsidRPr="00B21A67">
              <w:rPr>
                <w:rFonts w:ascii="Century Gothic" w:hAnsi="Century Gothic" w:cs="Calibri"/>
                <w:bCs/>
                <w:sz w:val="18"/>
                <w:szCs w:val="18"/>
              </w:rPr>
              <w:t>042</w:t>
            </w:r>
            <w:r>
              <w:rPr>
                <w:rFonts w:ascii="Century Gothic" w:hAnsi="Century Gothic" w:cs="Calibri"/>
                <w:bCs/>
                <w:sz w:val="18"/>
                <w:szCs w:val="18"/>
              </w:rPr>
              <w:t> </w:t>
            </w:r>
            <w:r w:rsidRPr="00B21A67">
              <w:rPr>
                <w:rFonts w:ascii="Century Gothic" w:hAnsi="Century Gothic" w:cs="Calibri"/>
                <w:bCs/>
                <w:sz w:val="18"/>
                <w:szCs w:val="18"/>
              </w:rPr>
              <w:t>254</w:t>
            </w:r>
          </w:p>
        </w:tc>
        <w:tc>
          <w:tcPr>
            <w:tcW w:w="1559" w:type="dxa"/>
          </w:tcPr>
          <w:p w:rsidR="00D40A2E" w:rsidRPr="00732943" w:rsidRDefault="00D40A2E" w:rsidP="00702331">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sidRPr="008726B7">
              <w:rPr>
                <w:rFonts w:ascii="Century Gothic" w:hAnsi="Century Gothic" w:cs="Calibri"/>
                <w:bCs/>
                <w:sz w:val="18"/>
                <w:szCs w:val="18"/>
              </w:rPr>
              <w:t>Samorząd Wojewó</w:t>
            </w:r>
            <w:r w:rsidRPr="007B127B">
              <w:rPr>
                <w:rFonts w:ascii="Century Gothic" w:hAnsi="Century Gothic" w:cs="Calibri"/>
                <w:bCs/>
                <w:sz w:val="18"/>
                <w:szCs w:val="18"/>
              </w:rPr>
              <w:t>dztwa Ma</w:t>
            </w:r>
            <w:r w:rsidRPr="00E979C8">
              <w:rPr>
                <w:rFonts w:ascii="Century Gothic" w:hAnsi="Century Gothic" w:cs="Calibri"/>
                <w:bCs/>
                <w:sz w:val="18"/>
                <w:szCs w:val="18"/>
              </w:rPr>
              <w:t>łopolskiego</w:t>
            </w:r>
            <w:r w:rsidR="00610406">
              <w:rPr>
                <w:rFonts w:ascii="Century Gothic" w:hAnsi="Century Gothic" w:cs="Calibri"/>
                <w:bCs/>
                <w:sz w:val="18"/>
                <w:szCs w:val="18"/>
              </w:rPr>
              <w:t>,</w:t>
            </w:r>
            <w:r w:rsidRPr="00E979C8">
              <w:rPr>
                <w:rFonts w:ascii="Century Gothic" w:hAnsi="Century Gothic" w:cs="Calibri"/>
                <w:bCs/>
                <w:sz w:val="18"/>
                <w:szCs w:val="18"/>
              </w:rPr>
              <w:t xml:space="preserve"> </w:t>
            </w:r>
            <w:r w:rsidR="00F35D8A">
              <w:rPr>
                <w:rFonts w:ascii="Century Gothic" w:hAnsi="Century Gothic" w:cs="Calibri"/>
                <w:bCs/>
                <w:sz w:val="18"/>
                <w:szCs w:val="18"/>
              </w:rPr>
              <w:t xml:space="preserve">Małopolskie </w:t>
            </w:r>
            <w:r w:rsidR="00610406" w:rsidRPr="00FF4996">
              <w:rPr>
                <w:rFonts w:ascii="Century Gothic" w:hAnsi="Century Gothic" w:cs="Calibri"/>
                <w:bCs/>
                <w:sz w:val="18"/>
                <w:szCs w:val="18"/>
              </w:rPr>
              <w:t xml:space="preserve">Centrum Nauki </w:t>
            </w:r>
            <w:r w:rsidRPr="00732943">
              <w:rPr>
                <w:rFonts w:ascii="Century Gothic" w:hAnsi="Century Gothic" w:cs="Calibri"/>
                <w:bCs/>
                <w:sz w:val="18"/>
                <w:szCs w:val="18"/>
              </w:rPr>
              <w:t xml:space="preserve">Cogiteon w partnerstwie z uczelniami wyższymi z terenu Województwa Małopolskiego (np. AGH, UJ, UP, UR, PK, ASP itp.), instytucjami </w:t>
            </w:r>
            <w:r w:rsidRPr="00732943">
              <w:rPr>
                <w:rFonts w:ascii="Century Gothic" w:hAnsi="Century Gothic" w:cs="Calibri"/>
                <w:bCs/>
                <w:sz w:val="18"/>
                <w:szCs w:val="18"/>
              </w:rPr>
              <w:lastRenderedPageBreak/>
              <w:t>naukowymi (np. PAN) i badawczo-rozwojowymi</w:t>
            </w:r>
          </w:p>
        </w:tc>
        <w:tc>
          <w:tcPr>
            <w:tcW w:w="2253" w:type="dxa"/>
            <w:shd w:val="clear" w:color="auto" w:fill="auto"/>
          </w:tcPr>
          <w:p w:rsidR="00D40A2E" w:rsidRPr="00732943" w:rsidRDefault="006D0E4A"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lastRenderedPageBreak/>
              <w:t>Konieczność zagwarantowania komplementarności wsparcia z poziomem krajowym.</w:t>
            </w:r>
          </w:p>
        </w:tc>
        <w:tc>
          <w:tcPr>
            <w:tcW w:w="1367" w:type="dxa"/>
          </w:tcPr>
          <w:p w:rsidR="00D40A2E" w:rsidRPr="00732943"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732943">
              <w:rPr>
                <w:rFonts w:ascii="Century Gothic" w:hAnsi="Century Gothic" w:cs="Calibri"/>
                <w:bCs/>
                <w:sz w:val="18"/>
                <w:szCs w:val="18"/>
              </w:rPr>
              <w:t>CP4(f)</w:t>
            </w:r>
          </w:p>
        </w:tc>
      </w:tr>
      <w:tr w:rsidR="00D40A2E" w:rsidRPr="00732943" w:rsidTr="00DC3B6A">
        <w:trPr>
          <w:jc w:val="center"/>
        </w:trPr>
        <w:tc>
          <w:tcPr>
            <w:tcW w:w="534" w:type="dxa"/>
            <w:shd w:val="clear" w:color="auto" w:fill="auto"/>
          </w:tcPr>
          <w:p w:rsidR="00D40A2E" w:rsidRPr="00024BB0" w:rsidRDefault="00D40A2E" w:rsidP="002519A6">
            <w:pPr>
              <w:numPr>
                <w:ilvl w:val="0"/>
                <w:numId w:val="114"/>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426E9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426E9E">
              <w:rPr>
                <w:rFonts w:ascii="Century Gothic" w:hAnsi="Century Gothic" w:cs="Calibri"/>
                <w:bCs/>
                <w:sz w:val="18"/>
                <w:szCs w:val="18"/>
              </w:rPr>
              <w:t xml:space="preserve">Małopolski Tele-Anioł </w:t>
            </w:r>
            <w:r w:rsidR="00507D9B">
              <w:rPr>
                <w:rFonts w:ascii="Century Gothic" w:hAnsi="Century Gothic" w:cs="Calibri"/>
                <w:bCs/>
                <w:sz w:val="18"/>
                <w:szCs w:val="18"/>
              </w:rPr>
              <w:t>3.0</w:t>
            </w:r>
          </w:p>
        </w:tc>
        <w:tc>
          <w:tcPr>
            <w:tcW w:w="992" w:type="dxa"/>
          </w:tcPr>
          <w:p w:rsidR="00D40A2E" w:rsidRPr="00E05C75"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E05C75">
              <w:rPr>
                <w:rFonts w:ascii="Century Gothic" w:hAnsi="Century Gothic" w:cs="Calibri"/>
                <w:bCs/>
                <w:sz w:val="18"/>
                <w:szCs w:val="18"/>
              </w:rPr>
              <w:t>EFS</w:t>
            </w:r>
            <w:r w:rsidR="00ED0407">
              <w:rPr>
                <w:rFonts w:ascii="Century Gothic" w:hAnsi="Century Gothic" w:cs="Calibri"/>
                <w:bCs/>
                <w:sz w:val="18"/>
                <w:szCs w:val="18"/>
              </w:rPr>
              <w:t>+</w:t>
            </w:r>
          </w:p>
        </w:tc>
        <w:tc>
          <w:tcPr>
            <w:tcW w:w="1843" w:type="dxa"/>
          </w:tcPr>
          <w:p w:rsidR="00D40A2E" w:rsidRPr="00FF4996"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F4996">
              <w:rPr>
                <w:rFonts w:ascii="Century Gothic" w:hAnsi="Century Gothic" w:cs="Calibri"/>
                <w:bCs/>
                <w:sz w:val="18"/>
                <w:szCs w:val="18"/>
              </w:rPr>
              <w:t>20</w:t>
            </w:r>
            <w:r>
              <w:rPr>
                <w:rFonts w:ascii="Century Gothic" w:hAnsi="Century Gothic" w:cs="Calibri"/>
                <w:bCs/>
                <w:sz w:val="18"/>
                <w:szCs w:val="18"/>
              </w:rPr>
              <w:t> </w:t>
            </w:r>
            <w:r w:rsidRPr="00FF4996">
              <w:rPr>
                <w:rFonts w:ascii="Century Gothic" w:hAnsi="Century Gothic" w:cs="Calibri"/>
                <w:bCs/>
                <w:sz w:val="18"/>
                <w:szCs w:val="18"/>
              </w:rPr>
              <w:t>000</w:t>
            </w:r>
            <w:r>
              <w:rPr>
                <w:rFonts w:ascii="Century Gothic" w:hAnsi="Century Gothic" w:cs="Calibri"/>
                <w:bCs/>
                <w:sz w:val="18"/>
                <w:szCs w:val="18"/>
              </w:rPr>
              <w:t> </w:t>
            </w:r>
            <w:r w:rsidRPr="00FF4996">
              <w:rPr>
                <w:rFonts w:ascii="Century Gothic" w:hAnsi="Century Gothic" w:cs="Calibri"/>
                <w:bCs/>
                <w:sz w:val="18"/>
                <w:szCs w:val="18"/>
              </w:rPr>
              <w:t>000</w:t>
            </w:r>
          </w:p>
        </w:tc>
        <w:tc>
          <w:tcPr>
            <w:tcW w:w="1843" w:type="dxa"/>
          </w:tcPr>
          <w:p w:rsidR="00D40A2E" w:rsidRPr="00B21A67"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3A670E">
              <w:rPr>
                <w:rFonts w:ascii="Century Gothic" w:hAnsi="Century Gothic" w:cs="Calibri"/>
                <w:bCs/>
                <w:sz w:val="18"/>
                <w:szCs w:val="18"/>
              </w:rPr>
              <w:t>25</w:t>
            </w:r>
            <w:r>
              <w:rPr>
                <w:rFonts w:ascii="Century Gothic" w:hAnsi="Century Gothic" w:cs="Calibri"/>
                <w:bCs/>
                <w:sz w:val="18"/>
                <w:szCs w:val="18"/>
              </w:rPr>
              <w:t> </w:t>
            </w:r>
            <w:r w:rsidRPr="003A670E">
              <w:rPr>
                <w:rFonts w:ascii="Century Gothic" w:hAnsi="Century Gothic" w:cs="Calibri"/>
                <w:bCs/>
                <w:sz w:val="18"/>
                <w:szCs w:val="18"/>
              </w:rPr>
              <w:t>000</w:t>
            </w:r>
            <w:r>
              <w:rPr>
                <w:rFonts w:ascii="Century Gothic" w:hAnsi="Century Gothic" w:cs="Calibri"/>
                <w:bCs/>
                <w:sz w:val="18"/>
                <w:szCs w:val="18"/>
              </w:rPr>
              <w:t> </w:t>
            </w:r>
            <w:r w:rsidRPr="003A670E">
              <w:rPr>
                <w:rFonts w:ascii="Century Gothic" w:hAnsi="Century Gothic" w:cs="Calibri"/>
                <w:bCs/>
                <w:sz w:val="18"/>
                <w:szCs w:val="18"/>
              </w:rPr>
              <w:t>000</w:t>
            </w:r>
          </w:p>
        </w:tc>
        <w:tc>
          <w:tcPr>
            <w:tcW w:w="1559" w:type="dxa"/>
          </w:tcPr>
          <w:p w:rsidR="00D40A2E" w:rsidRPr="00E979C8" w:rsidRDefault="00D40A2E" w:rsidP="00DC3B6A">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sidRPr="00FA48C8">
              <w:rPr>
                <w:rFonts w:ascii="Century Gothic" w:hAnsi="Century Gothic" w:cs="Calibri"/>
                <w:bCs/>
                <w:sz w:val="18"/>
                <w:szCs w:val="18"/>
              </w:rPr>
              <w:t xml:space="preserve">Samorząd </w:t>
            </w:r>
            <w:r w:rsidRPr="008726B7">
              <w:rPr>
                <w:rFonts w:ascii="Century Gothic" w:hAnsi="Century Gothic" w:cs="Calibri"/>
                <w:bCs/>
                <w:sz w:val="18"/>
                <w:szCs w:val="18"/>
              </w:rPr>
              <w:t>Wojewódz</w:t>
            </w:r>
            <w:r w:rsidRPr="001A3DC0">
              <w:rPr>
                <w:rFonts w:ascii="Century Gothic" w:hAnsi="Century Gothic" w:cs="Calibri"/>
                <w:bCs/>
                <w:sz w:val="18"/>
                <w:szCs w:val="18"/>
              </w:rPr>
              <w:t>tw</w:t>
            </w:r>
            <w:r w:rsidRPr="007B127B">
              <w:rPr>
                <w:rFonts w:ascii="Century Gothic" w:hAnsi="Century Gothic" w:cs="Calibri"/>
                <w:bCs/>
                <w:sz w:val="18"/>
                <w:szCs w:val="18"/>
              </w:rPr>
              <w:t>a Mało</w:t>
            </w:r>
            <w:r w:rsidRPr="00E979C8">
              <w:rPr>
                <w:rFonts w:ascii="Century Gothic" w:hAnsi="Century Gothic" w:cs="Calibri"/>
                <w:bCs/>
                <w:sz w:val="18"/>
                <w:szCs w:val="18"/>
              </w:rPr>
              <w:t>polskiego</w:t>
            </w:r>
          </w:p>
        </w:tc>
        <w:tc>
          <w:tcPr>
            <w:tcW w:w="2253" w:type="dxa"/>
            <w:shd w:val="clear" w:color="auto" w:fill="auto"/>
          </w:tcPr>
          <w:p w:rsidR="00412E16" w:rsidRPr="00732943" w:rsidRDefault="00412E16" w:rsidP="00DC3B6A">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Pr>
                <w:rFonts w:ascii="Century Gothic" w:hAnsi="Century Gothic" w:cs="Calibri"/>
                <w:bCs/>
                <w:sz w:val="18"/>
                <w:szCs w:val="18"/>
              </w:rPr>
              <w:t xml:space="preserve">Konieczność zapewnienia spójności i komplementarności z rozwiązaniami z zakresu telemedycyny </w:t>
            </w:r>
            <w:r w:rsidR="00CC314F">
              <w:rPr>
                <w:rFonts w:ascii="Century Gothic" w:hAnsi="Century Gothic" w:cs="Calibri"/>
                <w:bCs/>
                <w:sz w:val="18"/>
                <w:szCs w:val="18"/>
              </w:rPr>
              <w:t>w ramach przewidzianych mechanizmów koordynacji interwencji w sektorze zdrowia.</w:t>
            </w:r>
          </w:p>
        </w:tc>
        <w:tc>
          <w:tcPr>
            <w:tcW w:w="1367" w:type="dxa"/>
          </w:tcPr>
          <w:p w:rsidR="00D40A2E" w:rsidRPr="00732943"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732943">
              <w:rPr>
                <w:rFonts w:ascii="Century Gothic" w:hAnsi="Century Gothic" w:cs="Calibri"/>
                <w:bCs/>
                <w:sz w:val="18"/>
                <w:szCs w:val="18"/>
              </w:rPr>
              <w:t>CP4/(k)</w:t>
            </w:r>
          </w:p>
        </w:tc>
      </w:tr>
      <w:tr w:rsidR="00D40A2E" w:rsidRPr="00024BB0" w:rsidTr="00DC3B6A">
        <w:trPr>
          <w:jc w:val="center"/>
        </w:trPr>
        <w:tc>
          <w:tcPr>
            <w:tcW w:w="534" w:type="dxa"/>
            <w:shd w:val="clear" w:color="auto" w:fill="auto"/>
          </w:tcPr>
          <w:p w:rsidR="00D40A2E" w:rsidRPr="00024BB0" w:rsidRDefault="00D40A2E" w:rsidP="002519A6">
            <w:pPr>
              <w:numPr>
                <w:ilvl w:val="0"/>
                <w:numId w:val="114"/>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732943"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highlight w:val="green"/>
              </w:rPr>
            </w:pPr>
            <w:r w:rsidRPr="00426E9E">
              <w:rPr>
                <w:rFonts w:ascii="Century Gothic" w:hAnsi="Century Gothic" w:cs="Calibri"/>
                <w:bCs/>
                <w:sz w:val="18"/>
                <w:szCs w:val="18"/>
              </w:rPr>
              <w:t xml:space="preserve">Wsparcie szpitali regionalnych mające </w:t>
            </w:r>
            <w:r w:rsidRPr="00E05C75">
              <w:rPr>
                <w:rFonts w:ascii="Century Gothic" w:hAnsi="Century Gothic" w:cs="Calibri"/>
                <w:bCs/>
                <w:sz w:val="18"/>
                <w:szCs w:val="18"/>
              </w:rPr>
              <w:t>na celu rozwiązywani</w:t>
            </w:r>
            <w:r w:rsidR="00803F1E">
              <w:rPr>
                <w:rFonts w:ascii="Century Gothic" w:hAnsi="Century Gothic" w:cs="Calibri"/>
                <w:bCs/>
                <w:sz w:val="18"/>
                <w:szCs w:val="18"/>
              </w:rPr>
              <w:t>e</w:t>
            </w:r>
            <w:r w:rsidRPr="00E05C75">
              <w:rPr>
                <w:rFonts w:ascii="Century Gothic" w:hAnsi="Century Gothic" w:cs="Calibri"/>
                <w:bCs/>
                <w:sz w:val="18"/>
                <w:szCs w:val="18"/>
              </w:rPr>
              <w:t xml:space="preserve"> istotnych problemów zdrowotnych mieszkańców regionu</w:t>
            </w:r>
          </w:p>
        </w:tc>
        <w:tc>
          <w:tcPr>
            <w:tcW w:w="992"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ED3CA4">
              <w:rPr>
                <w:rFonts w:ascii="Century Gothic" w:hAnsi="Century Gothic" w:cs="Calibri"/>
                <w:bCs/>
                <w:sz w:val="18"/>
                <w:szCs w:val="18"/>
              </w:rPr>
              <w:t>EFRR</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ED3CA4">
              <w:rPr>
                <w:rFonts w:ascii="Century Gothic" w:hAnsi="Century Gothic" w:cs="Calibri"/>
                <w:bCs/>
                <w:sz w:val="18"/>
                <w:szCs w:val="18"/>
              </w:rPr>
              <w:t>70</w:t>
            </w:r>
            <w:r>
              <w:rPr>
                <w:rFonts w:ascii="Century Gothic" w:hAnsi="Century Gothic" w:cs="Calibri"/>
                <w:bCs/>
                <w:sz w:val="18"/>
                <w:szCs w:val="18"/>
              </w:rPr>
              <w:t> </w:t>
            </w:r>
            <w:r w:rsidRPr="00ED3CA4">
              <w:rPr>
                <w:rFonts w:ascii="Century Gothic" w:hAnsi="Century Gothic" w:cs="Calibri"/>
                <w:bCs/>
                <w:sz w:val="18"/>
                <w:szCs w:val="18"/>
              </w:rPr>
              <w:t>830</w:t>
            </w:r>
            <w:r>
              <w:rPr>
                <w:rFonts w:ascii="Century Gothic" w:hAnsi="Century Gothic" w:cs="Calibri"/>
                <w:bCs/>
                <w:sz w:val="18"/>
                <w:szCs w:val="18"/>
              </w:rPr>
              <w:t> </w:t>
            </w:r>
            <w:r w:rsidRPr="00ED3CA4">
              <w:rPr>
                <w:rFonts w:ascii="Century Gothic" w:hAnsi="Century Gothic" w:cs="Calibri"/>
                <w:bCs/>
                <w:sz w:val="18"/>
                <w:szCs w:val="18"/>
              </w:rPr>
              <w:t>304</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83 329 769</w:t>
            </w:r>
          </w:p>
        </w:tc>
        <w:tc>
          <w:tcPr>
            <w:tcW w:w="1559"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Samorząd Województwa</w:t>
            </w:r>
            <w:r w:rsidRPr="00ED3CA4">
              <w:rPr>
                <w:rFonts w:ascii="Century Gothic" w:hAnsi="Century Gothic" w:cs="Calibri"/>
                <w:bCs/>
                <w:sz w:val="18"/>
                <w:szCs w:val="18"/>
              </w:rPr>
              <w:t xml:space="preserve"> Małopolskie</w:t>
            </w:r>
            <w:r>
              <w:rPr>
                <w:rFonts w:ascii="Century Gothic" w:hAnsi="Century Gothic" w:cs="Calibri"/>
                <w:bCs/>
                <w:sz w:val="18"/>
                <w:szCs w:val="18"/>
              </w:rPr>
              <w:t>go</w:t>
            </w:r>
            <w:r w:rsidRPr="00ED3CA4">
              <w:rPr>
                <w:rFonts w:ascii="Century Gothic" w:hAnsi="Century Gothic" w:cs="Calibri"/>
                <w:bCs/>
                <w:sz w:val="18"/>
                <w:szCs w:val="18"/>
              </w:rPr>
              <w:t>/szpitale regionalne</w:t>
            </w:r>
          </w:p>
        </w:tc>
        <w:tc>
          <w:tcPr>
            <w:tcW w:w="2253" w:type="dxa"/>
            <w:shd w:val="clear" w:color="auto" w:fill="auto"/>
          </w:tcPr>
          <w:p w:rsidR="00D40A2E" w:rsidRPr="00ED3CA4"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ED3CA4">
              <w:rPr>
                <w:rFonts w:ascii="Century Gothic" w:hAnsi="Century Gothic" w:cs="Calibri"/>
                <w:bCs/>
                <w:sz w:val="18"/>
                <w:szCs w:val="18"/>
              </w:rPr>
              <w:t>1. Możliwość, zakres i warunki realizacji uzależnione od wyniku negocjacji z Komisją Europejską U</w:t>
            </w:r>
            <w:r>
              <w:rPr>
                <w:rFonts w:ascii="Century Gothic" w:hAnsi="Century Gothic" w:cs="Calibri"/>
                <w:bCs/>
                <w:sz w:val="18"/>
                <w:szCs w:val="18"/>
              </w:rPr>
              <w:t xml:space="preserve">mowy </w:t>
            </w:r>
            <w:r w:rsidRPr="00ED3CA4">
              <w:rPr>
                <w:rFonts w:ascii="Century Gothic" w:hAnsi="Century Gothic" w:cs="Calibri"/>
                <w:bCs/>
                <w:sz w:val="18"/>
                <w:szCs w:val="18"/>
              </w:rPr>
              <w:t>P</w:t>
            </w:r>
            <w:r>
              <w:rPr>
                <w:rFonts w:ascii="Century Gothic" w:hAnsi="Century Gothic" w:cs="Calibri"/>
                <w:bCs/>
                <w:sz w:val="18"/>
                <w:szCs w:val="18"/>
              </w:rPr>
              <w:t>artnerstwa</w:t>
            </w:r>
            <w:r w:rsidRPr="00ED3CA4">
              <w:rPr>
                <w:rFonts w:ascii="Century Gothic" w:hAnsi="Century Gothic" w:cs="Calibri"/>
                <w:bCs/>
                <w:sz w:val="18"/>
                <w:szCs w:val="18"/>
              </w:rPr>
              <w:t xml:space="preserve"> i Programu</w:t>
            </w:r>
            <w:r>
              <w:rPr>
                <w:rFonts w:ascii="Century Gothic" w:hAnsi="Century Gothic" w:cs="Calibri"/>
                <w:bCs/>
                <w:sz w:val="18"/>
                <w:szCs w:val="18"/>
              </w:rPr>
              <w:t xml:space="preserve"> Regionalnego</w:t>
            </w:r>
            <w:r w:rsidRPr="00ED3CA4">
              <w:rPr>
                <w:rFonts w:ascii="Century Gothic" w:hAnsi="Century Gothic" w:cs="Calibri"/>
                <w:bCs/>
                <w:sz w:val="18"/>
                <w:szCs w:val="18"/>
              </w:rPr>
              <w:t>.</w:t>
            </w:r>
          </w:p>
          <w:p w:rsidR="00D40A2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ED3CA4">
              <w:rPr>
                <w:rFonts w:ascii="Century Gothic" w:hAnsi="Century Gothic" w:cs="Calibri"/>
                <w:bCs/>
                <w:sz w:val="18"/>
                <w:szCs w:val="18"/>
              </w:rPr>
              <w:t xml:space="preserve">2. </w:t>
            </w:r>
            <w:r w:rsidR="0012251E">
              <w:rPr>
                <w:rFonts w:ascii="Century Gothic" w:hAnsi="Century Gothic" w:cs="Calibri"/>
                <w:bCs/>
                <w:sz w:val="18"/>
                <w:szCs w:val="18"/>
              </w:rPr>
              <w:t xml:space="preserve">W zakresie w jakim </w:t>
            </w:r>
            <w:r w:rsidR="00641F87">
              <w:rPr>
                <w:rFonts w:ascii="Century Gothic" w:hAnsi="Century Gothic" w:cs="Calibri"/>
                <w:bCs/>
                <w:sz w:val="18"/>
                <w:szCs w:val="18"/>
              </w:rPr>
              <w:t xml:space="preserve">przedsięwzięcie/ </w:t>
            </w:r>
            <w:r w:rsidR="0012251E">
              <w:rPr>
                <w:rFonts w:ascii="Century Gothic" w:hAnsi="Century Gothic" w:cs="Calibri"/>
                <w:bCs/>
                <w:sz w:val="18"/>
                <w:szCs w:val="18"/>
              </w:rPr>
              <w:t>projekt</w:t>
            </w:r>
            <w:r w:rsidR="00641F87">
              <w:rPr>
                <w:rFonts w:ascii="Century Gothic" w:hAnsi="Century Gothic" w:cs="Calibri"/>
                <w:bCs/>
                <w:sz w:val="18"/>
                <w:szCs w:val="18"/>
              </w:rPr>
              <w:t>y</w:t>
            </w:r>
            <w:r w:rsidR="0012251E">
              <w:rPr>
                <w:rFonts w:ascii="Century Gothic" w:hAnsi="Century Gothic" w:cs="Calibri"/>
                <w:bCs/>
                <w:sz w:val="18"/>
                <w:szCs w:val="18"/>
              </w:rPr>
              <w:t xml:space="preserve"> dotycz</w:t>
            </w:r>
            <w:r w:rsidR="00641F87">
              <w:rPr>
                <w:rFonts w:ascii="Century Gothic" w:hAnsi="Century Gothic" w:cs="Calibri"/>
                <w:bCs/>
                <w:sz w:val="18"/>
                <w:szCs w:val="18"/>
              </w:rPr>
              <w:t>ą</w:t>
            </w:r>
            <w:r w:rsidR="0012251E">
              <w:rPr>
                <w:rFonts w:ascii="Century Gothic" w:hAnsi="Century Gothic" w:cs="Calibri"/>
                <w:bCs/>
                <w:sz w:val="18"/>
                <w:szCs w:val="18"/>
              </w:rPr>
              <w:t xml:space="preserve"> </w:t>
            </w:r>
            <w:r w:rsidR="0012251E" w:rsidRPr="00ED3CA4">
              <w:rPr>
                <w:rFonts w:ascii="Century Gothic" w:hAnsi="Century Gothic" w:cs="Calibri"/>
                <w:bCs/>
                <w:sz w:val="18"/>
                <w:szCs w:val="18"/>
              </w:rPr>
              <w:t xml:space="preserve">e-zdrowia lub telemedycyny </w:t>
            </w:r>
            <w:r w:rsidR="0012251E">
              <w:rPr>
                <w:rFonts w:ascii="Century Gothic" w:hAnsi="Century Gothic" w:cs="Calibri"/>
                <w:bCs/>
                <w:sz w:val="18"/>
                <w:szCs w:val="18"/>
              </w:rPr>
              <w:t>- w</w:t>
            </w:r>
            <w:r w:rsidRPr="00ED3CA4">
              <w:rPr>
                <w:rFonts w:ascii="Century Gothic" w:hAnsi="Century Gothic" w:cs="Calibri"/>
                <w:bCs/>
                <w:sz w:val="18"/>
                <w:szCs w:val="18"/>
              </w:rPr>
              <w:t xml:space="preserve"> celu zapewnienia koordynacji i interoperacyjności projektów w zakresie e-zdrowia lub telemedycyny możliwość realizacji uzależniona od uzyskania pozytywnej </w:t>
            </w:r>
            <w:r w:rsidRPr="00ED3CA4">
              <w:rPr>
                <w:rFonts w:ascii="Century Gothic" w:hAnsi="Century Gothic" w:cs="Calibri"/>
                <w:bCs/>
                <w:sz w:val="18"/>
                <w:szCs w:val="18"/>
              </w:rPr>
              <w:lastRenderedPageBreak/>
              <w:t>opinii ministra właściwego do spraw zdrowia</w:t>
            </w:r>
            <w:r>
              <w:rPr>
                <w:rFonts w:ascii="Century Gothic" w:hAnsi="Century Gothic" w:cs="Calibri"/>
                <w:bCs/>
                <w:sz w:val="18"/>
                <w:szCs w:val="18"/>
              </w:rPr>
              <w:t>,</w:t>
            </w:r>
            <w:r w:rsidRPr="00ED3CA4">
              <w:rPr>
                <w:rFonts w:ascii="Century Gothic" w:hAnsi="Century Gothic" w:cs="Calibri"/>
                <w:bCs/>
                <w:sz w:val="18"/>
                <w:szCs w:val="18"/>
              </w:rPr>
              <w:t xml:space="preserve"> zgodnie z procedurą</w:t>
            </w:r>
            <w:r>
              <w:rPr>
                <w:rFonts w:ascii="Century Gothic" w:hAnsi="Century Gothic" w:cs="Calibri"/>
                <w:bCs/>
                <w:sz w:val="18"/>
                <w:szCs w:val="18"/>
              </w:rPr>
              <w:t>,</w:t>
            </w:r>
            <w:r w:rsidRPr="00ED3CA4">
              <w:rPr>
                <w:rFonts w:ascii="Century Gothic" w:hAnsi="Century Gothic" w:cs="Calibri"/>
                <w:bCs/>
                <w:sz w:val="18"/>
                <w:szCs w:val="18"/>
              </w:rPr>
              <w:t xml:space="preserve"> o której mowa w art. 8 ust. 4 Kontraktu i </w:t>
            </w:r>
            <w:r>
              <w:rPr>
                <w:rFonts w:ascii="Century Gothic" w:hAnsi="Century Gothic" w:cs="Calibri"/>
                <w:bCs/>
                <w:sz w:val="18"/>
                <w:szCs w:val="18"/>
              </w:rPr>
              <w:t>–</w:t>
            </w:r>
            <w:r w:rsidRPr="00ED3CA4">
              <w:rPr>
                <w:rFonts w:ascii="Century Gothic" w:hAnsi="Century Gothic" w:cs="Calibri"/>
                <w:bCs/>
                <w:sz w:val="18"/>
                <w:szCs w:val="18"/>
              </w:rPr>
              <w:t xml:space="preserve"> jeśli dotyczy</w:t>
            </w:r>
            <w:r>
              <w:rPr>
                <w:rFonts w:ascii="Century Gothic" w:hAnsi="Century Gothic" w:cs="Calibri"/>
                <w:bCs/>
                <w:sz w:val="18"/>
                <w:szCs w:val="18"/>
              </w:rPr>
              <w:t xml:space="preserve"> –</w:t>
            </w:r>
            <w:r w:rsidRPr="00ED3CA4">
              <w:rPr>
                <w:rFonts w:ascii="Century Gothic" w:hAnsi="Century Gothic" w:cs="Calibri"/>
                <w:bCs/>
                <w:sz w:val="18"/>
                <w:szCs w:val="18"/>
              </w:rPr>
              <w:t xml:space="preserve"> zapewnienia odpowiednio zgodności z warunkami określonymi przez Komitet Sterujący do spraw koordynacji </w:t>
            </w:r>
            <w:r>
              <w:rPr>
                <w:rFonts w:ascii="Century Gothic" w:hAnsi="Century Gothic" w:cs="Calibri"/>
                <w:bCs/>
                <w:sz w:val="18"/>
                <w:szCs w:val="18"/>
              </w:rPr>
              <w:t>interwencji</w:t>
            </w:r>
            <w:r w:rsidRPr="00ED3CA4">
              <w:rPr>
                <w:rFonts w:ascii="Century Gothic" w:hAnsi="Century Gothic" w:cs="Calibri"/>
                <w:bCs/>
                <w:sz w:val="18"/>
                <w:szCs w:val="18"/>
              </w:rPr>
              <w:t xml:space="preserve"> w sektorze zdrowia.</w:t>
            </w:r>
          </w:p>
          <w:p w:rsidR="0049591C" w:rsidRDefault="0049591C" w:rsidP="0049591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line="276" w:lineRule="auto"/>
              <w:rPr>
                <w:rFonts w:ascii="Century Gothic" w:hAnsi="Century Gothic" w:cs="Wingdings"/>
                <w:color w:val="000000"/>
                <w:sz w:val="18"/>
                <w:szCs w:val="18"/>
              </w:rPr>
            </w:pPr>
            <w:r>
              <w:rPr>
                <w:rFonts w:ascii="Century Gothic" w:hAnsi="Century Gothic" w:cs="Wingdings"/>
                <w:color w:val="000000"/>
                <w:sz w:val="18"/>
                <w:szCs w:val="18"/>
              </w:rPr>
              <w:t>3</w:t>
            </w:r>
            <w:r w:rsidRPr="00661D9B">
              <w:rPr>
                <w:rFonts w:ascii="Century Gothic" w:hAnsi="Century Gothic" w:cs="Wingdings"/>
                <w:color w:val="000000"/>
                <w:sz w:val="18"/>
                <w:szCs w:val="18"/>
              </w:rPr>
              <w:t xml:space="preserve">. Możliwość realizacji </w:t>
            </w:r>
            <w:r>
              <w:rPr>
                <w:rFonts w:ascii="Century Gothic" w:hAnsi="Century Gothic" w:cs="Wingdings"/>
                <w:color w:val="000000"/>
                <w:sz w:val="18"/>
                <w:szCs w:val="18"/>
              </w:rPr>
              <w:t xml:space="preserve">przy </w:t>
            </w:r>
            <w:r w:rsidRPr="00661D9B">
              <w:rPr>
                <w:rFonts w:ascii="Century Gothic" w:hAnsi="Century Gothic" w:cs="Wingdings"/>
                <w:color w:val="000000"/>
                <w:sz w:val="18"/>
                <w:szCs w:val="18"/>
              </w:rPr>
              <w:t>zapewnieni</w:t>
            </w:r>
            <w:r>
              <w:rPr>
                <w:rFonts w:ascii="Century Gothic" w:hAnsi="Century Gothic" w:cs="Wingdings"/>
                <w:color w:val="000000"/>
                <w:sz w:val="18"/>
                <w:szCs w:val="18"/>
              </w:rPr>
              <w:t>u</w:t>
            </w:r>
            <w:r w:rsidRPr="00661D9B">
              <w:rPr>
                <w:rFonts w:ascii="Century Gothic" w:hAnsi="Century Gothic" w:cs="Wingdings"/>
                <w:color w:val="000000"/>
                <w:sz w:val="18"/>
                <w:szCs w:val="18"/>
              </w:rPr>
              <w:t xml:space="preserve"> zgodności z</w:t>
            </w:r>
            <w:r w:rsidR="00CE27F1">
              <w:rPr>
                <w:rFonts w:ascii="Century Gothic" w:hAnsi="Century Gothic" w:cs="Wingdings"/>
                <w:color w:val="000000"/>
                <w:sz w:val="18"/>
                <w:szCs w:val="18"/>
              </w:rPr>
              <w:t xml:space="preserve"> </w:t>
            </w:r>
            <w:r>
              <w:rPr>
                <w:rFonts w:ascii="Century Gothic" w:hAnsi="Century Gothic" w:cs="Wingdings"/>
                <w:color w:val="000000"/>
                <w:sz w:val="18"/>
                <w:szCs w:val="18"/>
              </w:rPr>
              <w:t>w</w:t>
            </w:r>
            <w:r w:rsidRPr="00661D9B">
              <w:rPr>
                <w:rFonts w:ascii="Century Gothic" w:hAnsi="Century Gothic" w:cs="Wingdings"/>
                <w:color w:val="000000"/>
                <w:sz w:val="18"/>
                <w:szCs w:val="18"/>
              </w:rPr>
              <w:t>arunkami określonymi przez Komitet Sterujący do spraw koordynacji interwencji w sektorze zdrowia oraz spełnienia warunków wynikających z</w:t>
            </w:r>
            <w:r>
              <w:rPr>
                <w:rFonts w:ascii="Century Gothic" w:hAnsi="Century Gothic" w:cs="Wingdings"/>
                <w:color w:val="000000"/>
                <w:sz w:val="18"/>
                <w:szCs w:val="18"/>
              </w:rPr>
              <w:t> </w:t>
            </w:r>
            <w:r w:rsidRPr="00661D9B">
              <w:rPr>
                <w:rFonts w:ascii="Century Gothic" w:hAnsi="Century Gothic" w:cs="Wingdings"/>
                <w:color w:val="000000"/>
                <w:sz w:val="18"/>
                <w:szCs w:val="18"/>
              </w:rPr>
              <w:t>dokumentów strategicznych w</w:t>
            </w:r>
            <w:r>
              <w:rPr>
                <w:rFonts w:ascii="Century Gothic" w:hAnsi="Century Gothic" w:cs="Wingdings"/>
                <w:color w:val="000000"/>
                <w:sz w:val="18"/>
                <w:szCs w:val="18"/>
              </w:rPr>
              <w:t> </w:t>
            </w:r>
            <w:r w:rsidRPr="00661D9B">
              <w:rPr>
                <w:rFonts w:ascii="Century Gothic" w:hAnsi="Century Gothic" w:cs="Wingdings"/>
                <w:color w:val="000000"/>
                <w:sz w:val="18"/>
                <w:szCs w:val="18"/>
              </w:rPr>
              <w:t>zakresie ochrony zdrowia lub deinstytucjonalizacji.</w:t>
            </w:r>
          </w:p>
          <w:p w:rsidR="0049591C" w:rsidRPr="00ED3CA4" w:rsidRDefault="0049591C" w:rsidP="00D2238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line="276" w:lineRule="auto"/>
              <w:rPr>
                <w:rFonts w:ascii="Century Gothic" w:hAnsi="Century Gothic" w:cs="Calibri"/>
                <w:bCs/>
                <w:sz w:val="18"/>
                <w:szCs w:val="18"/>
              </w:rPr>
            </w:pPr>
            <w:r>
              <w:rPr>
                <w:rFonts w:ascii="Century Gothic" w:hAnsi="Century Gothic" w:cs="Wingdings"/>
                <w:color w:val="000000"/>
                <w:sz w:val="18"/>
                <w:szCs w:val="18"/>
              </w:rPr>
              <w:t>4</w:t>
            </w:r>
            <w:r w:rsidRPr="00661D9B">
              <w:rPr>
                <w:rFonts w:ascii="Century Gothic" w:hAnsi="Century Gothic" w:cs="Wingdings"/>
                <w:color w:val="000000"/>
                <w:sz w:val="18"/>
                <w:szCs w:val="18"/>
              </w:rPr>
              <w:t xml:space="preserve">. Możliwość realizacji przy zapewnieniu </w:t>
            </w:r>
            <w:r w:rsidR="00641F87">
              <w:rPr>
                <w:rFonts w:ascii="Century Gothic" w:hAnsi="Century Gothic" w:cs="Wingdings"/>
                <w:color w:val="000000"/>
                <w:sz w:val="18"/>
                <w:szCs w:val="18"/>
              </w:rPr>
              <w:t>rozdzielności wsparcia</w:t>
            </w:r>
            <w:r w:rsidR="009502EB">
              <w:rPr>
                <w:rFonts w:ascii="Century Gothic" w:hAnsi="Century Gothic" w:cs="Wingdings"/>
                <w:color w:val="000000"/>
                <w:sz w:val="18"/>
                <w:szCs w:val="18"/>
              </w:rPr>
              <w:t>/finansowania</w:t>
            </w:r>
            <w:r w:rsidR="00641F87">
              <w:rPr>
                <w:rFonts w:ascii="Century Gothic" w:hAnsi="Century Gothic" w:cs="Wingdings"/>
                <w:color w:val="000000"/>
                <w:sz w:val="18"/>
                <w:szCs w:val="18"/>
              </w:rPr>
              <w:t xml:space="preserve"> na poziomie </w:t>
            </w:r>
            <w:r w:rsidR="00641F87">
              <w:rPr>
                <w:rFonts w:ascii="Century Gothic" w:hAnsi="Century Gothic" w:cs="Wingdings"/>
                <w:color w:val="000000"/>
                <w:sz w:val="18"/>
                <w:szCs w:val="18"/>
              </w:rPr>
              <w:lastRenderedPageBreak/>
              <w:t xml:space="preserve">poszczególnych projektów ze wsparciem udzielanym </w:t>
            </w:r>
            <w:r w:rsidRPr="00661D9B">
              <w:rPr>
                <w:rFonts w:ascii="Century Gothic" w:hAnsi="Century Gothic" w:cs="Wingdings"/>
                <w:color w:val="000000"/>
                <w:sz w:val="18"/>
                <w:szCs w:val="18"/>
              </w:rPr>
              <w:t>w</w:t>
            </w:r>
            <w:r w:rsidR="003E11FA">
              <w:rPr>
                <w:rFonts w:ascii="Century Gothic" w:hAnsi="Century Gothic" w:cs="Wingdings"/>
                <w:color w:val="000000"/>
                <w:sz w:val="18"/>
                <w:szCs w:val="18"/>
              </w:rPr>
              <w:t xml:space="preserve"> </w:t>
            </w:r>
            <w:r w:rsidRPr="00661D9B">
              <w:rPr>
                <w:rFonts w:ascii="Century Gothic" w:hAnsi="Century Gothic" w:cs="Wingdings"/>
                <w:color w:val="000000"/>
                <w:sz w:val="18"/>
                <w:szCs w:val="18"/>
              </w:rPr>
              <w:t>komponencie D Krajowego Planu Odbudowy</w:t>
            </w:r>
            <w:r w:rsidR="00641F87">
              <w:rPr>
                <w:rFonts w:ascii="Century Gothic" w:hAnsi="Century Gothic" w:cs="Wingdings"/>
                <w:color w:val="000000"/>
                <w:sz w:val="18"/>
                <w:szCs w:val="18"/>
              </w:rPr>
              <w:t xml:space="preserve"> z jednoczesnym uwzględnieniem uwarunkowań dotyczących odwracania piramidy świadczeń</w:t>
            </w:r>
            <w:r w:rsidRPr="00661D9B">
              <w:rPr>
                <w:rFonts w:ascii="Century Gothic" w:hAnsi="Century Gothic" w:cs="Wingdings"/>
                <w:color w:val="000000"/>
                <w:sz w:val="18"/>
                <w:szCs w:val="18"/>
              </w:rPr>
              <w:t>.</w:t>
            </w:r>
          </w:p>
          <w:p w:rsidR="00D40A2E" w:rsidRPr="00024BB0" w:rsidRDefault="00D2238D" w:rsidP="00DC3B6A">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Pr>
                <w:rFonts w:ascii="Century Gothic" w:hAnsi="Century Gothic" w:cs="Calibri"/>
                <w:bCs/>
                <w:sz w:val="18"/>
                <w:szCs w:val="18"/>
              </w:rPr>
              <w:t>5</w:t>
            </w:r>
            <w:r w:rsidR="001E15A1">
              <w:rPr>
                <w:rFonts w:ascii="Century Gothic" w:hAnsi="Century Gothic" w:cs="Calibri"/>
                <w:bCs/>
                <w:sz w:val="18"/>
                <w:szCs w:val="18"/>
              </w:rPr>
              <w:t xml:space="preserve"> Możliwość realizacji w trybie pozakonkursowym po spełnieniu warunków wskazanych </w:t>
            </w:r>
            <w:r w:rsidR="00D40A2E">
              <w:rPr>
                <w:rFonts w:ascii="Century Gothic" w:hAnsi="Century Gothic" w:cs="Calibri"/>
                <w:bCs/>
                <w:sz w:val="18"/>
                <w:szCs w:val="18"/>
              </w:rPr>
              <w:t>w pkt. 1</w:t>
            </w:r>
            <w:r>
              <w:rPr>
                <w:rFonts w:ascii="Century Gothic" w:hAnsi="Century Gothic" w:cs="Calibri"/>
                <w:bCs/>
                <w:sz w:val="18"/>
                <w:szCs w:val="18"/>
              </w:rPr>
              <w:t>-4</w:t>
            </w:r>
            <w:r w:rsidR="00D40A2E">
              <w:rPr>
                <w:rFonts w:ascii="Century Gothic" w:hAnsi="Century Gothic" w:cs="Calibri"/>
                <w:bCs/>
                <w:sz w:val="18"/>
                <w:szCs w:val="18"/>
              </w:rPr>
              <w:t>.</w:t>
            </w:r>
          </w:p>
        </w:tc>
        <w:tc>
          <w:tcPr>
            <w:tcW w:w="1367"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lastRenderedPageBreak/>
              <w:t>CP</w:t>
            </w:r>
            <w:r w:rsidRPr="00ED3CA4">
              <w:rPr>
                <w:rFonts w:ascii="Century Gothic" w:hAnsi="Century Gothic" w:cs="Calibri"/>
                <w:bCs/>
                <w:sz w:val="18"/>
                <w:szCs w:val="18"/>
              </w:rPr>
              <w:t>4/(v)</w:t>
            </w:r>
          </w:p>
        </w:tc>
      </w:tr>
      <w:tr w:rsidR="00D40A2E" w:rsidRPr="00024BB0" w:rsidTr="00DC3B6A">
        <w:trPr>
          <w:jc w:val="center"/>
        </w:trPr>
        <w:tc>
          <w:tcPr>
            <w:tcW w:w="534" w:type="dxa"/>
            <w:shd w:val="clear" w:color="auto" w:fill="auto"/>
          </w:tcPr>
          <w:p w:rsidR="00D40A2E" w:rsidRPr="00024BB0" w:rsidRDefault="00D40A2E" w:rsidP="002519A6">
            <w:pPr>
              <w:numPr>
                <w:ilvl w:val="0"/>
                <w:numId w:val="114"/>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ED3CA4"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ED3CA4">
              <w:rPr>
                <w:rFonts w:ascii="Century Gothic" w:hAnsi="Century Gothic" w:cs="Calibri"/>
                <w:bCs/>
                <w:sz w:val="18"/>
                <w:szCs w:val="18"/>
              </w:rPr>
              <w:t xml:space="preserve">Wsparcie </w:t>
            </w:r>
            <w:r>
              <w:rPr>
                <w:rFonts w:ascii="Century Gothic" w:hAnsi="Century Gothic" w:cs="Calibri"/>
                <w:bCs/>
                <w:sz w:val="18"/>
                <w:szCs w:val="18"/>
              </w:rPr>
              <w:t>infrastruktury ochrony zdrowia o znaczeniu ponadregionalnym w zakresie wyposażenia obiektów</w:t>
            </w:r>
          </w:p>
        </w:tc>
        <w:tc>
          <w:tcPr>
            <w:tcW w:w="992" w:type="dxa"/>
          </w:tcPr>
          <w:p w:rsidR="00D40A2E" w:rsidRPr="00ED3CA4"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EFRR</w:t>
            </w:r>
          </w:p>
        </w:tc>
        <w:tc>
          <w:tcPr>
            <w:tcW w:w="1843" w:type="dxa"/>
          </w:tcPr>
          <w:p w:rsidR="00D40A2E" w:rsidRPr="00ED3CA4"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39</w:t>
            </w:r>
            <w:r w:rsidR="00803F1E">
              <w:rPr>
                <w:rFonts w:ascii="Century Gothic" w:hAnsi="Century Gothic" w:cs="Calibri"/>
                <w:bCs/>
                <w:sz w:val="18"/>
                <w:szCs w:val="18"/>
              </w:rPr>
              <w:t> </w:t>
            </w:r>
            <w:r>
              <w:rPr>
                <w:rFonts w:ascii="Century Gothic" w:hAnsi="Century Gothic" w:cs="Calibri"/>
                <w:bCs/>
                <w:sz w:val="18"/>
                <w:szCs w:val="18"/>
              </w:rPr>
              <w:t>000</w:t>
            </w:r>
            <w:r w:rsidR="00803F1E">
              <w:rPr>
                <w:rFonts w:ascii="Century Gothic" w:hAnsi="Century Gothic" w:cs="Calibri"/>
                <w:bCs/>
                <w:sz w:val="18"/>
                <w:szCs w:val="18"/>
              </w:rPr>
              <w:t> </w:t>
            </w:r>
            <w:r>
              <w:rPr>
                <w:rFonts w:ascii="Century Gothic" w:hAnsi="Century Gothic" w:cs="Calibri"/>
                <w:bCs/>
                <w:sz w:val="18"/>
                <w:szCs w:val="18"/>
              </w:rPr>
              <w:t>000</w:t>
            </w:r>
          </w:p>
        </w:tc>
        <w:tc>
          <w:tcPr>
            <w:tcW w:w="1843" w:type="dxa"/>
          </w:tcPr>
          <w:p w:rsidR="00D40A2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46</w:t>
            </w:r>
            <w:r w:rsidR="00803F1E">
              <w:rPr>
                <w:rFonts w:ascii="Century Gothic" w:hAnsi="Century Gothic" w:cs="Calibri"/>
                <w:bCs/>
                <w:sz w:val="18"/>
                <w:szCs w:val="18"/>
              </w:rPr>
              <w:t> </w:t>
            </w:r>
            <w:r>
              <w:rPr>
                <w:rFonts w:ascii="Century Gothic" w:hAnsi="Century Gothic" w:cs="Calibri"/>
                <w:bCs/>
                <w:sz w:val="18"/>
                <w:szCs w:val="18"/>
              </w:rPr>
              <w:t>000</w:t>
            </w:r>
            <w:r w:rsidR="00803F1E">
              <w:rPr>
                <w:rFonts w:ascii="Century Gothic" w:hAnsi="Century Gothic" w:cs="Calibri"/>
                <w:bCs/>
                <w:sz w:val="18"/>
                <w:szCs w:val="18"/>
              </w:rPr>
              <w:t> </w:t>
            </w:r>
            <w:r>
              <w:rPr>
                <w:rFonts w:ascii="Century Gothic" w:hAnsi="Century Gothic" w:cs="Calibri"/>
                <w:bCs/>
                <w:sz w:val="18"/>
                <w:szCs w:val="18"/>
              </w:rPr>
              <w:t>000</w:t>
            </w:r>
          </w:p>
        </w:tc>
        <w:tc>
          <w:tcPr>
            <w:tcW w:w="1559" w:type="dxa"/>
          </w:tcPr>
          <w:p w:rsidR="00D40A2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Szpital Uniwersytecki w Krakowie/Narodowy Instytut Onkologii im. M. Skłodowskiej-Curie Państwowy Instytut Badawczy Oddział w Krakowie</w:t>
            </w:r>
          </w:p>
        </w:tc>
        <w:tc>
          <w:tcPr>
            <w:tcW w:w="2253" w:type="dxa"/>
            <w:shd w:val="clear" w:color="auto" w:fill="auto"/>
          </w:tcPr>
          <w:p w:rsidR="00D40A2E" w:rsidRPr="00ED3CA4"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ED3CA4">
              <w:rPr>
                <w:rFonts w:ascii="Century Gothic" w:hAnsi="Century Gothic" w:cs="Calibri"/>
                <w:bCs/>
                <w:sz w:val="18"/>
                <w:szCs w:val="18"/>
              </w:rPr>
              <w:t>1. Możliwość, zakres i warunki realizacji uzależnione od wyniku negocjacji z Komisją Europejską U</w:t>
            </w:r>
            <w:r>
              <w:rPr>
                <w:rFonts w:ascii="Century Gothic" w:hAnsi="Century Gothic" w:cs="Calibri"/>
                <w:bCs/>
                <w:sz w:val="18"/>
                <w:szCs w:val="18"/>
              </w:rPr>
              <w:t xml:space="preserve">mowy </w:t>
            </w:r>
            <w:r w:rsidRPr="00ED3CA4">
              <w:rPr>
                <w:rFonts w:ascii="Century Gothic" w:hAnsi="Century Gothic" w:cs="Calibri"/>
                <w:bCs/>
                <w:sz w:val="18"/>
                <w:szCs w:val="18"/>
              </w:rPr>
              <w:t>P</w:t>
            </w:r>
            <w:r>
              <w:rPr>
                <w:rFonts w:ascii="Century Gothic" w:hAnsi="Century Gothic" w:cs="Calibri"/>
                <w:bCs/>
                <w:sz w:val="18"/>
                <w:szCs w:val="18"/>
              </w:rPr>
              <w:t>artnerstwa</w:t>
            </w:r>
            <w:r w:rsidRPr="00ED3CA4">
              <w:rPr>
                <w:rFonts w:ascii="Century Gothic" w:hAnsi="Century Gothic" w:cs="Calibri"/>
                <w:bCs/>
                <w:sz w:val="18"/>
                <w:szCs w:val="18"/>
              </w:rPr>
              <w:t xml:space="preserve"> i Programu</w:t>
            </w:r>
            <w:r>
              <w:rPr>
                <w:rFonts w:ascii="Century Gothic" w:hAnsi="Century Gothic" w:cs="Calibri"/>
                <w:bCs/>
                <w:sz w:val="18"/>
                <w:szCs w:val="18"/>
              </w:rPr>
              <w:t xml:space="preserve"> Regionalnego</w:t>
            </w:r>
            <w:r w:rsidRPr="00ED3CA4">
              <w:rPr>
                <w:rFonts w:ascii="Century Gothic" w:hAnsi="Century Gothic" w:cs="Calibri"/>
                <w:bCs/>
                <w:sz w:val="18"/>
                <w:szCs w:val="18"/>
              </w:rPr>
              <w:t>.</w:t>
            </w:r>
          </w:p>
          <w:p w:rsidR="00D40A2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ED3CA4">
              <w:rPr>
                <w:rFonts w:ascii="Century Gothic" w:hAnsi="Century Gothic" w:cs="Calibri"/>
                <w:bCs/>
                <w:sz w:val="18"/>
                <w:szCs w:val="18"/>
              </w:rPr>
              <w:t xml:space="preserve">2. </w:t>
            </w:r>
            <w:r w:rsidR="002A31F4">
              <w:rPr>
                <w:rFonts w:ascii="Century Gothic" w:hAnsi="Century Gothic" w:cs="Calibri"/>
                <w:bCs/>
                <w:sz w:val="18"/>
                <w:szCs w:val="18"/>
              </w:rPr>
              <w:t xml:space="preserve">W zakresie w jakim projekt dotyczy </w:t>
            </w:r>
            <w:r w:rsidR="002A31F4" w:rsidRPr="00ED3CA4">
              <w:rPr>
                <w:rFonts w:ascii="Century Gothic" w:hAnsi="Century Gothic" w:cs="Calibri"/>
                <w:bCs/>
                <w:sz w:val="18"/>
                <w:szCs w:val="18"/>
              </w:rPr>
              <w:t xml:space="preserve">e-zdrowia lub telemedycyny </w:t>
            </w:r>
            <w:r w:rsidR="002A31F4">
              <w:rPr>
                <w:rFonts w:ascii="Century Gothic" w:hAnsi="Century Gothic" w:cs="Calibri"/>
                <w:bCs/>
                <w:sz w:val="18"/>
                <w:szCs w:val="18"/>
              </w:rPr>
              <w:t>- w</w:t>
            </w:r>
            <w:r w:rsidRPr="00ED3CA4">
              <w:rPr>
                <w:rFonts w:ascii="Century Gothic" w:hAnsi="Century Gothic" w:cs="Calibri"/>
                <w:bCs/>
                <w:sz w:val="18"/>
                <w:szCs w:val="18"/>
              </w:rPr>
              <w:t xml:space="preserve"> celu zapewnienia koordynacji i interoperacyjności projektów w zakresie e-zdrowia lub telemedycyny </w:t>
            </w:r>
            <w:r w:rsidRPr="00ED3CA4">
              <w:rPr>
                <w:rFonts w:ascii="Century Gothic" w:hAnsi="Century Gothic" w:cs="Calibri"/>
                <w:bCs/>
                <w:sz w:val="18"/>
                <w:szCs w:val="18"/>
              </w:rPr>
              <w:lastRenderedPageBreak/>
              <w:t>możliwość realizacji uzależniona od uzyskania pozytywnej opinii ministra właściwego do spraw zdrowia</w:t>
            </w:r>
            <w:r>
              <w:rPr>
                <w:rFonts w:ascii="Century Gothic" w:hAnsi="Century Gothic" w:cs="Calibri"/>
                <w:bCs/>
                <w:sz w:val="18"/>
                <w:szCs w:val="18"/>
              </w:rPr>
              <w:t>,</w:t>
            </w:r>
            <w:r w:rsidRPr="00ED3CA4">
              <w:rPr>
                <w:rFonts w:ascii="Century Gothic" w:hAnsi="Century Gothic" w:cs="Calibri"/>
                <w:bCs/>
                <w:sz w:val="18"/>
                <w:szCs w:val="18"/>
              </w:rPr>
              <w:t xml:space="preserve"> zgodnie z procedurą</w:t>
            </w:r>
            <w:r>
              <w:rPr>
                <w:rFonts w:ascii="Century Gothic" w:hAnsi="Century Gothic" w:cs="Calibri"/>
                <w:bCs/>
                <w:sz w:val="18"/>
                <w:szCs w:val="18"/>
              </w:rPr>
              <w:t>,</w:t>
            </w:r>
            <w:r w:rsidRPr="00ED3CA4">
              <w:rPr>
                <w:rFonts w:ascii="Century Gothic" w:hAnsi="Century Gothic" w:cs="Calibri"/>
                <w:bCs/>
                <w:sz w:val="18"/>
                <w:szCs w:val="18"/>
              </w:rPr>
              <w:t xml:space="preserve"> o której mowa w art. 8 ust. 4 Kontraktu i </w:t>
            </w:r>
            <w:r>
              <w:rPr>
                <w:rFonts w:ascii="Century Gothic" w:hAnsi="Century Gothic" w:cs="Calibri"/>
                <w:bCs/>
                <w:sz w:val="18"/>
                <w:szCs w:val="18"/>
              </w:rPr>
              <w:t>–</w:t>
            </w:r>
            <w:r w:rsidRPr="00ED3CA4">
              <w:rPr>
                <w:rFonts w:ascii="Century Gothic" w:hAnsi="Century Gothic" w:cs="Calibri"/>
                <w:bCs/>
                <w:sz w:val="18"/>
                <w:szCs w:val="18"/>
              </w:rPr>
              <w:t xml:space="preserve"> jeśli dotyczy </w:t>
            </w:r>
            <w:r>
              <w:rPr>
                <w:rFonts w:ascii="Century Gothic" w:hAnsi="Century Gothic" w:cs="Calibri"/>
                <w:bCs/>
                <w:sz w:val="18"/>
                <w:szCs w:val="18"/>
              </w:rPr>
              <w:t xml:space="preserve">– </w:t>
            </w:r>
            <w:r w:rsidRPr="00ED3CA4">
              <w:rPr>
                <w:rFonts w:ascii="Century Gothic" w:hAnsi="Century Gothic" w:cs="Calibri"/>
                <w:bCs/>
                <w:sz w:val="18"/>
                <w:szCs w:val="18"/>
              </w:rPr>
              <w:t xml:space="preserve">zapewnienia odpowiednio zgodności z warunkami określonymi przez Komitet Sterujący do spraw koordynacji </w:t>
            </w:r>
            <w:r>
              <w:rPr>
                <w:rFonts w:ascii="Century Gothic" w:hAnsi="Century Gothic" w:cs="Calibri"/>
                <w:bCs/>
                <w:sz w:val="18"/>
                <w:szCs w:val="18"/>
              </w:rPr>
              <w:t>interwencji</w:t>
            </w:r>
            <w:r w:rsidRPr="00ED3CA4">
              <w:rPr>
                <w:rFonts w:ascii="Century Gothic" w:hAnsi="Century Gothic" w:cs="Calibri"/>
                <w:bCs/>
                <w:sz w:val="18"/>
                <w:szCs w:val="18"/>
              </w:rPr>
              <w:t xml:space="preserve"> w sektorze zdrowia.</w:t>
            </w:r>
          </w:p>
          <w:p w:rsidR="0007648E" w:rsidRDefault="0007648E" w:rsidP="00076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line="276" w:lineRule="auto"/>
              <w:rPr>
                <w:rFonts w:ascii="Century Gothic" w:hAnsi="Century Gothic" w:cs="Wingdings"/>
                <w:color w:val="000000"/>
                <w:sz w:val="18"/>
                <w:szCs w:val="18"/>
              </w:rPr>
            </w:pPr>
            <w:r>
              <w:rPr>
                <w:rFonts w:ascii="Century Gothic" w:hAnsi="Century Gothic" w:cs="Wingdings"/>
                <w:color w:val="000000"/>
                <w:sz w:val="18"/>
                <w:szCs w:val="18"/>
              </w:rPr>
              <w:t>3</w:t>
            </w:r>
            <w:r w:rsidRPr="00661D9B">
              <w:rPr>
                <w:rFonts w:ascii="Century Gothic" w:hAnsi="Century Gothic" w:cs="Wingdings"/>
                <w:color w:val="000000"/>
                <w:sz w:val="18"/>
                <w:szCs w:val="18"/>
              </w:rPr>
              <w:t xml:space="preserve">. Możliwość realizacji </w:t>
            </w:r>
            <w:r>
              <w:rPr>
                <w:rFonts w:ascii="Century Gothic" w:hAnsi="Century Gothic" w:cs="Wingdings"/>
                <w:color w:val="000000"/>
                <w:sz w:val="18"/>
                <w:szCs w:val="18"/>
              </w:rPr>
              <w:t xml:space="preserve">przy </w:t>
            </w:r>
            <w:r w:rsidRPr="00661D9B">
              <w:rPr>
                <w:rFonts w:ascii="Century Gothic" w:hAnsi="Century Gothic" w:cs="Wingdings"/>
                <w:color w:val="000000"/>
                <w:sz w:val="18"/>
                <w:szCs w:val="18"/>
              </w:rPr>
              <w:t>zapewnieni</w:t>
            </w:r>
            <w:r>
              <w:rPr>
                <w:rFonts w:ascii="Century Gothic" w:hAnsi="Century Gothic" w:cs="Wingdings"/>
                <w:color w:val="000000"/>
                <w:sz w:val="18"/>
                <w:szCs w:val="18"/>
              </w:rPr>
              <w:t>u</w:t>
            </w:r>
            <w:r w:rsidRPr="00661D9B">
              <w:rPr>
                <w:rFonts w:ascii="Century Gothic" w:hAnsi="Century Gothic" w:cs="Wingdings"/>
                <w:color w:val="000000"/>
                <w:sz w:val="18"/>
                <w:szCs w:val="18"/>
              </w:rPr>
              <w:t xml:space="preserve"> zgodności z</w:t>
            </w:r>
            <w:r>
              <w:rPr>
                <w:rFonts w:ascii="Century Gothic" w:hAnsi="Century Gothic" w:cs="Wingdings"/>
                <w:color w:val="000000"/>
                <w:sz w:val="18"/>
                <w:szCs w:val="18"/>
              </w:rPr>
              <w:t> w</w:t>
            </w:r>
            <w:r w:rsidRPr="00661D9B">
              <w:rPr>
                <w:rFonts w:ascii="Century Gothic" w:hAnsi="Century Gothic" w:cs="Wingdings"/>
                <w:color w:val="000000"/>
                <w:sz w:val="18"/>
                <w:szCs w:val="18"/>
              </w:rPr>
              <w:t>arunkami określonymi przez Komitet Sterujący do spraw koordynacji interwencji w sektorze zdrowia oraz spełnienia warunków wynikających z</w:t>
            </w:r>
            <w:r>
              <w:rPr>
                <w:rFonts w:ascii="Century Gothic" w:hAnsi="Century Gothic" w:cs="Wingdings"/>
                <w:color w:val="000000"/>
                <w:sz w:val="18"/>
                <w:szCs w:val="18"/>
              </w:rPr>
              <w:t> </w:t>
            </w:r>
            <w:r w:rsidRPr="00661D9B">
              <w:rPr>
                <w:rFonts w:ascii="Century Gothic" w:hAnsi="Century Gothic" w:cs="Wingdings"/>
                <w:color w:val="000000"/>
                <w:sz w:val="18"/>
                <w:szCs w:val="18"/>
              </w:rPr>
              <w:t>dokumentów strategicznych w</w:t>
            </w:r>
            <w:r>
              <w:rPr>
                <w:rFonts w:ascii="Century Gothic" w:hAnsi="Century Gothic" w:cs="Wingdings"/>
                <w:color w:val="000000"/>
                <w:sz w:val="18"/>
                <w:szCs w:val="18"/>
              </w:rPr>
              <w:t> </w:t>
            </w:r>
            <w:r w:rsidRPr="00661D9B">
              <w:rPr>
                <w:rFonts w:ascii="Century Gothic" w:hAnsi="Century Gothic" w:cs="Wingdings"/>
                <w:color w:val="000000"/>
                <w:sz w:val="18"/>
                <w:szCs w:val="18"/>
              </w:rPr>
              <w:t>zakresie ochrony zdrowia lub deinstytucjonalizacji.</w:t>
            </w:r>
          </w:p>
          <w:p w:rsidR="0007648E" w:rsidRDefault="0007648E" w:rsidP="00076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line="276" w:lineRule="auto"/>
              <w:rPr>
                <w:rFonts w:ascii="Century Gothic" w:hAnsi="Century Gothic" w:cs="Calibri"/>
                <w:bCs/>
                <w:sz w:val="18"/>
                <w:szCs w:val="18"/>
              </w:rPr>
            </w:pPr>
            <w:r>
              <w:rPr>
                <w:rFonts w:ascii="Century Gothic" w:hAnsi="Century Gothic" w:cs="Wingdings"/>
                <w:color w:val="000000"/>
                <w:sz w:val="18"/>
                <w:szCs w:val="18"/>
              </w:rPr>
              <w:t>4</w:t>
            </w:r>
            <w:r w:rsidRPr="00661D9B">
              <w:rPr>
                <w:rFonts w:ascii="Century Gothic" w:hAnsi="Century Gothic" w:cs="Wingdings"/>
                <w:color w:val="000000"/>
                <w:sz w:val="18"/>
                <w:szCs w:val="18"/>
              </w:rPr>
              <w:t xml:space="preserve">. </w:t>
            </w:r>
            <w:r w:rsidR="009502EB" w:rsidRPr="00661D9B">
              <w:rPr>
                <w:rFonts w:ascii="Century Gothic" w:hAnsi="Century Gothic" w:cs="Wingdings"/>
                <w:color w:val="000000"/>
                <w:sz w:val="18"/>
                <w:szCs w:val="18"/>
              </w:rPr>
              <w:t xml:space="preserve">Możliwość realizacji przy zapewnieniu </w:t>
            </w:r>
            <w:r w:rsidR="009502EB">
              <w:rPr>
                <w:rFonts w:ascii="Century Gothic" w:hAnsi="Century Gothic" w:cs="Wingdings"/>
                <w:color w:val="000000"/>
                <w:sz w:val="18"/>
                <w:szCs w:val="18"/>
              </w:rPr>
              <w:lastRenderedPageBreak/>
              <w:t xml:space="preserve">rozdzielności wsparcia/finansowania na poziomie poszczególnych projektów ze wsparciem udzielanym </w:t>
            </w:r>
            <w:r w:rsidR="009502EB" w:rsidRPr="00661D9B">
              <w:rPr>
                <w:rFonts w:ascii="Century Gothic" w:hAnsi="Century Gothic" w:cs="Wingdings"/>
                <w:color w:val="000000"/>
                <w:sz w:val="18"/>
                <w:szCs w:val="18"/>
              </w:rPr>
              <w:t>w</w:t>
            </w:r>
            <w:r w:rsidR="009502EB">
              <w:rPr>
                <w:rFonts w:ascii="Century Gothic" w:hAnsi="Century Gothic" w:cs="Wingdings"/>
                <w:color w:val="000000"/>
                <w:sz w:val="18"/>
                <w:szCs w:val="18"/>
              </w:rPr>
              <w:t> </w:t>
            </w:r>
            <w:r w:rsidR="009502EB" w:rsidRPr="00661D9B">
              <w:rPr>
                <w:rFonts w:ascii="Century Gothic" w:hAnsi="Century Gothic" w:cs="Wingdings"/>
                <w:color w:val="000000"/>
                <w:sz w:val="18"/>
                <w:szCs w:val="18"/>
              </w:rPr>
              <w:t>komponencie D Krajowego Planu Odbudowy</w:t>
            </w:r>
            <w:r w:rsidR="009502EB">
              <w:rPr>
                <w:rFonts w:ascii="Century Gothic" w:hAnsi="Century Gothic" w:cs="Wingdings"/>
                <w:color w:val="000000"/>
                <w:sz w:val="18"/>
                <w:szCs w:val="18"/>
              </w:rPr>
              <w:t xml:space="preserve"> z jednoczesnym uwzględnieniem uwarunkowań dotyczących odwracania piramidy świadczeń</w:t>
            </w:r>
            <w:r w:rsidR="009502EB" w:rsidRPr="00661D9B">
              <w:rPr>
                <w:rFonts w:ascii="Century Gothic" w:hAnsi="Century Gothic" w:cs="Wingdings"/>
                <w:color w:val="000000"/>
                <w:sz w:val="18"/>
                <w:szCs w:val="18"/>
              </w:rPr>
              <w:t>.</w:t>
            </w:r>
          </w:p>
          <w:p w:rsidR="0007648E" w:rsidRDefault="0007648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5. W zakresie projektu planowanego do realizacji przez Narodowy Instytut Onkologii im. M. Skłodowskiej-Curie Państwowy Instytut Badawczy Oddział w Krakowie konieczne uzgodnienie zakresu rzeczowego i zasad wsparcia z ministrem właściwym do spraw zdrowia jako podmiotu odpowiedzialnego za interwencję w programie krajowym (FENIKS).</w:t>
            </w:r>
          </w:p>
          <w:p w:rsidR="002A31F4" w:rsidRPr="00ED3CA4" w:rsidRDefault="00AF7450" w:rsidP="005B3EF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line="276" w:lineRule="auto"/>
              <w:rPr>
                <w:rFonts w:ascii="Century Gothic" w:hAnsi="Century Gothic" w:cs="Calibri"/>
                <w:bCs/>
                <w:sz w:val="18"/>
                <w:szCs w:val="18"/>
              </w:rPr>
            </w:pPr>
            <w:r>
              <w:rPr>
                <w:rFonts w:ascii="Century Gothic" w:hAnsi="Century Gothic" w:cs="Calibri"/>
                <w:bCs/>
                <w:sz w:val="18"/>
                <w:szCs w:val="18"/>
              </w:rPr>
              <w:lastRenderedPageBreak/>
              <w:t>6</w:t>
            </w:r>
            <w:r w:rsidR="002A31F4">
              <w:rPr>
                <w:rFonts w:ascii="Century Gothic" w:hAnsi="Century Gothic" w:cs="Calibri"/>
                <w:bCs/>
                <w:sz w:val="18"/>
                <w:szCs w:val="18"/>
              </w:rPr>
              <w:t>. Z uwagi na szeroki zakres planowanej inwestycji konieczność zapewnienia mechanizmów zapobiegających podwójnemu finansowaniu i nakładaniu się wsparcia z innymi środkami dostępnymi na poziomie krajowym oraz pozostałym środkami finansującymi inwestycję.</w:t>
            </w:r>
          </w:p>
          <w:p w:rsidR="00D40A2E" w:rsidRPr="00ED3CA4" w:rsidRDefault="00AF7450" w:rsidP="00DC3B6A">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Pr>
                <w:rFonts w:ascii="Century Gothic" w:hAnsi="Century Gothic" w:cs="Calibri"/>
                <w:bCs/>
                <w:sz w:val="18"/>
                <w:szCs w:val="18"/>
              </w:rPr>
              <w:t>7</w:t>
            </w:r>
            <w:r w:rsidR="00D40A2E" w:rsidRPr="00ED3CA4">
              <w:rPr>
                <w:rFonts w:ascii="Century Gothic" w:hAnsi="Century Gothic" w:cs="Calibri"/>
                <w:bCs/>
                <w:sz w:val="18"/>
                <w:szCs w:val="18"/>
              </w:rPr>
              <w:t xml:space="preserve">. </w:t>
            </w:r>
            <w:r w:rsidR="001E15A1">
              <w:rPr>
                <w:rFonts w:ascii="Century Gothic" w:hAnsi="Century Gothic" w:cs="Calibri"/>
                <w:bCs/>
                <w:sz w:val="18"/>
                <w:szCs w:val="18"/>
              </w:rPr>
              <w:t xml:space="preserve">Możliwość realizacji w trybie pozakonkursowym po spełnieniu warunków wskazanych </w:t>
            </w:r>
            <w:r w:rsidR="00D40A2E">
              <w:rPr>
                <w:rFonts w:ascii="Century Gothic" w:hAnsi="Century Gothic" w:cs="Calibri"/>
                <w:bCs/>
                <w:sz w:val="18"/>
                <w:szCs w:val="18"/>
              </w:rPr>
              <w:t>w pkt. 1</w:t>
            </w:r>
            <w:r w:rsidR="005B3EFA">
              <w:rPr>
                <w:rFonts w:ascii="Century Gothic" w:hAnsi="Century Gothic" w:cs="Calibri"/>
                <w:bCs/>
                <w:sz w:val="18"/>
                <w:szCs w:val="18"/>
              </w:rPr>
              <w:t>-6</w:t>
            </w:r>
            <w:r w:rsidR="00D40A2E">
              <w:rPr>
                <w:rFonts w:ascii="Century Gothic" w:hAnsi="Century Gothic" w:cs="Calibri"/>
                <w:bCs/>
                <w:sz w:val="18"/>
                <w:szCs w:val="18"/>
              </w:rPr>
              <w:t>.</w:t>
            </w:r>
          </w:p>
        </w:tc>
        <w:tc>
          <w:tcPr>
            <w:tcW w:w="1367" w:type="dxa"/>
          </w:tcPr>
          <w:p w:rsidR="00D40A2E"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lastRenderedPageBreak/>
              <w:t>CP</w:t>
            </w:r>
            <w:r w:rsidRPr="00ED3CA4">
              <w:rPr>
                <w:rFonts w:ascii="Century Gothic" w:hAnsi="Century Gothic" w:cs="Calibri"/>
                <w:bCs/>
                <w:sz w:val="18"/>
                <w:szCs w:val="18"/>
              </w:rPr>
              <w:t>4/(v)</w:t>
            </w:r>
          </w:p>
        </w:tc>
      </w:tr>
      <w:tr w:rsidR="00D40A2E" w:rsidRPr="00024BB0" w:rsidTr="00DC3B6A">
        <w:trPr>
          <w:jc w:val="center"/>
        </w:trPr>
        <w:tc>
          <w:tcPr>
            <w:tcW w:w="534" w:type="dxa"/>
            <w:shd w:val="clear" w:color="auto" w:fill="auto"/>
          </w:tcPr>
          <w:p w:rsidR="00D40A2E" w:rsidRPr="00024BB0" w:rsidRDefault="00D40A2E" w:rsidP="002519A6">
            <w:pPr>
              <w:numPr>
                <w:ilvl w:val="0"/>
                <w:numId w:val="114"/>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F4996">
              <w:rPr>
                <w:rFonts w:ascii="Century Gothic" w:hAnsi="Century Gothic" w:cs="Calibri"/>
                <w:bCs/>
                <w:sz w:val="18"/>
                <w:szCs w:val="18"/>
              </w:rPr>
              <w:t>Małopolskie centra usług społecznych</w:t>
            </w:r>
          </w:p>
        </w:tc>
        <w:tc>
          <w:tcPr>
            <w:tcW w:w="992"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713B5D">
              <w:rPr>
                <w:rFonts w:ascii="Century Gothic" w:hAnsi="Century Gothic" w:cs="Calibri"/>
                <w:bCs/>
                <w:sz w:val="18"/>
                <w:szCs w:val="18"/>
              </w:rPr>
              <w:t>EFS+</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713B5D">
              <w:rPr>
                <w:rFonts w:ascii="Century Gothic" w:hAnsi="Century Gothic" w:cs="Calibri"/>
                <w:bCs/>
                <w:sz w:val="18"/>
                <w:szCs w:val="18"/>
              </w:rPr>
              <w:t>4</w:t>
            </w:r>
            <w:r>
              <w:rPr>
                <w:rFonts w:ascii="Century Gothic" w:hAnsi="Century Gothic" w:cs="Calibri"/>
                <w:bCs/>
                <w:sz w:val="18"/>
                <w:szCs w:val="18"/>
              </w:rPr>
              <w:t> </w:t>
            </w:r>
            <w:r w:rsidRPr="00713B5D">
              <w:rPr>
                <w:rFonts w:ascii="Century Gothic" w:hAnsi="Century Gothic" w:cs="Calibri"/>
                <w:bCs/>
                <w:sz w:val="18"/>
                <w:szCs w:val="18"/>
              </w:rPr>
              <w:t>589</w:t>
            </w:r>
            <w:r>
              <w:rPr>
                <w:rFonts w:ascii="Century Gothic" w:hAnsi="Century Gothic" w:cs="Calibri"/>
                <w:bCs/>
                <w:sz w:val="18"/>
                <w:szCs w:val="18"/>
              </w:rPr>
              <w:t> </w:t>
            </w:r>
            <w:r w:rsidRPr="00713B5D">
              <w:rPr>
                <w:rFonts w:ascii="Century Gothic" w:hAnsi="Century Gothic" w:cs="Calibri"/>
                <w:bCs/>
                <w:sz w:val="18"/>
                <w:szCs w:val="18"/>
              </w:rPr>
              <w:t>202</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713B5D">
              <w:rPr>
                <w:rFonts w:ascii="Century Gothic" w:hAnsi="Century Gothic" w:cs="Calibri"/>
                <w:bCs/>
                <w:sz w:val="18"/>
                <w:szCs w:val="18"/>
              </w:rPr>
              <w:t>5</w:t>
            </w:r>
            <w:r>
              <w:rPr>
                <w:rFonts w:ascii="Century Gothic" w:hAnsi="Century Gothic" w:cs="Calibri"/>
                <w:bCs/>
                <w:sz w:val="18"/>
                <w:szCs w:val="18"/>
              </w:rPr>
              <w:t> </w:t>
            </w:r>
            <w:r w:rsidRPr="00713B5D">
              <w:rPr>
                <w:rFonts w:ascii="Century Gothic" w:hAnsi="Century Gothic" w:cs="Calibri"/>
                <w:bCs/>
                <w:sz w:val="18"/>
                <w:szCs w:val="18"/>
              </w:rPr>
              <w:t>399</w:t>
            </w:r>
            <w:r>
              <w:rPr>
                <w:rFonts w:ascii="Century Gothic" w:hAnsi="Century Gothic" w:cs="Calibri"/>
                <w:bCs/>
                <w:sz w:val="18"/>
                <w:szCs w:val="18"/>
              </w:rPr>
              <w:t> </w:t>
            </w:r>
            <w:r w:rsidRPr="00713B5D">
              <w:rPr>
                <w:rFonts w:ascii="Century Gothic" w:hAnsi="Century Gothic" w:cs="Calibri"/>
                <w:bCs/>
                <w:sz w:val="18"/>
                <w:szCs w:val="18"/>
              </w:rPr>
              <w:t>061</w:t>
            </w:r>
          </w:p>
        </w:tc>
        <w:tc>
          <w:tcPr>
            <w:tcW w:w="1559"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Pr>
                <w:rFonts w:ascii="Century Gothic" w:hAnsi="Century Gothic" w:cs="Calibri"/>
                <w:bCs/>
                <w:sz w:val="18"/>
                <w:szCs w:val="18"/>
              </w:rPr>
              <w:t>Samorząd Województwa</w:t>
            </w:r>
            <w:r w:rsidRPr="00713B5D">
              <w:rPr>
                <w:rFonts w:ascii="Century Gothic" w:hAnsi="Century Gothic" w:cs="Calibri"/>
                <w:bCs/>
                <w:sz w:val="18"/>
                <w:szCs w:val="18"/>
              </w:rPr>
              <w:t xml:space="preserve"> Małopolskie</w:t>
            </w:r>
            <w:r>
              <w:rPr>
                <w:rFonts w:ascii="Century Gothic" w:hAnsi="Century Gothic" w:cs="Calibri"/>
                <w:bCs/>
                <w:sz w:val="18"/>
                <w:szCs w:val="18"/>
              </w:rPr>
              <w:t>go</w:t>
            </w:r>
            <w:r w:rsidRPr="00713B5D">
              <w:rPr>
                <w:rFonts w:ascii="Century Gothic" w:hAnsi="Century Gothic" w:cs="Calibri"/>
                <w:bCs/>
                <w:sz w:val="18"/>
                <w:szCs w:val="18"/>
              </w:rPr>
              <w:t>/R</w:t>
            </w:r>
            <w:r w:rsidR="00803F1E">
              <w:rPr>
                <w:rFonts w:ascii="Century Gothic" w:hAnsi="Century Gothic" w:cs="Calibri"/>
                <w:bCs/>
                <w:sz w:val="18"/>
                <w:szCs w:val="18"/>
              </w:rPr>
              <w:t>egionalny Ośrodek Polityki Społecznej w Krakowie</w:t>
            </w:r>
          </w:p>
        </w:tc>
        <w:tc>
          <w:tcPr>
            <w:tcW w:w="2253" w:type="dxa"/>
            <w:shd w:val="clear" w:color="auto" w:fill="auto"/>
          </w:tcPr>
          <w:p w:rsidR="00D33935" w:rsidRPr="00B90E74" w:rsidRDefault="00D33935" w:rsidP="00D33935">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Przedsięwzięcie</w:t>
            </w:r>
            <w:r w:rsidRPr="00B90E74">
              <w:rPr>
                <w:rFonts w:ascii="Century Gothic" w:hAnsi="Century Gothic" w:cs="Calibri"/>
                <w:bCs/>
                <w:sz w:val="18"/>
                <w:szCs w:val="18"/>
              </w:rPr>
              <w:t xml:space="preserve"> może być realizowan</w:t>
            </w:r>
            <w:r>
              <w:rPr>
                <w:rFonts w:ascii="Century Gothic" w:hAnsi="Century Gothic" w:cs="Calibri"/>
                <w:bCs/>
                <w:sz w:val="18"/>
                <w:szCs w:val="18"/>
              </w:rPr>
              <w:t>e</w:t>
            </w:r>
            <w:r w:rsidRPr="00B90E74">
              <w:rPr>
                <w:rFonts w:ascii="Century Gothic" w:hAnsi="Century Gothic" w:cs="Calibri"/>
                <w:bCs/>
                <w:sz w:val="18"/>
                <w:szCs w:val="18"/>
              </w:rPr>
              <w:t xml:space="preserve"> pod warunkiem:</w:t>
            </w:r>
          </w:p>
          <w:p w:rsidR="00D33935" w:rsidRPr="00B90E74" w:rsidRDefault="00D33935" w:rsidP="00D33935">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B90E74">
              <w:rPr>
                <w:rFonts w:ascii="Century Gothic" w:hAnsi="Century Gothic" w:cs="Calibri"/>
                <w:bCs/>
                <w:sz w:val="18"/>
                <w:szCs w:val="18"/>
              </w:rPr>
              <w:t>1.</w:t>
            </w:r>
            <w:r w:rsidR="00A21CE1">
              <w:rPr>
                <w:rFonts w:ascii="Century Gothic" w:hAnsi="Century Gothic" w:cs="Calibri"/>
                <w:bCs/>
                <w:sz w:val="18"/>
                <w:szCs w:val="18"/>
              </w:rPr>
              <w:t xml:space="preserve"> </w:t>
            </w:r>
            <w:r w:rsidRPr="00B90E74">
              <w:rPr>
                <w:rFonts w:ascii="Century Gothic" w:hAnsi="Century Gothic" w:cs="Calibri"/>
                <w:bCs/>
                <w:sz w:val="18"/>
                <w:szCs w:val="18"/>
              </w:rPr>
              <w:t>Niepowielania działań</w:t>
            </w:r>
            <w:r w:rsidR="00A21CE1">
              <w:rPr>
                <w:rFonts w:ascii="Century Gothic" w:hAnsi="Century Gothic" w:cs="Calibri"/>
                <w:bCs/>
                <w:sz w:val="18"/>
                <w:szCs w:val="18"/>
              </w:rPr>
              <w:t>,</w:t>
            </w:r>
            <w:r w:rsidRPr="00B90E74">
              <w:rPr>
                <w:rFonts w:ascii="Century Gothic" w:hAnsi="Century Gothic" w:cs="Calibri"/>
                <w:bCs/>
                <w:sz w:val="18"/>
                <w:szCs w:val="18"/>
              </w:rPr>
              <w:t xml:space="preserve"> które będą realizowane w programie Fundusze Europejskie dla Rozwoju Społecznego w ramach projektów koordynacyjnych ROPS oraz projektu parasolowego </w:t>
            </w:r>
            <w:r w:rsidRPr="00B90E74">
              <w:rPr>
                <w:rFonts w:ascii="Century Gothic" w:hAnsi="Century Gothic" w:cs="Calibri"/>
                <w:bCs/>
                <w:sz w:val="18"/>
                <w:szCs w:val="18"/>
              </w:rPr>
              <w:lastRenderedPageBreak/>
              <w:t xml:space="preserve">Ministerstwa Rodziny i Polityki Społecznej; </w:t>
            </w:r>
          </w:p>
          <w:p w:rsidR="00D33935" w:rsidRPr="00B90E74" w:rsidRDefault="003B79A3" w:rsidP="00D33935">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2</w:t>
            </w:r>
            <w:r w:rsidR="00D33935" w:rsidRPr="00B90E74">
              <w:rPr>
                <w:rFonts w:ascii="Century Gothic" w:hAnsi="Century Gothic" w:cs="Calibri"/>
                <w:bCs/>
                <w:sz w:val="18"/>
                <w:szCs w:val="18"/>
              </w:rPr>
              <w:t>.</w:t>
            </w:r>
            <w:r w:rsidR="00A21CE1">
              <w:rPr>
                <w:rFonts w:ascii="Century Gothic" w:hAnsi="Century Gothic" w:cs="Calibri"/>
                <w:bCs/>
                <w:sz w:val="18"/>
                <w:szCs w:val="18"/>
              </w:rPr>
              <w:t xml:space="preserve"> </w:t>
            </w:r>
            <w:r w:rsidR="00D33935" w:rsidRPr="00B90E74">
              <w:rPr>
                <w:rFonts w:ascii="Century Gothic" w:hAnsi="Century Gothic" w:cs="Calibri"/>
                <w:bCs/>
                <w:sz w:val="18"/>
                <w:szCs w:val="18"/>
              </w:rPr>
              <w:t xml:space="preserve">Zapewnienia, że wsparcie uzyskają wyłącznie gminy, które zdecydowały się na utworzenie CUS w ramach tego </w:t>
            </w:r>
            <w:r w:rsidR="00D41624">
              <w:rPr>
                <w:rFonts w:ascii="Century Gothic" w:hAnsi="Century Gothic" w:cs="Calibri"/>
                <w:bCs/>
                <w:sz w:val="18"/>
                <w:szCs w:val="18"/>
              </w:rPr>
              <w:t>przedsięwzięcia/</w:t>
            </w:r>
            <w:r w:rsidR="00D33935" w:rsidRPr="00B90E74">
              <w:rPr>
                <w:rFonts w:ascii="Century Gothic" w:hAnsi="Century Gothic" w:cs="Calibri"/>
                <w:bCs/>
                <w:sz w:val="18"/>
                <w:szCs w:val="18"/>
              </w:rPr>
              <w:t>projektu;</w:t>
            </w:r>
          </w:p>
          <w:p w:rsidR="00D40A2E" w:rsidRPr="00024BB0" w:rsidRDefault="003B79A3" w:rsidP="00D33935">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3</w:t>
            </w:r>
            <w:r w:rsidR="00D33935" w:rsidRPr="00B90E74">
              <w:rPr>
                <w:rFonts w:ascii="Century Gothic" w:hAnsi="Century Gothic" w:cs="Calibri"/>
                <w:bCs/>
                <w:sz w:val="18"/>
                <w:szCs w:val="18"/>
              </w:rPr>
              <w:t>.</w:t>
            </w:r>
            <w:r w:rsidR="00A21CE1">
              <w:rPr>
                <w:rFonts w:ascii="Century Gothic" w:hAnsi="Century Gothic" w:cs="Calibri"/>
                <w:bCs/>
                <w:sz w:val="18"/>
                <w:szCs w:val="18"/>
              </w:rPr>
              <w:t xml:space="preserve"> </w:t>
            </w:r>
            <w:r w:rsidR="00D33935" w:rsidRPr="00B90E74">
              <w:rPr>
                <w:rFonts w:ascii="Century Gothic" w:hAnsi="Century Gothic" w:cs="Calibri"/>
                <w:bCs/>
                <w:sz w:val="18"/>
                <w:szCs w:val="18"/>
              </w:rPr>
              <w:t>Zapewnienia zgodności z zasadą deinstytucjonalizacji.</w:t>
            </w:r>
          </w:p>
        </w:tc>
        <w:tc>
          <w:tcPr>
            <w:tcW w:w="1367"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lastRenderedPageBreak/>
              <w:t>CP</w:t>
            </w:r>
            <w:r w:rsidRPr="00713B5D">
              <w:rPr>
                <w:rFonts w:ascii="Century Gothic" w:hAnsi="Century Gothic" w:cs="Calibri"/>
                <w:bCs/>
                <w:sz w:val="18"/>
                <w:szCs w:val="18"/>
              </w:rPr>
              <w:t>4/(k)</w:t>
            </w:r>
          </w:p>
        </w:tc>
      </w:tr>
      <w:tr w:rsidR="00D40A2E" w:rsidRPr="00024BB0" w:rsidTr="00DC3B6A">
        <w:trPr>
          <w:jc w:val="center"/>
        </w:trPr>
        <w:tc>
          <w:tcPr>
            <w:tcW w:w="534" w:type="dxa"/>
            <w:shd w:val="clear" w:color="auto" w:fill="auto"/>
          </w:tcPr>
          <w:p w:rsidR="00D40A2E" w:rsidRPr="00024BB0" w:rsidRDefault="00D40A2E" w:rsidP="002519A6">
            <w:pPr>
              <w:numPr>
                <w:ilvl w:val="0"/>
                <w:numId w:val="114"/>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F4996">
              <w:rPr>
                <w:rFonts w:ascii="Century Gothic" w:hAnsi="Century Gothic" w:cs="Calibri"/>
                <w:bCs/>
                <w:sz w:val="18"/>
                <w:szCs w:val="18"/>
              </w:rPr>
              <w:t>Skuteczni dla rodziny</w:t>
            </w:r>
          </w:p>
        </w:tc>
        <w:tc>
          <w:tcPr>
            <w:tcW w:w="992"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95430F">
              <w:rPr>
                <w:rFonts w:ascii="Century Gothic" w:hAnsi="Century Gothic" w:cs="Calibri"/>
                <w:bCs/>
                <w:sz w:val="18"/>
                <w:szCs w:val="18"/>
              </w:rPr>
              <w:t>EFS+</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95430F">
              <w:rPr>
                <w:rFonts w:ascii="Century Gothic" w:hAnsi="Century Gothic" w:cs="Calibri"/>
                <w:bCs/>
                <w:sz w:val="18"/>
                <w:szCs w:val="18"/>
              </w:rPr>
              <w:t>1</w:t>
            </w:r>
            <w:r>
              <w:rPr>
                <w:rFonts w:ascii="Century Gothic" w:hAnsi="Century Gothic" w:cs="Calibri"/>
                <w:bCs/>
                <w:sz w:val="18"/>
                <w:szCs w:val="18"/>
              </w:rPr>
              <w:t> </w:t>
            </w:r>
            <w:r w:rsidRPr="0095430F">
              <w:rPr>
                <w:rFonts w:ascii="Century Gothic" w:hAnsi="Century Gothic" w:cs="Calibri"/>
                <w:bCs/>
                <w:sz w:val="18"/>
                <w:szCs w:val="18"/>
              </w:rPr>
              <w:t>995</w:t>
            </w:r>
            <w:r>
              <w:rPr>
                <w:rFonts w:ascii="Century Gothic" w:hAnsi="Century Gothic" w:cs="Calibri"/>
                <w:bCs/>
                <w:sz w:val="18"/>
                <w:szCs w:val="18"/>
              </w:rPr>
              <w:t> </w:t>
            </w:r>
            <w:r w:rsidRPr="0095430F">
              <w:rPr>
                <w:rFonts w:ascii="Century Gothic" w:hAnsi="Century Gothic" w:cs="Calibri"/>
                <w:bCs/>
                <w:sz w:val="18"/>
                <w:szCs w:val="18"/>
              </w:rPr>
              <w:t>305</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95430F">
              <w:rPr>
                <w:rFonts w:ascii="Century Gothic" w:hAnsi="Century Gothic" w:cs="Calibri"/>
                <w:bCs/>
                <w:sz w:val="18"/>
                <w:szCs w:val="18"/>
              </w:rPr>
              <w:t>2</w:t>
            </w:r>
            <w:r>
              <w:rPr>
                <w:rFonts w:ascii="Century Gothic" w:hAnsi="Century Gothic" w:cs="Calibri"/>
                <w:bCs/>
                <w:sz w:val="18"/>
                <w:szCs w:val="18"/>
              </w:rPr>
              <w:t> </w:t>
            </w:r>
            <w:r w:rsidRPr="0095430F">
              <w:rPr>
                <w:rFonts w:ascii="Century Gothic" w:hAnsi="Century Gothic" w:cs="Calibri"/>
                <w:bCs/>
                <w:sz w:val="18"/>
                <w:szCs w:val="18"/>
              </w:rPr>
              <w:t>347</w:t>
            </w:r>
            <w:r>
              <w:rPr>
                <w:rFonts w:ascii="Century Gothic" w:hAnsi="Century Gothic" w:cs="Calibri"/>
                <w:bCs/>
                <w:sz w:val="18"/>
                <w:szCs w:val="18"/>
              </w:rPr>
              <w:t> </w:t>
            </w:r>
            <w:r w:rsidRPr="0095430F">
              <w:rPr>
                <w:rFonts w:ascii="Century Gothic" w:hAnsi="Century Gothic" w:cs="Calibri"/>
                <w:bCs/>
                <w:sz w:val="18"/>
                <w:szCs w:val="18"/>
              </w:rPr>
              <w:t>418</w:t>
            </w:r>
          </w:p>
        </w:tc>
        <w:tc>
          <w:tcPr>
            <w:tcW w:w="1559"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Pr>
                <w:rFonts w:ascii="Century Gothic" w:hAnsi="Century Gothic" w:cs="Calibri"/>
                <w:bCs/>
                <w:sz w:val="18"/>
                <w:szCs w:val="18"/>
              </w:rPr>
              <w:t>Samorząd Województwa</w:t>
            </w:r>
            <w:r w:rsidRPr="0095430F">
              <w:rPr>
                <w:rFonts w:ascii="Century Gothic" w:hAnsi="Century Gothic" w:cs="Calibri"/>
                <w:bCs/>
                <w:sz w:val="18"/>
                <w:szCs w:val="18"/>
              </w:rPr>
              <w:t xml:space="preserve"> Małopolskie</w:t>
            </w:r>
            <w:r>
              <w:rPr>
                <w:rFonts w:ascii="Century Gothic" w:hAnsi="Century Gothic" w:cs="Calibri"/>
                <w:bCs/>
                <w:sz w:val="18"/>
                <w:szCs w:val="18"/>
              </w:rPr>
              <w:t>go</w:t>
            </w:r>
            <w:r w:rsidRPr="0095430F">
              <w:rPr>
                <w:rFonts w:ascii="Century Gothic" w:hAnsi="Century Gothic" w:cs="Calibri"/>
                <w:bCs/>
                <w:sz w:val="18"/>
                <w:szCs w:val="18"/>
              </w:rPr>
              <w:t>/</w:t>
            </w:r>
            <w:r w:rsidR="00803F1E" w:rsidRPr="00713B5D">
              <w:rPr>
                <w:rFonts w:ascii="Century Gothic" w:hAnsi="Century Gothic" w:cs="Calibri"/>
                <w:bCs/>
                <w:sz w:val="18"/>
                <w:szCs w:val="18"/>
              </w:rPr>
              <w:t>R</w:t>
            </w:r>
            <w:r w:rsidR="00803F1E">
              <w:rPr>
                <w:rFonts w:ascii="Century Gothic" w:hAnsi="Century Gothic" w:cs="Calibri"/>
                <w:bCs/>
                <w:sz w:val="18"/>
                <w:szCs w:val="18"/>
              </w:rPr>
              <w:t>egionalny Ośrodek Polityki Społecznej w Krakowie</w:t>
            </w:r>
          </w:p>
        </w:tc>
        <w:tc>
          <w:tcPr>
            <w:tcW w:w="2253" w:type="dxa"/>
            <w:shd w:val="clear" w:color="auto" w:fill="auto"/>
          </w:tcPr>
          <w:p w:rsidR="006127AE" w:rsidRPr="00B90E74" w:rsidRDefault="006127AE" w:rsidP="006127AE">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B90E74">
              <w:rPr>
                <w:rFonts w:ascii="Century Gothic" w:hAnsi="Century Gothic" w:cs="Calibri"/>
                <w:bCs/>
                <w:sz w:val="18"/>
                <w:szCs w:val="18"/>
              </w:rPr>
              <w:t>Projekt może być realizowany pod warunkiem:</w:t>
            </w:r>
          </w:p>
          <w:p w:rsidR="006127AE" w:rsidRPr="00B90E74" w:rsidRDefault="006127AE" w:rsidP="006127AE">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B90E74">
              <w:rPr>
                <w:rFonts w:ascii="Century Gothic" w:hAnsi="Century Gothic" w:cs="Calibri"/>
                <w:bCs/>
                <w:sz w:val="18"/>
                <w:szCs w:val="18"/>
              </w:rPr>
              <w:t>1.</w:t>
            </w:r>
            <w:r w:rsidR="000A0446">
              <w:rPr>
                <w:rFonts w:ascii="Century Gothic" w:hAnsi="Century Gothic" w:cs="Calibri"/>
                <w:bCs/>
                <w:sz w:val="18"/>
                <w:szCs w:val="18"/>
              </w:rPr>
              <w:t xml:space="preserve"> </w:t>
            </w:r>
            <w:r w:rsidRPr="00B90E74">
              <w:rPr>
                <w:rFonts w:ascii="Century Gothic" w:hAnsi="Century Gothic" w:cs="Calibri"/>
                <w:bCs/>
                <w:sz w:val="18"/>
                <w:szCs w:val="18"/>
              </w:rPr>
              <w:t xml:space="preserve">Niepowielania działań które będą realizowane w programie Fundusze Europejskie dla Rozwoju Społecznego w ramach projektów koordynacyjnych ROPS oraz projektu parasolowego Ministerstwa Rodziny i Polityki Społecznej; </w:t>
            </w:r>
          </w:p>
          <w:p w:rsidR="00D40A2E" w:rsidRPr="00024BB0" w:rsidRDefault="00AC7F53" w:rsidP="006127AE">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2</w:t>
            </w:r>
            <w:r w:rsidR="006127AE" w:rsidRPr="00B90E74">
              <w:rPr>
                <w:rFonts w:ascii="Century Gothic" w:hAnsi="Century Gothic" w:cs="Calibri"/>
                <w:bCs/>
                <w:sz w:val="18"/>
                <w:szCs w:val="18"/>
              </w:rPr>
              <w:t>.</w:t>
            </w:r>
            <w:r w:rsidR="000A0446">
              <w:rPr>
                <w:rFonts w:ascii="Century Gothic" w:hAnsi="Century Gothic" w:cs="Calibri"/>
                <w:bCs/>
                <w:sz w:val="18"/>
                <w:szCs w:val="18"/>
              </w:rPr>
              <w:t xml:space="preserve"> </w:t>
            </w:r>
            <w:r w:rsidR="006127AE" w:rsidRPr="00B90E74">
              <w:rPr>
                <w:rFonts w:ascii="Century Gothic" w:hAnsi="Century Gothic" w:cs="Calibri"/>
                <w:bCs/>
                <w:sz w:val="18"/>
                <w:szCs w:val="18"/>
              </w:rPr>
              <w:t>Zapewnienia zgodności z zasadą deinstytucjonalizacji.</w:t>
            </w:r>
          </w:p>
        </w:tc>
        <w:tc>
          <w:tcPr>
            <w:tcW w:w="1367"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CP4/</w:t>
            </w:r>
            <w:r w:rsidRPr="0095430F">
              <w:rPr>
                <w:rFonts w:ascii="Century Gothic" w:hAnsi="Century Gothic" w:cs="Calibri"/>
                <w:bCs/>
                <w:sz w:val="18"/>
                <w:szCs w:val="18"/>
              </w:rPr>
              <w:t>(k)</w:t>
            </w:r>
          </w:p>
        </w:tc>
      </w:tr>
      <w:tr w:rsidR="00D40A2E" w:rsidRPr="00024BB0" w:rsidTr="00DC3B6A">
        <w:trPr>
          <w:jc w:val="center"/>
        </w:trPr>
        <w:tc>
          <w:tcPr>
            <w:tcW w:w="534" w:type="dxa"/>
            <w:shd w:val="clear" w:color="auto" w:fill="auto"/>
          </w:tcPr>
          <w:p w:rsidR="00D40A2E" w:rsidRPr="00024BB0" w:rsidRDefault="00D40A2E" w:rsidP="002519A6">
            <w:pPr>
              <w:numPr>
                <w:ilvl w:val="0"/>
                <w:numId w:val="114"/>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F4996">
              <w:rPr>
                <w:rFonts w:ascii="Century Gothic" w:hAnsi="Century Gothic" w:cs="Calibri"/>
                <w:bCs/>
                <w:sz w:val="18"/>
                <w:szCs w:val="18"/>
              </w:rPr>
              <w:t>Usługa Wrażliwa</w:t>
            </w:r>
            <w:r w:rsidR="005639CF">
              <w:rPr>
                <w:rFonts w:ascii="Century Gothic" w:hAnsi="Century Gothic" w:cs="Calibri"/>
                <w:bCs/>
                <w:sz w:val="18"/>
                <w:szCs w:val="18"/>
              </w:rPr>
              <w:t xml:space="preserve"> – małopolski system upowszechniania usług społecznych </w:t>
            </w:r>
          </w:p>
        </w:tc>
        <w:tc>
          <w:tcPr>
            <w:tcW w:w="992"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95430F">
              <w:rPr>
                <w:rFonts w:ascii="Century Gothic" w:hAnsi="Century Gothic" w:cs="Calibri"/>
                <w:bCs/>
                <w:sz w:val="18"/>
                <w:szCs w:val="18"/>
              </w:rPr>
              <w:t>EFS+</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95430F">
              <w:rPr>
                <w:rFonts w:ascii="Century Gothic" w:hAnsi="Century Gothic" w:cs="Calibri"/>
                <w:bCs/>
                <w:sz w:val="18"/>
                <w:szCs w:val="18"/>
              </w:rPr>
              <w:t>1</w:t>
            </w:r>
            <w:r>
              <w:rPr>
                <w:rFonts w:ascii="Century Gothic" w:hAnsi="Century Gothic" w:cs="Calibri"/>
                <w:bCs/>
                <w:sz w:val="18"/>
                <w:szCs w:val="18"/>
              </w:rPr>
              <w:t> </w:t>
            </w:r>
            <w:r w:rsidRPr="0095430F">
              <w:rPr>
                <w:rFonts w:ascii="Century Gothic" w:hAnsi="Century Gothic" w:cs="Calibri"/>
                <w:bCs/>
                <w:sz w:val="18"/>
                <w:szCs w:val="18"/>
              </w:rPr>
              <w:t>995</w:t>
            </w:r>
            <w:r>
              <w:rPr>
                <w:rFonts w:ascii="Century Gothic" w:hAnsi="Century Gothic" w:cs="Calibri"/>
                <w:bCs/>
                <w:sz w:val="18"/>
                <w:szCs w:val="18"/>
              </w:rPr>
              <w:t> </w:t>
            </w:r>
            <w:r w:rsidRPr="0095430F">
              <w:rPr>
                <w:rFonts w:ascii="Century Gothic" w:hAnsi="Century Gothic" w:cs="Calibri"/>
                <w:bCs/>
                <w:sz w:val="18"/>
                <w:szCs w:val="18"/>
              </w:rPr>
              <w:t>305</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95430F">
              <w:rPr>
                <w:rFonts w:ascii="Century Gothic" w:hAnsi="Century Gothic" w:cs="Calibri"/>
                <w:bCs/>
                <w:sz w:val="18"/>
                <w:szCs w:val="18"/>
              </w:rPr>
              <w:t>2</w:t>
            </w:r>
            <w:r>
              <w:rPr>
                <w:rFonts w:ascii="Century Gothic" w:hAnsi="Century Gothic" w:cs="Calibri"/>
                <w:bCs/>
                <w:sz w:val="18"/>
                <w:szCs w:val="18"/>
              </w:rPr>
              <w:t> </w:t>
            </w:r>
            <w:r w:rsidRPr="0095430F">
              <w:rPr>
                <w:rFonts w:ascii="Century Gothic" w:hAnsi="Century Gothic" w:cs="Calibri"/>
                <w:bCs/>
                <w:sz w:val="18"/>
                <w:szCs w:val="18"/>
              </w:rPr>
              <w:t>347</w:t>
            </w:r>
            <w:r>
              <w:rPr>
                <w:rFonts w:ascii="Century Gothic" w:hAnsi="Century Gothic" w:cs="Calibri"/>
                <w:bCs/>
                <w:sz w:val="18"/>
                <w:szCs w:val="18"/>
              </w:rPr>
              <w:t> </w:t>
            </w:r>
            <w:r w:rsidRPr="0095430F">
              <w:rPr>
                <w:rFonts w:ascii="Century Gothic" w:hAnsi="Century Gothic" w:cs="Calibri"/>
                <w:bCs/>
                <w:sz w:val="18"/>
                <w:szCs w:val="18"/>
              </w:rPr>
              <w:t>418</w:t>
            </w:r>
          </w:p>
        </w:tc>
        <w:tc>
          <w:tcPr>
            <w:tcW w:w="1559"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Samorząd Województwa</w:t>
            </w:r>
            <w:r w:rsidRPr="0095430F">
              <w:rPr>
                <w:rFonts w:ascii="Century Gothic" w:hAnsi="Century Gothic" w:cs="Calibri"/>
                <w:bCs/>
                <w:sz w:val="18"/>
                <w:szCs w:val="18"/>
              </w:rPr>
              <w:t xml:space="preserve"> Małopolskie</w:t>
            </w:r>
            <w:r>
              <w:rPr>
                <w:rFonts w:ascii="Century Gothic" w:hAnsi="Century Gothic" w:cs="Calibri"/>
                <w:bCs/>
                <w:sz w:val="18"/>
                <w:szCs w:val="18"/>
              </w:rPr>
              <w:t>go</w:t>
            </w:r>
            <w:r w:rsidRPr="0095430F">
              <w:rPr>
                <w:rFonts w:ascii="Century Gothic" w:hAnsi="Century Gothic" w:cs="Calibri"/>
                <w:bCs/>
                <w:sz w:val="18"/>
                <w:szCs w:val="18"/>
              </w:rPr>
              <w:t>/</w:t>
            </w:r>
            <w:r w:rsidR="00803F1E" w:rsidRPr="00713B5D">
              <w:rPr>
                <w:rFonts w:ascii="Century Gothic" w:hAnsi="Century Gothic" w:cs="Calibri"/>
                <w:bCs/>
                <w:sz w:val="18"/>
                <w:szCs w:val="18"/>
              </w:rPr>
              <w:t>R</w:t>
            </w:r>
            <w:r w:rsidR="00803F1E">
              <w:rPr>
                <w:rFonts w:ascii="Century Gothic" w:hAnsi="Century Gothic" w:cs="Calibri"/>
                <w:bCs/>
                <w:sz w:val="18"/>
                <w:szCs w:val="18"/>
              </w:rPr>
              <w:t>egionalny Ośrodek Polityki Społecznej w Krakowie</w:t>
            </w:r>
          </w:p>
        </w:tc>
        <w:tc>
          <w:tcPr>
            <w:tcW w:w="2253" w:type="dxa"/>
            <w:shd w:val="clear" w:color="auto" w:fill="auto"/>
          </w:tcPr>
          <w:p w:rsidR="00D40A2E" w:rsidRDefault="005639CF" w:rsidP="00DC3B6A">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Pr>
                <w:rFonts w:ascii="Century Gothic" w:hAnsi="Century Gothic" w:cs="Calibri"/>
                <w:bCs/>
                <w:sz w:val="18"/>
                <w:szCs w:val="18"/>
              </w:rPr>
              <w:t xml:space="preserve">1. </w:t>
            </w:r>
            <w:r w:rsidR="00D40A2E">
              <w:rPr>
                <w:rFonts w:ascii="Century Gothic" w:hAnsi="Century Gothic" w:cs="Calibri"/>
                <w:bCs/>
                <w:sz w:val="18"/>
                <w:szCs w:val="18"/>
              </w:rPr>
              <w:t xml:space="preserve">W celu zapewnienia spójności działań na poziomie krajowym i regionalnym warunkiem realizacji przedsięwzięcia jest uzyskanie zgody Instytucji </w:t>
            </w:r>
            <w:r w:rsidR="00803F1E">
              <w:rPr>
                <w:rFonts w:ascii="Century Gothic" w:hAnsi="Century Gothic" w:cs="Calibri"/>
                <w:bCs/>
                <w:sz w:val="18"/>
                <w:szCs w:val="18"/>
              </w:rPr>
              <w:t xml:space="preserve">Koordynującej </w:t>
            </w:r>
            <w:r w:rsidR="00D40A2E">
              <w:rPr>
                <w:rFonts w:ascii="Century Gothic" w:hAnsi="Century Gothic" w:cs="Calibri"/>
                <w:bCs/>
                <w:sz w:val="18"/>
                <w:szCs w:val="18"/>
              </w:rPr>
              <w:t>Umow</w:t>
            </w:r>
            <w:r w:rsidR="00803F1E">
              <w:rPr>
                <w:rFonts w:ascii="Century Gothic" w:hAnsi="Century Gothic" w:cs="Calibri"/>
                <w:bCs/>
                <w:sz w:val="18"/>
                <w:szCs w:val="18"/>
              </w:rPr>
              <w:t>ę</w:t>
            </w:r>
            <w:r w:rsidR="00D40A2E">
              <w:rPr>
                <w:rFonts w:ascii="Century Gothic" w:hAnsi="Century Gothic" w:cs="Calibri"/>
                <w:bCs/>
                <w:sz w:val="18"/>
                <w:szCs w:val="18"/>
              </w:rPr>
              <w:t xml:space="preserve"> Partnerstwa w zakresie EFS+ na upowszechnianie wybranych innowacji</w:t>
            </w:r>
            <w:r w:rsidR="00442549">
              <w:rPr>
                <w:rFonts w:ascii="Century Gothic" w:hAnsi="Century Gothic" w:cs="Calibri"/>
                <w:bCs/>
                <w:sz w:val="18"/>
                <w:szCs w:val="18"/>
              </w:rPr>
              <w:t xml:space="preserve"> oraz zgodność z zasadą deinstytucjonalizacji.</w:t>
            </w:r>
            <w:r w:rsidR="00D40A2E">
              <w:rPr>
                <w:rFonts w:ascii="Century Gothic" w:hAnsi="Century Gothic" w:cs="Calibri"/>
                <w:bCs/>
                <w:sz w:val="18"/>
                <w:szCs w:val="18"/>
              </w:rPr>
              <w:t>.</w:t>
            </w:r>
          </w:p>
          <w:p w:rsidR="005639CF" w:rsidRPr="00024BB0" w:rsidRDefault="00356ACC" w:rsidP="00DC3B6A">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Pr>
                <w:rFonts w:ascii="Century Gothic" w:hAnsi="Century Gothic" w:cs="Calibri"/>
                <w:bCs/>
                <w:sz w:val="18"/>
                <w:szCs w:val="18"/>
              </w:rPr>
              <w:t>2. D</w:t>
            </w:r>
            <w:r w:rsidRPr="005639CF">
              <w:rPr>
                <w:rFonts w:ascii="Century Gothic" w:hAnsi="Century Gothic" w:cs="Calibri"/>
                <w:bCs/>
                <w:sz w:val="18"/>
                <w:szCs w:val="18"/>
              </w:rPr>
              <w:t>ecyzja co do trybu realizacji należy do Instytucji Zarządzającej. W przypadku wyboru trybu grantowego I</w:t>
            </w:r>
            <w:r w:rsidR="000A0446">
              <w:rPr>
                <w:rFonts w:ascii="Century Gothic" w:hAnsi="Century Gothic" w:cs="Calibri"/>
                <w:bCs/>
                <w:sz w:val="18"/>
                <w:szCs w:val="18"/>
              </w:rPr>
              <w:t xml:space="preserve">nstytucja </w:t>
            </w:r>
            <w:r w:rsidRPr="005639CF">
              <w:rPr>
                <w:rFonts w:ascii="Century Gothic" w:hAnsi="Century Gothic" w:cs="Calibri"/>
                <w:bCs/>
                <w:sz w:val="18"/>
                <w:szCs w:val="18"/>
              </w:rPr>
              <w:t>Z</w:t>
            </w:r>
            <w:r w:rsidR="000A0446">
              <w:rPr>
                <w:rFonts w:ascii="Century Gothic" w:hAnsi="Century Gothic" w:cs="Calibri"/>
                <w:bCs/>
                <w:sz w:val="18"/>
                <w:szCs w:val="18"/>
              </w:rPr>
              <w:t>arządzająca</w:t>
            </w:r>
            <w:r w:rsidRPr="005639CF">
              <w:rPr>
                <w:rFonts w:ascii="Century Gothic" w:hAnsi="Century Gothic" w:cs="Calibri"/>
                <w:bCs/>
                <w:sz w:val="18"/>
                <w:szCs w:val="18"/>
              </w:rPr>
              <w:t xml:space="preserve"> zapewni zgodność projektu z zasadami dotyczącymi projektów grantowych.</w:t>
            </w:r>
          </w:p>
        </w:tc>
        <w:tc>
          <w:tcPr>
            <w:tcW w:w="1367"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CP</w:t>
            </w:r>
            <w:r w:rsidRPr="0095430F">
              <w:rPr>
                <w:rFonts w:ascii="Century Gothic" w:hAnsi="Century Gothic" w:cs="Calibri"/>
                <w:bCs/>
                <w:sz w:val="18"/>
                <w:szCs w:val="18"/>
              </w:rPr>
              <w:t>4/(k)</w:t>
            </w:r>
          </w:p>
        </w:tc>
      </w:tr>
      <w:tr w:rsidR="00D40A2E" w:rsidRPr="00024BB0" w:rsidTr="00DC3B6A">
        <w:trPr>
          <w:jc w:val="center"/>
        </w:trPr>
        <w:tc>
          <w:tcPr>
            <w:tcW w:w="534" w:type="dxa"/>
            <w:shd w:val="clear" w:color="auto" w:fill="auto"/>
          </w:tcPr>
          <w:p w:rsidR="00D40A2E" w:rsidRPr="00A37939" w:rsidRDefault="00D40A2E" w:rsidP="002519A6">
            <w:pPr>
              <w:numPr>
                <w:ilvl w:val="0"/>
                <w:numId w:val="114"/>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B21A67"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A37939">
              <w:rPr>
                <w:rFonts w:ascii="Century Gothic" w:hAnsi="Century Gothic" w:cs="Calibri"/>
                <w:bCs/>
                <w:sz w:val="18"/>
                <w:szCs w:val="18"/>
              </w:rPr>
              <w:t xml:space="preserve">Nowy Start w </w:t>
            </w:r>
            <w:r w:rsidRPr="003A670E">
              <w:rPr>
                <w:rFonts w:ascii="Century Gothic" w:hAnsi="Century Gothic" w:cs="Calibri"/>
                <w:bCs/>
                <w:sz w:val="18"/>
                <w:szCs w:val="18"/>
              </w:rPr>
              <w:t>Małopolsce 2.0</w:t>
            </w:r>
          </w:p>
        </w:tc>
        <w:tc>
          <w:tcPr>
            <w:tcW w:w="992"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C75657">
              <w:rPr>
                <w:rFonts w:ascii="Century Gothic" w:hAnsi="Century Gothic" w:cs="Calibri"/>
                <w:bCs/>
                <w:sz w:val="18"/>
                <w:szCs w:val="18"/>
              </w:rPr>
              <w:t>EFS+</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C75657">
              <w:rPr>
                <w:rFonts w:ascii="Century Gothic" w:hAnsi="Century Gothic" w:cs="Calibri"/>
                <w:bCs/>
                <w:sz w:val="18"/>
                <w:szCs w:val="18"/>
              </w:rPr>
              <w:t>9</w:t>
            </w:r>
            <w:r>
              <w:rPr>
                <w:rFonts w:ascii="Century Gothic" w:hAnsi="Century Gothic" w:cs="Calibri"/>
                <w:bCs/>
                <w:sz w:val="18"/>
                <w:szCs w:val="18"/>
              </w:rPr>
              <w:t> </w:t>
            </w:r>
            <w:r w:rsidRPr="00C75657">
              <w:rPr>
                <w:rFonts w:ascii="Century Gothic" w:hAnsi="Century Gothic" w:cs="Calibri"/>
                <w:bCs/>
                <w:sz w:val="18"/>
                <w:szCs w:val="18"/>
              </w:rPr>
              <w:t>976</w:t>
            </w:r>
            <w:r>
              <w:rPr>
                <w:rFonts w:ascii="Century Gothic" w:hAnsi="Century Gothic" w:cs="Calibri"/>
                <w:bCs/>
                <w:sz w:val="18"/>
                <w:szCs w:val="18"/>
              </w:rPr>
              <w:t> </w:t>
            </w:r>
            <w:r w:rsidRPr="00C75657">
              <w:rPr>
                <w:rFonts w:ascii="Century Gothic" w:hAnsi="Century Gothic" w:cs="Calibri"/>
                <w:bCs/>
                <w:sz w:val="18"/>
                <w:szCs w:val="18"/>
              </w:rPr>
              <w:t>526</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C75657">
              <w:rPr>
                <w:rFonts w:ascii="Century Gothic" w:hAnsi="Century Gothic" w:cs="Calibri"/>
                <w:bCs/>
                <w:sz w:val="18"/>
                <w:szCs w:val="18"/>
              </w:rPr>
              <w:t>11</w:t>
            </w:r>
            <w:r>
              <w:rPr>
                <w:rFonts w:ascii="Century Gothic" w:hAnsi="Century Gothic" w:cs="Calibri"/>
                <w:bCs/>
                <w:sz w:val="18"/>
                <w:szCs w:val="18"/>
              </w:rPr>
              <w:t> </w:t>
            </w:r>
            <w:r w:rsidRPr="00C75657">
              <w:rPr>
                <w:rFonts w:ascii="Century Gothic" w:hAnsi="Century Gothic" w:cs="Calibri"/>
                <w:bCs/>
                <w:sz w:val="18"/>
                <w:szCs w:val="18"/>
              </w:rPr>
              <w:t>737</w:t>
            </w:r>
            <w:r>
              <w:rPr>
                <w:rFonts w:ascii="Century Gothic" w:hAnsi="Century Gothic" w:cs="Calibri"/>
                <w:bCs/>
                <w:sz w:val="18"/>
                <w:szCs w:val="18"/>
              </w:rPr>
              <w:t> </w:t>
            </w:r>
            <w:r w:rsidRPr="00C75657">
              <w:rPr>
                <w:rFonts w:ascii="Century Gothic" w:hAnsi="Century Gothic" w:cs="Calibri"/>
                <w:bCs/>
                <w:sz w:val="18"/>
                <w:szCs w:val="18"/>
              </w:rPr>
              <w:t>089</w:t>
            </w:r>
          </w:p>
        </w:tc>
        <w:tc>
          <w:tcPr>
            <w:tcW w:w="1559"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Pr>
                <w:rFonts w:ascii="Century Gothic" w:hAnsi="Century Gothic" w:cs="Calibri"/>
                <w:bCs/>
                <w:sz w:val="18"/>
                <w:szCs w:val="18"/>
              </w:rPr>
              <w:t>Samorząd Województwa</w:t>
            </w:r>
            <w:r w:rsidRPr="00C75657">
              <w:rPr>
                <w:rFonts w:ascii="Century Gothic" w:hAnsi="Century Gothic" w:cs="Calibri"/>
                <w:bCs/>
                <w:sz w:val="18"/>
                <w:szCs w:val="18"/>
              </w:rPr>
              <w:t xml:space="preserve"> Małopolskie</w:t>
            </w:r>
            <w:r>
              <w:rPr>
                <w:rFonts w:ascii="Century Gothic" w:hAnsi="Century Gothic" w:cs="Calibri"/>
                <w:bCs/>
                <w:sz w:val="18"/>
                <w:szCs w:val="18"/>
              </w:rPr>
              <w:t>go</w:t>
            </w:r>
            <w:r w:rsidRPr="00C75657">
              <w:rPr>
                <w:rFonts w:ascii="Century Gothic" w:hAnsi="Century Gothic" w:cs="Calibri"/>
                <w:bCs/>
                <w:sz w:val="18"/>
                <w:szCs w:val="18"/>
              </w:rPr>
              <w:t>/Wojewódzki Urząd Pracy</w:t>
            </w:r>
            <w:r w:rsidR="00803F1E">
              <w:rPr>
                <w:rFonts w:ascii="Century Gothic" w:hAnsi="Century Gothic" w:cs="Calibri"/>
                <w:bCs/>
                <w:sz w:val="18"/>
                <w:szCs w:val="18"/>
              </w:rPr>
              <w:t xml:space="preserve"> w Krakowie</w:t>
            </w:r>
          </w:p>
        </w:tc>
        <w:tc>
          <w:tcPr>
            <w:tcW w:w="2253" w:type="dxa"/>
            <w:shd w:val="clear" w:color="auto" w:fill="auto"/>
          </w:tcPr>
          <w:p w:rsidR="00E51206" w:rsidRDefault="00E51206" w:rsidP="00E51206">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ED3CA4">
              <w:rPr>
                <w:rFonts w:ascii="Century Gothic" w:hAnsi="Century Gothic" w:cs="Calibri"/>
                <w:bCs/>
                <w:sz w:val="18"/>
                <w:szCs w:val="18"/>
              </w:rPr>
              <w:t xml:space="preserve">1. </w:t>
            </w:r>
            <w:r>
              <w:rPr>
                <w:rFonts w:ascii="Century Gothic" w:hAnsi="Century Gothic" w:cs="Calibri"/>
                <w:bCs/>
                <w:sz w:val="18"/>
                <w:szCs w:val="18"/>
              </w:rPr>
              <w:t xml:space="preserve">Wsparcie możliwe do realizacji w sytuacji gdy skierowane będzie do obywateli państw trzecich. </w:t>
            </w:r>
          </w:p>
          <w:p w:rsidR="00D40A2E" w:rsidRPr="00024BB0" w:rsidRDefault="00E51206" w:rsidP="002519A6">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 xml:space="preserve">2. W sytuacji potrzeby rozszerzenia projektu na inne grupy </w:t>
            </w:r>
            <w:r>
              <w:rPr>
                <w:rFonts w:ascii="Century Gothic" w:hAnsi="Century Gothic" w:cs="Calibri"/>
                <w:bCs/>
                <w:sz w:val="18"/>
                <w:szCs w:val="18"/>
              </w:rPr>
              <w:lastRenderedPageBreak/>
              <w:t>docelowe takie jak reemigrantów m</w:t>
            </w:r>
            <w:r w:rsidRPr="00ED3CA4">
              <w:rPr>
                <w:rFonts w:ascii="Century Gothic" w:hAnsi="Century Gothic" w:cs="Calibri"/>
                <w:bCs/>
                <w:sz w:val="18"/>
                <w:szCs w:val="18"/>
              </w:rPr>
              <w:t>ożliwość, zakres i warunki realizacji uzależnione od wyniku negocjacji z Komisją Europejską Programu</w:t>
            </w:r>
            <w:r>
              <w:rPr>
                <w:rFonts w:ascii="Century Gothic" w:hAnsi="Century Gothic" w:cs="Calibri"/>
                <w:bCs/>
                <w:sz w:val="18"/>
                <w:szCs w:val="18"/>
              </w:rPr>
              <w:t xml:space="preserve"> Regionalnego</w:t>
            </w:r>
            <w:r w:rsidRPr="00ED3CA4">
              <w:rPr>
                <w:rFonts w:ascii="Century Gothic" w:hAnsi="Century Gothic" w:cs="Calibri"/>
                <w:bCs/>
                <w:sz w:val="18"/>
                <w:szCs w:val="18"/>
              </w:rPr>
              <w:t>.</w:t>
            </w:r>
          </w:p>
        </w:tc>
        <w:tc>
          <w:tcPr>
            <w:tcW w:w="1367"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C75657">
              <w:rPr>
                <w:rFonts w:ascii="Century Gothic" w:hAnsi="Century Gothic" w:cs="Calibri"/>
                <w:bCs/>
                <w:sz w:val="18"/>
                <w:szCs w:val="18"/>
              </w:rPr>
              <w:lastRenderedPageBreak/>
              <w:t>CP4/(i)</w:t>
            </w:r>
          </w:p>
        </w:tc>
      </w:tr>
      <w:tr w:rsidR="00D40A2E" w:rsidRPr="00024BB0" w:rsidTr="00DC3B6A">
        <w:trPr>
          <w:jc w:val="center"/>
        </w:trPr>
        <w:tc>
          <w:tcPr>
            <w:tcW w:w="534" w:type="dxa"/>
            <w:shd w:val="clear" w:color="auto" w:fill="auto"/>
          </w:tcPr>
          <w:p w:rsidR="00D40A2E" w:rsidRPr="00024BB0" w:rsidRDefault="00D40A2E" w:rsidP="002519A6">
            <w:pPr>
              <w:numPr>
                <w:ilvl w:val="0"/>
                <w:numId w:val="114"/>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732943"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highlight w:val="green"/>
              </w:rPr>
            </w:pPr>
            <w:r w:rsidRPr="00A37939">
              <w:rPr>
                <w:rFonts w:ascii="Century Gothic" w:hAnsi="Century Gothic" w:cs="Calibri"/>
                <w:bCs/>
                <w:sz w:val="18"/>
                <w:szCs w:val="18"/>
              </w:rPr>
              <w:t>Projekty pozakonkursowe Ośrodk</w:t>
            </w:r>
            <w:r w:rsidRPr="003A670E">
              <w:rPr>
                <w:rFonts w:ascii="Century Gothic" w:hAnsi="Century Gothic" w:cs="Calibri"/>
                <w:bCs/>
                <w:sz w:val="18"/>
                <w:szCs w:val="18"/>
              </w:rPr>
              <w:t>ó</w:t>
            </w:r>
            <w:r w:rsidRPr="00B21A67">
              <w:rPr>
                <w:rFonts w:ascii="Century Gothic" w:hAnsi="Century Gothic" w:cs="Calibri"/>
                <w:bCs/>
                <w:sz w:val="18"/>
                <w:szCs w:val="18"/>
              </w:rPr>
              <w:t>w Pomocy Społecznej oraz Powiat</w:t>
            </w:r>
            <w:r w:rsidRPr="00FA48C8">
              <w:rPr>
                <w:rFonts w:ascii="Century Gothic" w:hAnsi="Century Gothic" w:cs="Calibri"/>
                <w:bCs/>
                <w:sz w:val="18"/>
                <w:szCs w:val="18"/>
              </w:rPr>
              <w:t>owych Centró</w:t>
            </w:r>
            <w:r w:rsidRPr="008726B7">
              <w:rPr>
                <w:rFonts w:ascii="Century Gothic" w:hAnsi="Century Gothic" w:cs="Calibri"/>
                <w:bCs/>
                <w:sz w:val="18"/>
                <w:szCs w:val="18"/>
              </w:rPr>
              <w:t xml:space="preserve">w Pomocy </w:t>
            </w:r>
            <w:r w:rsidR="00803F1E">
              <w:rPr>
                <w:rFonts w:ascii="Century Gothic" w:hAnsi="Century Gothic" w:cs="Calibri"/>
                <w:bCs/>
                <w:sz w:val="18"/>
                <w:szCs w:val="18"/>
              </w:rPr>
              <w:t>Rodzinie</w:t>
            </w:r>
            <w:r w:rsidRPr="008726B7">
              <w:rPr>
                <w:rFonts w:ascii="Century Gothic" w:hAnsi="Century Gothic" w:cs="Calibri"/>
                <w:bCs/>
                <w:sz w:val="18"/>
                <w:szCs w:val="18"/>
              </w:rPr>
              <w:t xml:space="preserve"> z terenu województwa małopolskiego</w:t>
            </w:r>
          </w:p>
        </w:tc>
        <w:tc>
          <w:tcPr>
            <w:tcW w:w="992"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C75657">
              <w:rPr>
                <w:rFonts w:ascii="Century Gothic" w:hAnsi="Century Gothic" w:cs="Calibri"/>
                <w:bCs/>
                <w:sz w:val="18"/>
                <w:szCs w:val="18"/>
              </w:rPr>
              <w:t>EFS+</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C75657">
              <w:rPr>
                <w:rFonts w:ascii="Century Gothic" w:hAnsi="Century Gothic" w:cs="Calibri"/>
                <w:bCs/>
                <w:sz w:val="18"/>
                <w:szCs w:val="18"/>
              </w:rPr>
              <w:t>27</w:t>
            </w:r>
            <w:r>
              <w:rPr>
                <w:rFonts w:ascii="Century Gothic" w:hAnsi="Century Gothic" w:cs="Calibri"/>
                <w:bCs/>
                <w:sz w:val="18"/>
                <w:szCs w:val="18"/>
              </w:rPr>
              <w:t> </w:t>
            </w:r>
            <w:r w:rsidRPr="00C75657">
              <w:rPr>
                <w:rFonts w:ascii="Century Gothic" w:hAnsi="Century Gothic" w:cs="Calibri"/>
                <w:bCs/>
                <w:sz w:val="18"/>
                <w:szCs w:val="18"/>
              </w:rPr>
              <w:t>934</w:t>
            </w:r>
            <w:r>
              <w:rPr>
                <w:rFonts w:ascii="Century Gothic" w:hAnsi="Century Gothic" w:cs="Calibri"/>
                <w:bCs/>
                <w:sz w:val="18"/>
                <w:szCs w:val="18"/>
              </w:rPr>
              <w:t> </w:t>
            </w:r>
            <w:r w:rsidRPr="00C75657">
              <w:rPr>
                <w:rFonts w:ascii="Century Gothic" w:hAnsi="Century Gothic" w:cs="Calibri"/>
                <w:bCs/>
                <w:sz w:val="18"/>
                <w:szCs w:val="18"/>
              </w:rPr>
              <w:t>272</w:t>
            </w:r>
          </w:p>
        </w:tc>
        <w:tc>
          <w:tcPr>
            <w:tcW w:w="1843"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C75657">
              <w:rPr>
                <w:rFonts w:ascii="Century Gothic" w:hAnsi="Century Gothic" w:cs="Calibri"/>
                <w:bCs/>
                <w:sz w:val="18"/>
                <w:szCs w:val="18"/>
              </w:rPr>
              <w:t>32</w:t>
            </w:r>
            <w:r>
              <w:rPr>
                <w:rFonts w:ascii="Century Gothic" w:hAnsi="Century Gothic" w:cs="Calibri"/>
                <w:bCs/>
                <w:sz w:val="18"/>
                <w:szCs w:val="18"/>
              </w:rPr>
              <w:t> </w:t>
            </w:r>
            <w:r w:rsidRPr="00C75657">
              <w:rPr>
                <w:rFonts w:ascii="Century Gothic" w:hAnsi="Century Gothic" w:cs="Calibri"/>
                <w:bCs/>
                <w:sz w:val="18"/>
                <w:szCs w:val="18"/>
              </w:rPr>
              <w:t>863</w:t>
            </w:r>
            <w:r>
              <w:rPr>
                <w:rFonts w:ascii="Century Gothic" w:hAnsi="Century Gothic" w:cs="Calibri"/>
                <w:bCs/>
                <w:sz w:val="18"/>
                <w:szCs w:val="18"/>
              </w:rPr>
              <w:t> </w:t>
            </w:r>
            <w:r w:rsidRPr="00C75657">
              <w:rPr>
                <w:rFonts w:ascii="Century Gothic" w:hAnsi="Century Gothic" w:cs="Calibri"/>
                <w:bCs/>
                <w:sz w:val="18"/>
                <w:szCs w:val="18"/>
              </w:rPr>
              <w:t>850</w:t>
            </w:r>
          </w:p>
        </w:tc>
        <w:tc>
          <w:tcPr>
            <w:tcW w:w="1559" w:type="dxa"/>
          </w:tcPr>
          <w:p w:rsidR="00736D5B"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sidRPr="00C75657">
              <w:rPr>
                <w:rFonts w:ascii="Century Gothic" w:hAnsi="Century Gothic" w:cs="Calibri"/>
                <w:bCs/>
                <w:sz w:val="18"/>
                <w:szCs w:val="18"/>
              </w:rPr>
              <w:t>Gminy i powiaty województwa małopolskiego/</w:t>
            </w:r>
            <w:r w:rsidR="00803F1E">
              <w:rPr>
                <w:rFonts w:ascii="Century Gothic" w:hAnsi="Century Gothic" w:cs="Calibri"/>
                <w:bCs/>
                <w:sz w:val="18"/>
                <w:szCs w:val="18"/>
              </w:rPr>
              <w:t>O</w:t>
            </w:r>
            <w:r w:rsidRPr="00C75657">
              <w:rPr>
                <w:rFonts w:ascii="Century Gothic" w:hAnsi="Century Gothic" w:cs="Calibri"/>
                <w:bCs/>
                <w:sz w:val="18"/>
                <w:szCs w:val="18"/>
              </w:rPr>
              <w:t xml:space="preserve">środki </w:t>
            </w:r>
            <w:r w:rsidR="00803F1E">
              <w:rPr>
                <w:rFonts w:ascii="Century Gothic" w:hAnsi="Century Gothic" w:cs="Calibri"/>
                <w:bCs/>
                <w:sz w:val="18"/>
                <w:szCs w:val="18"/>
              </w:rPr>
              <w:t>P</w:t>
            </w:r>
            <w:r w:rsidRPr="00C75657">
              <w:rPr>
                <w:rFonts w:ascii="Century Gothic" w:hAnsi="Century Gothic" w:cs="Calibri"/>
                <w:bCs/>
                <w:sz w:val="18"/>
                <w:szCs w:val="18"/>
              </w:rPr>
              <w:t xml:space="preserve">omocy </w:t>
            </w:r>
            <w:r w:rsidR="00803F1E">
              <w:rPr>
                <w:rFonts w:ascii="Century Gothic" w:hAnsi="Century Gothic" w:cs="Calibri"/>
                <w:bCs/>
                <w:sz w:val="18"/>
                <w:szCs w:val="18"/>
              </w:rPr>
              <w:t>S</w:t>
            </w:r>
            <w:r w:rsidRPr="00C75657">
              <w:rPr>
                <w:rFonts w:ascii="Century Gothic" w:hAnsi="Century Gothic" w:cs="Calibri"/>
                <w:bCs/>
                <w:sz w:val="18"/>
                <w:szCs w:val="18"/>
              </w:rPr>
              <w:t xml:space="preserve">połecznej oraz </w:t>
            </w:r>
            <w:r w:rsidR="00803F1E">
              <w:rPr>
                <w:rFonts w:ascii="Century Gothic" w:hAnsi="Century Gothic" w:cs="Calibri"/>
                <w:bCs/>
                <w:sz w:val="18"/>
                <w:szCs w:val="18"/>
              </w:rPr>
              <w:t>P</w:t>
            </w:r>
            <w:r w:rsidRPr="00C75657">
              <w:rPr>
                <w:rFonts w:ascii="Century Gothic" w:hAnsi="Century Gothic" w:cs="Calibri"/>
                <w:bCs/>
                <w:sz w:val="18"/>
                <w:szCs w:val="18"/>
              </w:rPr>
              <w:t xml:space="preserve">owiatowe </w:t>
            </w:r>
            <w:r w:rsidR="00803F1E">
              <w:rPr>
                <w:rFonts w:ascii="Century Gothic" w:hAnsi="Century Gothic" w:cs="Calibri"/>
                <w:bCs/>
                <w:sz w:val="18"/>
                <w:szCs w:val="18"/>
              </w:rPr>
              <w:t>C</w:t>
            </w:r>
            <w:r w:rsidRPr="00C75657">
              <w:rPr>
                <w:rFonts w:ascii="Century Gothic" w:hAnsi="Century Gothic" w:cs="Calibri"/>
                <w:bCs/>
                <w:sz w:val="18"/>
                <w:szCs w:val="18"/>
              </w:rPr>
              <w:t xml:space="preserve">entra </w:t>
            </w:r>
            <w:r w:rsidR="00803F1E">
              <w:rPr>
                <w:rFonts w:ascii="Century Gothic" w:hAnsi="Century Gothic" w:cs="Calibri"/>
                <w:bCs/>
                <w:sz w:val="18"/>
                <w:szCs w:val="18"/>
              </w:rPr>
              <w:t>P</w:t>
            </w:r>
            <w:r w:rsidRPr="00C75657">
              <w:rPr>
                <w:rFonts w:ascii="Century Gothic" w:hAnsi="Century Gothic" w:cs="Calibri"/>
                <w:bCs/>
                <w:sz w:val="18"/>
                <w:szCs w:val="18"/>
              </w:rPr>
              <w:t xml:space="preserve">omocy </w:t>
            </w:r>
            <w:r w:rsidR="00803F1E">
              <w:rPr>
                <w:rFonts w:ascii="Century Gothic" w:hAnsi="Century Gothic" w:cs="Calibri"/>
                <w:bCs/>
                <w:sz w:val="18"/>
                <w:szCs w:val="18"/>
              </w:rPr>
              <w:t>Rodzinie z terenu województwa małopolskiego</w:t>
            </w:r>
          </w:p>
        </w:tc>
        <w:tc>
          <w:tcPr>
            <w:tcW w:w="2253" w:type="dxa"/>
            <w:shd w:val="clear" w:color="auto" w:fill="auto"/>
          </w:tcPr>
          <w:p w:rsidR="00D40A2E" w:rsidRPr="00024BB0" w:rsidRDefault="007F0707"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 xml:space="preserve">Projekty będą się skupiać na oferowaniu wsparcia klientom OPS i PCPR. </w:t>
            </w:r>
            <w:r w:rsidRPr="00BF2115">
              <w:rPr>
                <w:rFonts w:ascii="Century Gothic" w:hAnsi="Century Gothic" w:cs="Calibri"/>
                <w:bCs/>
                <w:sz w:val="18"/>
                <w:szCs w:val="18"/>
              </w:rPr>
              <w:t>W zakresie podnoszenia kompetencji i kwalifikacji kadr instytucji pomocy i integracji społecznej wszystkie działania będą realizowane na poziomie krajowym.</w:t>
            </w:r>
          </w:p>
        </w:tc>
        <w:tc>
          <w:tcPr>
            <w:tcW w:w="1367" w:type="dxa"/>
          </w:tcPr>
          <w:p w:rsidR="00D40A2E" w:rsidRPr="00024BB0"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C75657">
              <w:rPr>
                <w:rFonts w:ascii="Century Gothic" w:hAnsi="Century Gothic" w:cs="Calibri"/>
                <w:bCs/>
                <w:sz w:val="18"/>
                <w:szCs w:val="18"/>
              </w:rPr>
              <w:t>CP4/(l)</w:t>
            </w:r>
          </w:p>
        </w:tc>
      </w:tr>
      <w:tr w:rsidR="00D40A2E" w:rsidRPr="00024BB0" w:rsidTr="00DC3B6A">
        <w:trPr>
          <w:jc w:val="center"/>
        </w:trPr>
        <w:tc>
          <w:tcPr>
            <w:tcW w:w="534" w:type="dxa"/>
            <w:shd w:val="clear" w:color="auto" w:fill="auto"/>
          </w:tcPr>
          <w:p w:rsidR="00D40A2E" w:rsidRPr="00A37939" w:rsidRDefault="00D40A2E" w:rsidP="002519A6">
            <w:pPr>
              <w:numPr>
                <w:ilvl w:val="0"/>
                <w:numId w:val="114"/>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p>
        </w:tc>
        <w:tc>
          <w:tcPr>
            <w:tcW w:w="3827" w:type="dxa"/>
            <w:shd w:val="clear" w:color="auto" w:fill="auto"/>
          </w:tcPr>
          <w:p w:rsidR="00D40A2E" w:rsidRPr="00A37939"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Przygotowanie terenów inwestycyjnych oraz budowa nowoczesnych obiektów umożliwiających handel artykułami rolno-spożywczymi</w:t>
            </w:r>
          </w:p>
        </w:tc>
        <w:tc>
          <w:tcPr>
            <w:tcW w:w="992" w:type="dxa"/>
          </w:tcPr>
          <w:p w:rsidR="00D40A2E" w:rsidRPr="00B21A67"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3A670E">
              <w:rPr>
                <w:rFonts w:ascii="Century Gothic" w:hAnsi="Century Gothic" w:cs="Calibri"/>
                <w:bCs/>
                <w:sz w:val="18"/>
                <w:szCs w:val="18"/>
              </w:rPr>
              <w:t>EFRR</w:t>
            </w:r>
          </w:p>
        </w:tc>
        <w:tc>
          <w:tcPr>
            <w:tcW w:w="1843" w:type="dxa"/>
          </w:tcPr>
          <w:p w:rsidR="00D40A2E" w:rsidRPr="008726B7"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FA48C8">
              <w:rPr>
                <w:rFonts w:ascii="Century Gothic" w:hAnsi="Century Gothic" w:cs="Calibri"/>
                <w:bCs/>
                <w:sz w:val="18"/>
                <w:szCs w:val="18"/>
              </w:rPr>
              <w:t>35 211</w:t>
            </w:r>
            <w:r>
              <w:rPr>
                <w:rFonts w:ascii="Century Gothic" w:hAnsi="Century Gothic" w:cs="Calibri"/>
                <w:bCs/>
                <w:sz w:val="18"/>
                <w:szCs w:val="18"/>
              </w:rPr>
              <w:t> </w:t>
            </w:r>
            <w:r w:rsidRPr="00FA48C8">
              <w:rPr>
                <w:rFonts w:ascii="Century Gothic" w:hAnsi="Century Gothic" w:cs="Calibri"/>
                <w:bCs/>
                <w:sz w:val="18"/>
                <w:szCs w:val="18"/>
              </w:rPr>
              <w:t>000</w:t>
            </w:r>
          </w:p>
        </w:tc>
        <w:tc>
          <w:tcPr>
            <w:tcW w:w="1843" w:type="dxa"/>
          </w:tcPr>
          <w:p w:rsidR="00D40A2E" w:rsidRPr="00E979C8"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7B127B">
              <w:rPr>
                <w:rFonts w:ascii="Century Gothic" w:hAnsi="Century Gothic" w:cs="Calibri"/>
                <w:bCs/>
                <w:sz w:val="18"/>
                <w:szCs w:val="18"/>
              </w:rPr>
              <w:t>70 </w:t>
            </w:r>
            <w:r w:rsidRPr="00E979C8">
              <w:rPr>
                <w:rFonts w:ascii="Century Gothic" w:hAnsi="Century Gothic" w:cs="Calibri"/>
                <w:bCs/>
                <w:sz w:val="18"/>
                <w:szCs w:val="18"/>
              </w:rPr>
              <w:t>423</w:t>
            </w:r>
            <w:r>
              <w:rPr>
                <w:rFonts w:ascii="Century Gothic" w:hAnsi="Century Gothic" w:cs="Calibri"/>
                <w:bCs/>
                <w:sz w:val="18"/>
                <w:szCs w:val="18"/>
              </w:rPr>
              <w:t> </w:t>
            </w:r>
            <w:r w:rsidRPr="00E979C8">
              <w:rPr>
                <w:rFonts w:ascii="Century Gothic" w:hAnsi="Century Gothic" w:cs="Calibri"/>
                <w:bCs/>
                <w:sz w:val="18"/>
                <w:szCs w:val="18"/>
              </w:rPr>
              <w:t>000</w:t>
            </w:r>
          </w:p>
        </w:tc>
        <w:tc>
          <w:tcPr>
            <w:tcW w:w="1559" w:type="dxa"/>
          </w:tcPr>
          <w:p w:rsidR="00D40A2E" w:rsidRPr="00732943" w:rsidRDefault="00D40A2E" w:rsidP="00DC3B6A">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hAnsi="Century Gothic" w:cs="Calibri"/>
                <w:bCs/>
                <w:sz w:val="18"/>
                <w:szCs w:val="18"/>
              </w:rPr>
            </w:pPr>
            <w:r w:rsidRPr="00E979C8">
              <w:rPr>
                <w:rFonts w:ascii="Century Gothic" w:hAnsi="Century Gothic" w:cs="Calibri"/>
                <w:bCs/>
                <w:sz w:val="18"/>
                <w:szCs w:val="18"/>
              </w:rPr>
              <w:t>Samorząd Województwa Małopolskiego w partnerstwie z innymi JST, Skarbe</w:t>
            </w:r>
            <w:r w:rsidRPr="00732943">
              <w:rPr>
                <w:rFonts w:ascii="Century Gothic" w:hAnsi="Century Gothic" w:cs="Calibri"/>
                <w:bCs/>
                <w:sz w:val="18"/>
                <w:szCs w:val="18"/>
              </w:rPr>
              <w:t>m Państwa</w:t>
            </w:r>
          </w:p>
        </w:tc>
        <w:tc>
          <w:tcPr>
            <w:tcW w:w="2253" w:type="dxa"/>
            <w:shd w:val="clear" w:color="auto" w:fill="auto"/>
          </w:tcPr>
          <w:p w:rsidR="00217AB6" w:rsidRDefault="000F0BC8" w:rsidP="002519A6">
            <w:pPr>
              <w:pBdr>
                <w:top w:val="none" w:sz="0" w:space="0" w:color="auto"/>
                <w:left w:val="none" w:sz="0" w:space="0" w:color="auto"/>
                <w:bottom w:val="none" w:sz="0" w:space="0" w:color="auto"/>
                <w:right w:val="none" w:sz="0" w:space="0" w:color="auto"/>
                <w:between w:val="none" w:sz="0" w:space="0" w:color="auto"/>
              </w:pBdr>
              <w:spacing w:after="120"/>
              <w:rPr>
                <w:rFonts w:ascii="Century Gothic" w:hAnsi="Century Gothic" w:cs="Calibri"/>
                <w:bCs/>
                <w:sz w:val="18"/>
                <w:szCs w:val="18"/>
              </w:rPr>
            </w:pPr>
            <w:r>
              <w:rPr>
                <w:rFonts w:ascii="Century Gothic" w:hAnsi="Century Gothic" w:cs="Calibri"/>
                <w:bCs/>
                <w:sz w:val="18"/>
                <w:szCs w:val="18"/>
              </w:rPr>
              <w:t xml:space="preserve">1. </w:t>
            </w:r>
            <w:r w:rsidR="00D40A2E" w:rsidRPr="00732943">
              <w:rPr>
                <w:rFonts w:ascii="Century Gothic" w:hAnsi="Century Gothic" w:cs="Calibri"/>
                <w:bCs/>
                <w:sz w:val="18"/>
                <w:szCs w:val="18"/>
              </w:rPr>
              <w:t>Zakres i możliwość realizacji projektu uzależniona od wyniku negocjacji z Komisją Europejską Programu Regionalnego.</w:t>
            </w:r>
          </w:p>
          <w:p w:rsidR="00161B15" w:rsidRPr="00B943FB" w:rsidRDefault="000F0BC8" w:rsidP="00161B15">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2</w:t>
            </w:r>
            <w:r w:rsidR="00161B15">
              <w:rPr>
                <w:rFonts w:ascii="Century Gothic" w:hAnsi="Century Gothic" w:cs="Calibri"/>
                <w:bCs/>
                <w:sz w:val="18"/>
                <w:szCs w:val="18"/>
              </w:rPr>
              <w:t xml:space="preserve">. </w:t>
            </w:r>
            <w:r w:rsidR="00161B15" w:rsidRPr="00B943FB">
              <w:rPr>
                <w:rFonts w:ascii="Century Gothic" w:hAnsi="Century Gothic" w:cs="Calibri"/>
                <w:bCs/>
                <w:sz w:val="18"/>
                <w:szCs w:val="18"/>
              </w:rPr>
              <w:t xml:space="preserve">Możliwość realizacji przy zapewnieniu zgodności z warunkami obowiązującymi inwestycje w CP5, tj. wdrażanie poprzez </w:t>
            </w:r>
            <w:r w:rsidR="00161B15" w:rsidRPr="00B943FB">
              <w:rPr>
                <w:rFonts w:ascii="Century Gothic" w:hAnsi="Century Gothic" w:cs="Calibri"/>
                <w:bCs/>
                <w:sz w:val="18"/>
                <w:szCs w:val="18"/>
              </w:rPr>
              <w:lastRenderedPageBreak/>
              <w:t>instrument</w:t>
            </w:r>
            <w:r w:rsidR="00161B15">
              <w:rPr>
                <w:rFonts w:ascii="Century Gothic" w:hAnsi="Century Gothic" w:cs="Calibri"/>
                <w:bCs/>
                <w:sz w:val="18"/>
                <w:szCs w:val="18"/>
              </w:rPr>
              <w:t>y</w:t>
            </w:r>
            <w:r w:rsidR="00161B15" w:rsidRPr="00B943FB">
              <w:rPr>
                <w:rFonts w:ascii="Century Gothic" w:hAnsi="Century Gothic" w:cs="Calibri"/>
                <w:bCs/>
                <w:sz w:val="18"/>
                <w:szCs w:val="18"/>
              </w:rPr>
              <w:t xml:space="preserve"> terytorialn</w:t>
            </w:r>
            <w:r w:rsidR="00161B15">
              <w:rPr>
                <w:rFonts w:ascii="Century Gothic" w:hAnsi="Century Gothic" w:cs="Calibri"/>
                <w:bCs/>
                <w:sz w:val="18"/>
                <w:szCs w:val="18"/>
              </w:rPr>
              <w:t xml:space="preserve">e w ramach </w:t>
            </w:r>
            <w:r w:rsidR="00161B15" w:rsidRPr="00B943FB">
              <w:rPr>
                <w:rFonts w:ascii="Century Gothic" w:hAnsi="Century Gothic" w:cs="Calibri"/>
                <w:bCs/>
                <w:sz w:val="18"/>
                <w:szCs w:val="18"/>
              </w:rPr>
              <w:t>strategii terytorialnej.</w:t>
            </w:r>
          </w:p>
          <w:p w:rsidR="00161B15" w:rsidRPr="00B943FB" w:rsidRDefault="000F0BC8" w:rsidP="00161B15">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Pr>
                <w:rFonts w:ascii="Century Gothic" w:hAnsi="Century Gothic" w:cs="Calibri"/>
                <w:bCs/>
                <w:sz w:val="18"/>
                <w:szCs w:val="18"/>
              </w:rPr>
              <w:t>3</w:t>
            </w:r>
            <w:r w:rsidR="00161B15">
              <w:rPr>
                <w:rFonts w:ascii="Century Gothic" w:hAnsi="Century Gothic" w:cs="Calibri"/>
                <w:bCs/>
                <w:sz w:val="18"/>
                <w:szCs w:val="18"/>
              </w:rPr>
              <w:t xml:space="preserve">. </w:t>
            </w:r>
            <w:r w:rsidR="00161B15" w:rsidRPr="00B943FB">
              <w:rPr>
                <w:rFonts w:ascii="Century Gothic" w:hAnsi="Century Gothic" w:cs="Calibri"/>
                <w:bCs/>
                <w:sz w:val="18"/>
                <w:szCs w:val="18"/>
              </w:rPr>
              <w:t>Przed zatwierdzeniem przedsięwzięcia do realizacji konieczne potwierdzenie</w:t>
            </w:r>
            <w:r w:rsidR="00161B15">
              <w:rPr>
                <w:rFonts w:ascii="Century Gothic" w:hAnsi="Century Gothic" w:cs="Calibri"/>
                <w:bCs/>
                <w:sz w:val="18"/>
                <w:szCs w:val="18"/>
              </w:rPr>
              <w:t>,</w:t>
            </w:r>
            <w:r w:rsidR="00161B15" w:rsidRPr="00B943FB">
              <w:rPr>
                <w:rFonts w:ascii="Century Gothic" w:hAnsi="Century Gothic" w:cs="Calibri"/>
                <w:bCs/>
                <w:sz w:val="18"/>
                <w:szCs w:val="18"/>
              </w:rPr>
              <w:t xml:space="preserve"> że</w:t>
            </w:r>
            <w:r w:rsidR="00161B15">
              <w:rPr>
                <w:rFonts w:ascii="Century Gothic" w:hAnsi="Century Gothic" w:cs="Calibri"/>
                <w:bCs/>
                <w:sz w:val="18"/>
                <w:szCs w:val="18"/>
              </w:rPr>
              <w:t xml:space="preserve"> </w:t>
            </w:r>
            <w:r w:rsidR="00161B15" w:rsidRPr="00B943FB">
              <w:rPr>
                <w:rFonts w:ascii="Century Gothic" w:hAnsi="Century Gothic" w:cs="Calibri"/>
                <w:bCs/>
                <w:sz w:val="18"/>
                <w:szCs w:val="18"/>
              </w:rPr>
              <w:t>wynika ono z zatwierdzone</w:t>
            </w:r>
            <w:r w:rsidR="00161B15">
              <w:rPr>
                <w:rFonts w:ascii="Century Gothic" w:hAnsi="Century Gothic" w:cs="Calibri"/>
                <w:bCs/>
                <w:sz w:val="18"/>
                <w:szCs w:val="18"/>
              </w:rPr>
              <w:t>j</w:t>
            </w:r>
            <w:r w:rsidR="00161B15" w:rsidRPr="00B943FB">
              <w:rPr>
                <w:rFonts w:ascii="Century Gothic" w:hAnsi="Century Gothic" w:cs="Calibri"/>
                <w:bCs/>
                <w:sz w:val="18"/>
                <w:szCs w:val="18"/>
              </w:rPr>
              <w:t xml:space="preserve"> </w:t>
            </w:r>
            <w:r w:rsidR="00161B15">
              <w:rPr>
                <w:rFonts w:ascii="Century Gothic" w:hAnsi="Century Gothic" w:cs="Calibri"/>
                <w:bCs/>
                <w:sz w:val="18"/>
                <w:szCs w:val="18"/>
              </w:rPr>
              <w:t>strategii terytorialnej,</w:t>
            </w:r>
            <w:r w:rsidR="00161B15" w:rsidRPr="00B943FB">
              <w:rPr>
                <w:rFonts w:ascii="Century Gothic" w:hAnsi="Century Gothic" w:cs="Calibri"/>
                <w:bCs/>
                <w:sz w:val="18"/>
                <w:szCs w:val="18"/>
              </w:rPr>
              <w:t xml:space="preserve"> o któr</w:t>
            </w:r>
            <w:r w:rsidR="00161B15">
              <w:rPr>
                <w:rFonts w:ascii="Century Gothic" w:hAnsi="Century Gothic" w:cs="Calibri"/>
                <w:bCs/>
                <w:sz w:val="18"/>
                <w:szCs w:val="18"/>
              </w:rPr>
              <w:t>ej</w:t>
            </w:r>
            <w:r w:rsidR="00161B15" w:rsidRPr="00B943FB">
              <w:rPr>
                <w:rFonts w:ascii="Century Gothic" w:hAnsi="Century Gothic" w:cs="Calibri"/>
                <w:bCs/>
                <w:sz w:val="18"/>
                <w:szCs w:val="18"/>
              </w:rPr>
              <w:t xml:space="preserve"> mowa w art. 29 rozporządzenia</w:t>
            </w:r>
            <w:r w:rsidR="00161B15">
              <w:rPr>
                <w:rFonts w:ascii="Century Gothic" w:hAnsi="Century Gothic" w:cs="Calibri"/>
                <w:bCs/>
                <w:sz w:val="18"/>
                <w:szCs w:val="18"/>
              </w:rPr>
              <w:t xml:space="preserve"> </w:t>
            </w:r>
            <w:r w:rsidR="00161B15" w:rsidRPr="00FB2AB9">
              <w:rPr>
                <w:rFonts w:ascii="Century Gothic" w:hAnsi="Century Gothic" w:cs="Calibri"/>
                <w:bCs/>
                <w:sz w:val="18"/>
                <w:szCs w:val="18"/>
              </w:rPr>
              <w:t>2021/1060</w:t>
            </w:r>
            <w:r w:rsidR="00161B15" w:rsidRPr="00B943FB">
              <w:rPr>
                <w:rFonts w:ascii="Century Gothic" w:hAnsi="Century Gothic" w:cs="Calibri"/>
                <w:bCs/>
                <w:sz w:val="18"/>
                <w:szCs w:val="18"/>
              </w:rPr>
              <w:t>.</w:t>
            </w:r>
          </w:p>
          <w:p w:rsidR="00217AB6" w:rsidRPr="00732943" w:rsidRDefault="000F0BC8" w:rsidP="002519A6">
            <w:pPr>
              <w:rPr>
                <w:rFonts w:ascii="Century Gothic" w:hAnsi="Century Gothic" w:cs="Calibri"/>
                <w:bCs/>
                <w:sz w:val="18"/>
                <w:szCs w:val="18"/>
              </w:rPr>
            </w:pPr>
            <w:r>
              <w:rPr>
                <w:rFonts w:ascii="Century Gothic" w:hAnsi="Century Gothic" w:cs="Calibri"/>
                <w:bCs/>
                <w:sz w:val="18"/>
                <w:szCs w:val="18"/>
              </w:rPr>
              <w:t>4</w:t>
            </w:r>
            <w:r w:rsidR="00161B15">
              <w:rPr>
                <w:rFonts w:ascii="Century Gothic" w:hAnsi="Century Gothic" w:cs="Calibri"/>
                <w:bCs/>
                <w:sz w:val="18"/>
                <w:szCs w:val="18"/>
              </w:rPr>
              <w:t xml:space="preserve">. </w:t>
            </w:r>
            <w:r w:rsidR="00161B15" w:rsidRPr="00B943FB">
              <w:rPr>
                <w:rFonts w:ascii="Century Gothic" w:hAnsi="Century Gothic" w:cs="Calibri"/>
                <w:bCs/>
                <w:sz w:val="18"/>
                <w:szCs w:val="18"/>
              </w:rPr>
              <w:t>Możliwość realizacji przy zapewnieniu zgodności zakresu rzeczowego i celów projektu z warunkami obowiązującymi inwestycje infrastrukturalne w CP5, wynikającymi w szczególności z wyn</w:t>
            </w:r>
            <w:r w:rsidR="00161B15">
              <w:rPr>
                <w:rFonts w:ascii="Century Gothic" w:hAnsi="Century Gothic" w:cs="Calibri"/>
                <w:bCs/>
                <w:sz w:val="18"/>
                <w:szCs w:val="18"/>
              </w:rPr>
              <w:t>egocjowanej z</w:t>
            </w:r>
            <w:r w:rsidR="00161B15" w:rsidRPr="00B943FB">
              <w:rPr>
                <w:rFonts w:ascii="Century Gothic" w:hAnsi="Century Gothic" w:cs="Calibri"/>
                <w:bCs/>
                <w:sz w:val="18"/>
                <w:szCs w:val="18"/>
              </w:rPr>
              <w:t xml:space="preserve"> Komisją Europejską Umowy Partnerstwa oraz odpowiednio Programu Regionalnego</w:t>
            </w:r>
            <w:r w:rsidR="00161B15">
              <w:rPr>
                <w:rFonts w:ascii="Century Gothic" w:hAnsi="Century Gothic" w:cs="Calibri"/>
                <w:bCs/>
                <w:sz w:val="18"/>
                <w:szCs w:val="18"/>
              </w:rPr>
              <w:t>.</w:t>
            </w:r>
          </w:p>
        </w:tc>
        <w:tc>
          <w:tcPr>
            <w:tcW w:w="1367" w:type="dxa"/>
          </w:tcPr>
          <w:p w:rsidR="00D40A2E" w:rsidRPr="00732943" w:rsidRDefault="00D40A2E" w:rsidP="00DC3B6A">
            <w:pPr>
              <w:pBdr>
                <w:top w:val="none" w:sz="0" w:space="0" w:color="auto"/>
                <w:left w:val="none" w:sz="0" w:space="0" w:color="auto"/>
                <w:bottom w:val="none" w:sz="0" w:space="0" w:color="auto"/>
                <w:right w:val="none" w:sz="0" w:space="0" w:color="auto"/>
                <w:between w:val="none" w:sz="0" w:space="0" w:color="auto"/>
              </w:pBdr>
              <w:spacing w:after="120" w:line="276" w:lineRule="auto"/>
              <w:rPr>
                <w:rFonts w:ascii="Century Gothic" w:hAnsi="Century Gothic" w:cs="Calibri"/>
                <w:bCs/>
                <w:sz w:val="18"/>
                <w:szCs w:val="18"/>
              </w:rPr>
            </w:pPr>
            <w:r w:rsidRPr="00732943">
              <w:rPr>
                <w:rFonts w:ascii="Century Gothic" w:hAnsi="Century Gothic" w:cs="Calibri"/>
                <w:bCs/>
                <w:sz w:val="18"/>
                <w:szCs w:val="18"/>
              </w:rPr>
              <w:lastRenderedPageBreak/>
              <w:t>CP5</w:t>
            </w:r>
            <w:r w:rsidR="00C77AD6">
              <w:rPr>
                <w:rFonts w:ascii="Century Gothic" w:hAnsi="Century Gothic" w:cs="Calibri"/>
                <w:bCs/>
                <w:sz w:val="18"/>
                <w:szCs w:val="18"/>
              </w:rPr>
              <w:t>/</w:t>
            </w:r>
            <w:r w:rsidRPr="00732943">
              <w:rPr>
                <w:rFonts w:ascii="Century Gothic" w:hAnsi="Century Gothic" w:cs="Calibri"/>
                <w:bCs/>
                <w:sz w:val="18"/>
                <w:szCs w:val="18"/>
              </w:rPr>
              <w:t>(i)</w:t>
            </w:r>
          </w:p>
        </w:tc>
      </w:tr>
      <w:bookmarkEnd w:id="1"/>
    </w:tbl>
    <w:p w:rsidR="00E924BC" w:rsidRPr="00024BB0" w:rsidRDefault="00E924BC" w:rsidP="00024BB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Century Gothic" w:hAnsi="Century Gothic" w:cs="Calibri"/>
          <w:bCs/>
          <w:i/>
          <w:sz w:val="18"/>
          <w:szCs w:val="18"/>
        </w:rPr>
        <w:sectPr w:rsidR="00E924BC" w:rsidRPr="00024BB0" w:rsidSect="00066B22">
          <w:pgSz w:w="16838" w:h="11906" w:orient="landscape"/>
          <w:pgMar w:top="1418" w:right="1418" w:bottom="1418" w:left="1418" w:header="709" w:footer="709" w:gutter="0"/>
          <w:cols w:space="708"/>
          <w:docGrid w:linePitch="360"/>
        </w:sectPr>
      </w:pPr>
    </w:p>
    <w:p w:rsidR="00A740F5" w:rsidRPr="00024BB0" w:rsidRDefault="00A740F5" w:rsidP="003F2613">
      <w:pPr>
        <w:pStyle w:val="Nagwek2"/>
      </w:pPr>
      <w:r w:rsidRPr="00024BB0">
        <w:lastRenderedPageBreak/>
        <w:t>Załącznik nr 11</w:t>
      </w:r>
    </w:p>
    <w:p w:rsidR="00A122E7" w:rsidRDefault="00A740F5" w:rsidP="00A122E7">
      <w:pPr>
        <w:pStyle w:val="Nagwek2"/>
      </w:pPr>
      <w:r w:rsidRPr="00024BB0">
        <w:t>Wniosek o przyznanie środków z budżetu środków europejskich oraz o udzielenie dotacji celowej z budżetu państwa w ramach Programu Regionalnego</w:t>
      </w:r>
    </w:p>
    <w:p w:rsidR="000F7578" w:rsidRDefault="000F7578" w:rsidP="00A122E7">
      <w:pPr>
        <w:pStyle w:val="Nagwek2"/>
        <w:rPr>
          <w:b/>
        </w:rPr>
      </w:pPr>
      <w:r>
        <w:rPr>
          <w:b/>
        </w:rPr>
        <w:t xml:space="preserve"> </w:t>
      </w:r>
    </w:p>
    <w:p w:rsidR="00A740F5" w:rsidRPr="000F7578" w:rsidRDefault="00A740F5" w:rsidP="00E91254">
      <w:pPr>
        <w:pBdr>
          <w:top w:val="none" w:sz="0" w:space="0" w:color="auto"/>
          <w:left w:val="none" w:sz="0" w:space="0" w:color="auto"/>
          <w:bottom w:val="none" w:sz="0" w:space="0" w:color="auto"/>
          <w:right w:val="none" w:sz="0" w:space="0" w:color="auto"/>
          <w:between w:val="none" w:sz="0" w:space="0" w:color="auto"/>
        </w:pBdr>
        <w:ind w:firstLine="708"/>
        <w:rPr>
          <w:rFonts w:ascii="Century Gothic" w:hAnsi="Century Gothic" w:cs="Calibri"/>
          <w:sz w:val="18"/>
          <w:szCs w:val="18"/>
        </w:rPr>
      </w:pPr>
      <w:r w:rsidRPr="00024BB0">
        <w:rPr>
          <w:rFonts w:ascii="Century Gothic" w:hAnsi="Century Gothic" w:cs="Calibri"/>
          <w:b/>
          <w:spacing w:val="50"/>
          <w:sz w:val="18"/>
          <w:szCs w:val="18"/>
        </w:rPr>
        <w:t>ZARZĄD</w:t>
      </w:r>
    </w:p>
    <w:p w:rsidR="00A740F5" w:rsidRPr="00024BB0" w:rsidRDefault="00A740F5" w:rsidP="00E91254">
      <w:pPr>
        <w:pBdr>
          <w:top w:val="none" w:sz="0" w:space="0" w:color="auto"/>
          <w:left w:val="none" w:sz="0" w:space="0" w:color="auto"/>
          <w:bottom w:val="none" w:sz="0" w:space="0" w:color="auto"/>
          <w:right w:val="none" w:sz="0" w:space="0" w:color="auto"/>
          <w:between w:val="none" w:sz="0" w:space="0" w:color="auto"/>
        </w:pBdr>
        <w:ind w:right="-28"/>
        <w:rPr>
          <w:rFonts w:ascii="Century Gothic" w:hAnsi="Century Gothic" w:cs="Calibri"/>
          <w:b/>
          <w:spacing w:val="50"/>
          <w:sz w:val="18"/>
          <w:szCs w:val="18"/>
        </w:rPr>
      </w:pPr>
      <w:r w:rsidRPr="00024BB0">
        <w:rPr>
          <w:rFonts w:ascii="Century Gothic" w:hAnsi="Century Gothic" w:cs="Calibri"/>
          <w:b/>
          <w:spacing w:val="50"/>
          <w:sz w:val="18"/>
          <w:szCs w:val="18"/>
        </w:rPr>
        <w:t xml:space="preserve">WOJEWÓDZTWA </w:t>
      </w:r>
    </w:p>
    <w:p w:rsidR="000F7578" w:rsidRDefault="00A740F5" w:rsidP="00E91254">
      <w:pPr>
        <w:pBdr>
          <w:top w:val="none" w:sz="0" w:space="0" w:color="auto"/>
          <w:left w:val="none" w:sz="0" w:space="0" w:color="auto"/>
          <w:bottom w:val="none" w:sz="0" w:space="0" w:color="auto"/>
          <w:right w:val="none" w:sz="0" w:space="0" w:color="auto"/>
          <w:between w:val="none" w:sz="0" w:space="0" w:color="auto"/>
        </w:pBdr>
        <w:ind w:right="-28"/>
        <w:rPr>
          <w:rFonts w:ascii="Century Gothic" w:hAnsi="Century Gothic" w:cs="Calibri"/>
          <w:sz w:val="18"/>
          <w:szCs w:val="18"/>
        </w:rPr>
      </w:pPr>
      <w:r w:rsidRPr="00024BB0">
        <w:rPr>
          <w:rFonts w:ascii="Century Gothic" w:hAnsi="Century Gothic" w:cs="Calibri"/>
          <w:sz w:val="18"/>
          <w:szCs w:val="18"/>
        </w:rPr>
        <w:t>……………………………</w:t>
      </w:r>
    </w:p>
    <w:p w:rsidR="00A122E7" w:rsidRDefault="00A740F5" w:rsidP="00E91254">
      <w:pPr>
        <w:pBdr>
          <w:top w:val="none" w:sz="0" w:space="0" w:color="auto"/>
          <w:left w:val="none" w:sz="0" w:space="0" w:color="auto"/>
          <w:bottom w:val="none" w:sz="0" w:space="0" w:color="auto"/>
          <w:right w:val="none" w:sz="0" w:space="0" w:color="auto"/>
          <w:between w:val="none" w:sz="0" w:space="0" w:color="auto"/>
        </w:pBdr>
        <w:ind w:right="-28"/>
        <w:rPr>
          <w:rFonts w:ascii="Century Gothic" w:hAnsi="Century Gothic" w:cs="Calibri"/>
          <w:i/>
          <w:sz w:val="18"/>
          <w:szCs w:val="18"/>
          <w:vertAlign w:val="superscript"/>
        </w:rPr>
      </w:pPr>
      <w:r w:rsidRPr="00024BB0">
        <w:rPr>
          <w:rFonts w:ascii="Century Gothic" w:hAnsi="Century Gothic" w:cs="Calibri"/>
          <w:i/>
          <w:sz w:val="18"/>
          <w:szCs w:val="18"/>
          <w:vertAlign w:val="superscript"/>
        </w:rPr>
        <w:t xml:space="preserve"> (nazwa województwa</w:t>
      </w:r>
      <w:r w:rsidR="00A122E7">
        <w:rPr>
          <w:rFonts w:ascii="Century Gothic" w:hAnsi="Century Gothic" w:cs="Calibri"/>
          <w:i/>
          <w:sz w:val="18"/>
          <w:szCs w:val="18"/>
          <w:vertAlign w:val="superscript"/>
        </w:rPr>
        <w:br/>
      </w:r>
      <w:r w:rsidR="000F7578">
        <w:rPr>
          <w:rFonts w:ascii="Century Gothic" w:hAnsi="Century Gothic" w:cs="Calibri"/>
          <w:i/>
          <w:sz w:val="18"/>
          <w:szCs w:val="18"/>
          <w:vertAlign w:val="superscript"/>
        </w:rPr>
        <w:t xml:space="preserve"> </w:t>
      </w:r>
      <w:r w:rsidR="00A122E7">
        <w:rPr>
          <w:rFonts w:ascii="Century Gothic" w:hAnsi="Century Gothic" w:cs="Calibri"/>
          <w:i/>
          <w:sz w:val="18"/>
          <w:szCs w:val="18"/>
          <w:vertAlign w:val="superscript"/>
        </w:rPr>
        <w:t>oraz pieczęć właściwego urzędu</w:t>
      </w:r>
    </w:p>
    <w:p w:rsidR="00A740F5" w:rsidRPr="000F7578" w:rsidRDefault="00A740F5" w:rsidP="000F7578">
      <w:pPr>
        <w:pBdr>
          <w:top w:val="none" w:sz="0" w:space="0" w:color="auto"/>
          <w:left w:val="none" w:sz="0" w:space="0" w:color="auto"/>
          <w:bottom w:val="none" w:sz="0" w:space="0" w:color="auto"/>
          <w:right w:val="none" w:sz="0" w:space="0" w:color="auto"/>
          <w:between w:val="none" w:sz="0" w:space="0" w:color="auto"/>
        </w:pBdr>
        <w:ind w:right="-28"/>
        <w:rPr>
          <w:rFonts w:ascii="Century Gothic" w:hAnsi="Century Gothic" w:cs="Calibri"/>
          <w:sz w:val="18"/>
          <w:szCs w:val="18"/>
        </w:rPr>
      </w:pPr>
      <w:r w:rsidRPr="00024BB0">
        <w:rPr>
          <w:rFonts w:ascii="Century Gothic" w:hAnsi="Century Gothic" w:cs="Calibri"/>
          <w:i/>
          <w:sz w:val="18"/>
          <w:szCs w:val="18"/>
          <w:vertAlign w:val="superscript"/>
        </w:rPr>
        <w:t>(miejscowość, data)</w:t>
      </w:r>
    </w:p>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ind w:right="-426"/>
        <w:rPr>
          <w:rFonts w:ascii="Century Gothic" w:hAnsi="Century Gothic" w:cs="Calibri"/>
          <w:sz w:val="18"/>
          <w:szCs w:val="18"/>
        </w:rPr>
      </w:pPr>
    </w:p>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ind w:left="4956" w:right="-426"/>
        <w:jc w:val="both"/>
        <w:rPr>
          <w:rFonts w:ascii="Century Gothic" w:hAnsi="Century Gothic" w:cs="Calibri"/>
          <w:b/>
          <w:sz w:val="18"/>
          <w:szCs w:val="18"/>
        </w:rPr>
      </w:pPr>
      <w:r w:rsidRPr="00024BB0">
        <w:rPr>
          <w:rFonts w:ascii="Century Gothic" w:hAnsi="Century Gothic" w:cs="Calibri"/>
          <w:b/>
          <w:sz w:val="18"/>
          <w:szCs w:val="18"/>
        </w:rPr>
        <w:t xml:space="preserve">Minister Funduszy i Polityki Regionalnej </w:t>
      </w:r>
    </w:p>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ind w:right="-426"/>
        <w:rPr>
          <w:rFonts w:ascii="Century Gothic" w:hAnsi="Century Gothic" w:cs="Calibri"/>
          <w:sz w:val="18"/>
          <w:szCs w:val="18"/>
        </w:rPr>
      </w:pPr>
    </w:p>
    <w:p w:rsidR="00A740F5" w:rsidRPr="00024BB0" w:rsidRDefault="00A740F5" w:rsidP="00024BB0">
      <w:pPr>
        <w:keepNext/>
        <w:pBdr>
          <w:top w:val="none" w:sz="0" w:space="0" w:color="auto"/>
          <w:left w:val="none" w:sz="0" w:space="0" w:color="auto"/>
          <w:bottom w:val="none" w:sz="0" w:space="0" w:color="auto"/>
          <w:right w:val="none" w:sz="0" w:space="0" w:color="auto"/>
          <w:between w:val="none" w:sz="0" w:space="0" w:color="auto"/>
        </w:pBdr>
        <w:ind w:right="-426"/>
        <w:jc w:val="center"/>
        <w:outlineLvl w:val="2"/>
        <w:rPr>
          <w:rFonts w:ascii="Century Gothic" w:hAnsi="Century Gothic" w:cs="Calibri"/>
          <w:b/>
          <w:sz w:val="18"/>
          <w:szCs w:val="18"/>
        </w:rPr>
      </w:pPr>
      <w:r w:rsidRPr="00024BB0">
        <w:rPr>
          <w:rFonts w:ascii="Century Gothic" w:hAnsi="Century Gothic" w:cs="Calibri"/>
          <w:b/>
          <w:sz w:val="18"/>
          <w:szCs w:val="18"/>
        </w:rPr>
        <w:t>Wniosek o przyznanie środków z budżetu środków europejskich oraz o udzielenie dotacji celowej z budżetu państwa w ramach Programu Regionalnego</w:t>
      </w:r>
    </w:p>
    <w:p w:rsidR="00A740F5" w:rsidRPr="00024BB0" w:rsidRDefault="00A740F5" w:rsidP="00E91254">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w:t>
      </w:r>
      <w:r w:rsidR="00D90BCF" w:rsidRPr="00024BB0">
        <w:rPr>
          <w:rFonts w:ascii="Century Gothic" w:hAnsi="Century Gothic" w:cs="Calibri"/>
          <w:sz w:val="18"/>
          <w:szCs w:val="18"/>
        </w:rPr>
        <w:t>11</w:t>
      </w:r>
      <w:r w:rsidRPr="00024BB0">
        <w:rPr>
          <w:rFonts w:ascii="Century Gothic" w:hAnsi="Century Gothic" w:cs="Calibri"/>
          <w:sz w:val="18"/>
          <w:szCs w:val="18"/>
        </w:rPr>
        <w:t>/…………../Program Regionalny/………………………..</w:t>
      </w:r>
      <w:r w:rsidR="00E91254">
        <w:rPr>
          <w:rFonts w:ascii="Century Gothic" w:hAnsi="Century Gothic" w:cs="Calibri"/>
          <w:sz w:val="18"/>
          <w:szCs w:val="18"/>
        </w:rPr>
        <w:t>\</w:t>
      </w:r>
      <w:r w:rsidR="00E91254">
        <w:rPr>
          <w:rFonts w:ascii="Century Gothic" w:hAnsi="Century Gothic" w:cs="Calibri"/>
          <w:sz w:val="18"/>
          <w:szCs w:val="18"/>
        </w:rPr>
        <w:br/>
      </w:r>
      <w:r w:rsidRPr="00024BB0">
        <w:rPr>
          <w:rFonts w:ascii="Century Gothic" w:hAnsi="Century Gothic" w:cs="Calibri"/>
          <w:sz w:val="18"/>
          <w:szCs w:val="18"/>
        </w:rPr>
        <w:t>( nr wniosku)</w:t>
      </w:r>
      <w:r w:rsidR="00A122E7">
        <w:rPr>
          <w:rFonts w:ascii="Century Gothic" w:hAnsi="Century Gothic" w:cs="Calibri"/>
          <w:sz w:val="18"/>
          <w:szCs w:val="18"/>
        </w:rPr>
        <w:tab/>
      </w:r>
      <w:r w:rsidR="00A122E7">
        <w:rPr>
          <w:rFonts w:ascii="Century Gothic" w:hAnsi="Century Gothic" w:cs="Calibri"/>
          <w:sz w:val="18"/>
          <w:szCs w:val="18"/>
        </w:rPr>
        <w:tab/>
      </w:r>
      <w:r w:rsidRPr="00024BB0">
        <w:rPr>
          <w:rFonts w:ascii="Century Gothic" w:hAnsi="Century Gothic" w:cs="Calibri"/>
          <w:sz w:val="18"/>
          <w:szCs w:val="18"/>
        </w:rPr>
        <w:t xml:space="preserve"> ( rok )</w:t>
      </w:r>
      <w:r w:rsidR="00E91254">
        <w:rPr>
          <w:rFonts w:ascii="Century Gothic" w:hAnsi="Century Gothic" w:cs="Calibri"/>
          <w:sz w:val="18"/>
          <w:szCs w:val="18"/>
        </w:rPr>
        <w:tab/>
      </w:r>
      <w:r w:rsidR="00E91254">
        <w:rPr>
          <w:rFonts w:ascii="Century Gothic" w:hAnsi="Century Gothic" w:cs="Calibri"/>
          <w:sz w:val="18"/>
          <w:szCs w:val="18"/>
        </w:rPr>
        <w:tab/>
      </w:r>
      <w:r w:rsidRPr="00024BB0">
        <w:rPr>
          <w:rFonts w:ascii="Century Gothic" w:hAnsi="Century Gothic" w:cs="Calibri"/>
          <w:sz w:val="18"/>
          <w:szCs w:val="18"/>
        </w:rPr>
        <w:t>( nr województwa )</w:t>
      </w:r>
    </w:p>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ind w:right="-426"/>
        <w:jc w:val="both"/>
        <w:rPr>
          <w:rFonts w:ascii="Century Gothic" w:hAnsi="Century Gothic" w:cs="Calibri"/>
          <w:sz w:val="18"/>
          <w:szCs w:val="18"/>
        </w:rPr>
      </w:pPr>
    </w:p>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ind w:firstLine="567"/>
        <w:jc w:val="both"/>
        <w:rPr>
          <w:rFonts w:ascii="Century Gothic" w:hAnsi="Century Gothic" w:cs="Calibri"/>
          <w:sz w:val="18"/>
          <w:szCs w:val="18"/>
        </w:rPr>
      </w:pPr>
      <w:r w:rsidRPr="00024BB0">
        <w:rPr>
          <w:rFonts w:ascii="Century Gothic" w:hAnsi="Century Gothic" w:cs="Calibri"/>
          <w:sz w:val="18"/>
          <w:szCs w:val="18"/>
        </w:rPr>
        <w:t>W związku z art. 186 ustawy z dnia 27 sierpnia 2009 r. o finansach publicznych (</w:t>
      </w:r>
      <w:r w:rsidR="005F0EB1" w:rsidRPr="005F0EB1">
        <w:rPr>
          <w:rFonts w:ascii="Century Gothic" w:hAnsi="Century Gothic" w:cs="Calibri"/>
          <w:sz w:val="18"/>
          <w:szCs w:val="18"/>
        </w:rPr>
        <w:t>Dz. U. z 202</w:t>
      </w:r>
      <w:r w:rsidR="001C7E7B">
        <w:rPr>
          <w:rFonts w:ascii="Century Gothic" w:hAnsi="Century Gothic" w:cs="Calibri"/>
          <w:sz w:val="18"/>
          <w:szCs w:val="18"/>
        </w:rPr>
        <w:t>2</w:t>
      </w:r>
      <w:r w:rsidR="005F0EB1" w:rsidRPr="005F0EB1">
        <w:rPr>
          <w:rFonts w:ascii="Century Gothic" w:hAnsi="Century Gothic" w:cs="Calibri"/>
          <w:sz w:val="18"/>
          <w:szCs w:val="18"/>
        </w:rPr>
        <w:t xml:space="preserve"> r. poz. </w:t>
      </w:r>
      <w:r w:rsidR="001C7E7B">
        <w:rPr>
          <w:rFonts w:ascii="Century Gothic" w:hAnsi="Century Gothic" w:cs="Calibri"/>
          <w:sz w:val="18"/>
          <w:szCs w:val="18"/>
        </w:rPr>
        <w:t>1634</w:t>
      </w:r>
      <w:r w:rsidRPr="00024BB0">
        <w:rPr>
          <w:rFonts w:ascii="Century Gothic" w:hAnsi="Century Gothic" w:cs="Calibri"/>
          <w:sz w:val="18"/>
          <w:szCs w:val="18"/>
        </w:rPr>
        <w:t xml:space="preserve">) wnioskuję o przyznanie środków z </w:t>
      </w:r>
      <w:r w:rsidRPr="00024BB0">
        <w:rPr>
          <w:rFonts w:ascii="Century Gothic" w:hAnsi="Century Gothic" w:cs="Calibri"/>
          <w:b/>
          <w:sz w:val="18"/>
          <w:szCs w:val="18"/>
        </w:rPr>
        <w:t xml:space="preserve">budżetu środków europejskich </w:t>
      </w:r>
      <w:r w:rsidRPr="00024BB0">
        <w:rPr>
          <w:rFonts w:ascii="Century Gothic" w:hAnsi="Century Gothic" w:cs="Calibri"/>
          <w:sz w:val="18"/>
          <w:szCs w:val="18"/>
        </w:rPr>
        <w:t xml:space="preserve">w wysokości ………………………………… (PLN) (słownie złotych:............................................................................), </w:t>
      </w:r>
    </w:p>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ind w:right="-426"/>
        <w:jc w:val="both"/>
        <w:rPr>
          <w:rFonts w:ascii="Century Gothic" w:hAnsi="Century Gothic" w:cs="Calibri"/>
          <w:sz w:val="18"/>
          <w:szCs w:val="18"/>
        </w:rPr>
      </w:pPr>
    </w:p>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ind w:firstLine="567"/>
        <w:jc w:val="both"/>
        <w:rPr>
          <w:rFonts w:ascii="Century Gothic" w:hAnsi="Century Gothic" w:cs="Calibri"/>
          <w:sz w:val="18"/>
          <w:szCs w:val="18"/>
        </w:rPr>
      </w:pPr>
      <w:r w:rsidRPr="00024BB0">
        <w:rPr>
          <w:rFonts w:ascii="Century Gothic" w:hAnsi="Century Gothic" w:cs="Calibri"/>
          <w:sz w:val="18"/>
          <w:szCs w:val="18"/>
        </w:rPr>
        <w:t xml:space="preserve">oraz </w:t>
      </w:r>
    </w:p>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ind w:firstLine="567"/>
        <w:jc w:val="both"/>
        <w:rPr>
          <w:rFonts w:ascii="Century Gothic" w:hAnsi="Century Gothic" w:cs="Calibri"/>
          <w:sz w:val="18"/>
          <w:szCs w:val="18"/>
        </w:rPr>
      </w:pPr>
    </w:p>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ind w:firstLine="567"/>
        <w:jc w:val="both"/>
        <w:rPr>
          <w:rFonts w:ascii="Century Gothic" w:hAnsi="Century Gothic" w:cs="Calibri"/>
          <w:sz w:val="18"/>
          <w:szCs w:val="18"/>
        </w:rPr>
      </w:pPr>
      <w:r w:rsidRPr="00024BB0">
        <w:rPr>
          <w:rFonts w:ascii="Century Gothic" w:hAnsi="Century Gothic" w:cs="Calibri"/>
          <w:sz w:val="18"/>
          <w:szCs w:val="18"/>
        </w:rPr>
        <w:t xml:space="preserve">w związku z art. 127 ust. 2 pkt 2 i 5 ustawy z dnia 27 sierpnia 2009 r. o finansach publicznych, wnioskuję o udzielenie dotacji celowej z </w:t>
      </w:r>
      <w:r w:rsidRPr="00024BB0">
        <w:rPr>
          <w:rFonts w:ascii="Century Gothic" w:hAnsi="Century Gothic" w:cs="Calibri"/>
          <w:b/>
          <w:sz w:val="18"/>
          <w:szCs w:val="18"/>
        </w:rPr>
        <w:t>budżetu państwa</w:t>
      </w:r>
      <w:r w:rsidRPr="00024BB0">
        <w:rPr>
          <w:rFonts w:ascii="Century Gothic" w:hAnsi="Century Gothic" w:cs="Calibri"/>
          <w:sz w:val="18"/>
          <w:szCs w:val="18"/>
        </w:rPr>
        <w:t xml:space="preserve"> w ramach:</w:t>
      </w:r>
    </w:p>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ind w:firstLine="567"/>
        <w:jc w:val="both"/>
        <w:rPr>
          <w:rFonts w:ascii="Century Gothic" w:hAnsi="Century Gothic" w:cs="Calibri"/>
          <w:sz w:val="18"/>
          <w:szCs w:val="18"/>
        </w:rPr>
      </w:pPr>
      <w:r w:rsidRPr="00024BB0">
        <w:rPr>
          <w:rFonts w:ascii="Century Gothic" w:hAnsi="Century Gothic" w:cs="Calibri"/>
          <w:sz w:val="18"/>
          <w:szCs w:val="18"/>
        </w:rPr>
        <w:t xml:space="preserve"> </w:t>
      </w:r>
    </w:p>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ind w:firstLine="567"/>
        <w:jc w:val="both"/>
        <w:rPr>
          <w:rFonts w:ascii="Century Gothic" w:hAnsi="Century Gothic" w:cs="Calibri"/>
          <w:sz w:val="18"/>
          <w:szCs w:val="18"/>
        </w:rPr>
      </w:pPr>
      <w:r w:rsidRPr="00024BB0">
        <w:rPr>
          <w:rFonts w:ascii="Century Gothic" w:hAnsi="Century Gothic" w:cs="Calibri"/>
          <w:sz w:val="18"/>
          <w:szCs w:val="18"/>
        </w:rPr>
        <w:t xml:space="preserve">1) finansowania wkładu krajowego w wysokości …………………… (PLN) </w:t>
      </w:r>
    </w:p>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ind w:firstLine="567"/>
        <w:jc w:val="both"/>
        <w:rPr>
          <w:rFonts w:ascii="Century Gothic" w:hAnsi="Century Gothic" w:cs="Calibri"/>
          <w:sz w:val="18"/>
          <w:szCs w:val="18"/>
        </w:rPr>
      </w:pPr>
      <w:r w:rsidRPr="00024BB0">
        <w:rPr>
          <w:rFonts w:ascii="Century Gothic" w:hAnsi="Century Gothic" w:cs="Calibri"/>
          <w:sz w:val="18"/>
          <w:szCs w:val="18"/>
        </w:rPr>
        <w:t>(słownie złotych:............................................................................),</w:t>
      </w:r>
    </w:p>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ind w:firstLine="567"/>
        <w:jc w:val="both"/>
        <w:rPr>
          <w:rFonts w:ascii="Century Gothic" w:hAnsi="Century Gothic" w:cs="Calibri"/>
          <w:sz w:val="18"/>
          <w:szCs w:val="18"/>
        </w:rPr>
      </w:pPr>
      <w:r w:rsidRPr="00024BB0">
        <w:rPr>
          <w:rFonts w:ascii="Century Gothic" w:hAnsi="Century Gothic" w:cs="Calibri"/>
          <w:sz w:val="18"/>
          <w:szCs w:val="18"/>
        </w:rPr>
        <w:t xml:space="preserve">2) pomocy technicznej w wysokości ………………………………………… (PLN) </w:t>
      </w:r>
    </w:p>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ind w:firstLine="567"/>
        <w:jc w:val="both"/>
        <w:rPr>
          <w:rFonts w:ascii="Century Gothic" w:hAnsi="Century Gothic" w:cs="Calibri"/>
          <w:sz w:val="18"/>
          <w:szCs w:val="18"/>
        </w:rPr>
      </w:pPr>
      <w:r w:rsidRPr="00024BB0">
        <w:rPr>
          <w:rFonts w:ascii="Century Gothic" w:hAnsi="Century Gothic" w:cs="Calibri"/>
          <w:sz w:val="18"/>
          <w:szCs w:val="18"/>
        </w:rPr>
        <w:t>(słownie złotych:............................................................................)</w:t>
      </w:r>
    </w:p>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ind w:firstLine="567"/>
        <w:jc w:val="both"/>
        <w:rPr>
          <w:rFonts w:ascii="Century Gothic" w:hAnsi="Century Gothic" w:cs="Calibri"/>
          <w:sz w:val="18"/>
          <w:szCs w:val="18"/>
        </w:rPr>
      </w:pPr>
      <w:r w:rsidRPr="00024BB0">
        <w:rPr>
          <w:rFonts w:ascii="Century Gothic" w:hAnsi="Century Gothic" w:cs="Calibri"/>
          <w:sz w:val="18"/>
          <w:szCs w:val="18"/>
        </w:rPr>
        <w:t xml:space="preserve"> i przekazanie na rachunek bankowy (nr, właściciel rachunku) ………………………………... .</w:t>
      </w:r>
    </w:p>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ind w:right="-426" w:firstLine="708"/>
        <w:jc w:val="both"/>
        <w:rPr>
          <w:rFonts w:ascii="Century Gothic" w:hAnsi="Century Gothic" w:cs="Calibri"/>
          <w:sz w:val="18"/>
          <w:szCs w:val="18"/>
        </w:rPr>
      </w:pPr>
    </w:p>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entury Gothic" w:hAnsi="Century Gothic" w:cs="Calibri"/>
          <w:sz w:val="18"/>
          <w:szCs w:val="18"/>
        </w:rPr>
      </w:pPr>
      <w:r w:rsidRPr="00024BB0">
        <w:rPr>
          <w:rFonts w:ascii="Century Gothic" w:hAnsi="Century Gothic" w:cs="Calibri"/>
          <w:sz w:val="18"/>
          <w:szCs w:val="18"/>
        </w:rPr>
        <w:t xml:space="preserve">Powyższe środki przeznaczone będą na realizację (wpisać nazwę programu) ……………………………………………………………………………………………………………………………… i będą wykorzystywane zgodnie z warunkami określonymi w Kontrakcie Programowym dla Województwa </w:t>
      </w:r>
      <w:r w:rsidR="003F2C21">
        <w:rPr>
          <w:rFonts w:ascii="Century Gothic" w:hAnsi="Century Gothic" w:cs="Calibri"/>
          <w:sz w:val="18"/>
          <w:szCs w:val="18"/>
        </w:rPr>
        <w:t>Małopolskiego</w:t>
      </w:r>
      <w:r w:rsidRPr="00024BB0">
        <w:rPr>
          <w:rFonts w:ascii="Century Gothic" w:hAnsi="Century Gothic" w:cs="Calibri"/>
          <w:sz w:val="18"/>
          <w:szCs w:val="18"/>
        </w:rPr>
        <w:t xml:space="preserve"> zawartym w dniu …………………. r., na podstawie art. 14ra ust. 4 ustawy z dnia 6 grudnia 2006 r. o zasadach prowadzenia polityki rozwoju (Dz. U. z </w:t>
      </w:r>
      <w:r w:rsidRPr="001279FF">
        <w:rPr>
          <w:rFonts w:ascii="Century Gothic" w:hAnsi="Century Gothic" w:cs="Calibri"/>
          <w:sz w:val="18"/>
          <w:szCs w:val="18"/>
        </w:rPr>
        <w:t>2021 r. poz. 1057</w:t>
      </w:r>
      <w:r w:rsidR="00612468">
        <w:rPr>
          <w:rFonts w:ascii="Century Gothic" w:hAnsi="Century Gothic" w:cs="Calibri"/>
          <w:sz w:val="18"/>
          <w:szCs w:val="18"/>
        </w:rPr>
        <w:t>, z 2022 r. poz. 1079</w:t>
      </w:r>
      <w:r w:rsidRPr="00024BB0">
        <w:rPr>
          <w:rFonts w:ascii="Century Gothic" w:hAnsi="Century Gothic" w:cs="Calibri"/>
          <w:sz w:val="18"/>
          <w:szCs w:val="18"/>
        </w:rPr>
        <w:t>).</w:t>
      </w:r>
    </w:p>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ind w:right="-426"/>
        <w:jc w:val="both"/>
        <w:rPr>
          <w:rFonts w:ascii="Century Gothic" w:hAnsi="Century Gothic" w:cs="Calibri"/>
          <w:sz w:val="18"/>
          <w:szCs w:val="18"/>
        </w:rPr>
      </w:pPr>
    </w:p>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ind w:firstLine="567"/>
        <w:jc w:val="both"/>
        <w:rPr>
          <w:rFonts w:ascii="Century Gothic" w:hAnsi="Century Gothic" w:cs="Calibri"/>
          <w:sz w:val="18"/>
          <w:szCs w:val="18"/>
        </w:rPr>
      </w:pPr>
      <w:r w:rsidRPr="00024BB0">
        <w:rPr>
          <w:rFonts w:ascii="Century Gothic" w:hAnsi="Century Gothic" w:cs="Calibri"/>
          <w:sz w:val="18"/>
          <w:szCs w:val="18"/>
        </w:rPr>
        <w:t>W ramach wykorzystania ww. kwoty środków dotacji celowej z budżetu państwa na realizację (wpisać nazwę programu) …………………………………………………………………………………… ………………………………………… w 20…. roku, środki będą wydatkowane lub przekazywane:</w:t>
      </w:r>
    </w:p>
    <w:p w:rsidR="00A740F5" w:rsidRPr="00024BB0" w:rsidRDefault="00A740F5" w:rsidP="00024BB0">
      <w:pPr>
        <w:numPr>
          <w:ilvl w:val="0"/>
          <w:numId w:val="50"/>
        </w:numPr>
        <w:pBdr>
          <w:top w:val="none" w:sz="0" w:space="0" w:color="auto"/>
          <w:left w:val="none" w:sz="0" w:space="0" w:color="auto"/>
          <w:bottom w:val="none" w:sz="0" w:space="0" w:color="auto"/>
          <w:right w:val="none" w:sz="0" w:space="0" w:color="auto"/>
          <w:between w:val="none" w:sz="0" w:space="0" w:color="auto"/>
        </w:pBdr>
        <w:ind w:right="-426"/>
        <w:jc w:val="both"/>
        <w:rPr>
          <w:rFonts w:ascii="Century Gothic" w:hAnsi="Century Gothic" w:cs="Calibri"/>
          <w:sz w:val="18"/>
          <w:szCs w:val="18"/>
        </w:rPr>
      </w:pPr>
      <w:r w:rsidRPr="00024BB0">
        <w:rPr>
          <w:rFonts w:ascii="Century Gothic" w:hAnsi="Century Gothic" w:cs="Calibri"/>
          <w:sz w:val="18"/>
          <w:szCs w:val="18"/>
        </w:rPr>
        <w:t>z rachunku bankowego nr/właściciel rachunku………………………….. na ………………………………</w:t>
      </w:r>
      <w:r w:rsidRPr="00024BB0">
        <w:rPr>
          <w:rFonts w:ascii="Century Gothic" w:hAnsi="Century Gothic" w:cs="Calibri"/>
          <w:sz w:val="18"/>
          <w:szCs w:val="18"/>
          <w:vertAlign w:val="superscript"/>
        </w:rPr>
        <w:footnoteReference w:id="22"/>
      </w:r>
      <w:r w:rsidRPr="00024BB0">
        <w:rPr>
          <w:rFonts w:ascii="Century Gothic" w:hAnsi="Century Gothic" w:cs="Calibri"/>
          <w:sz w:val="18"/>
          <w:szCs w:val="18"/>
          <w:vertAlign w:val="superscript"/>
        </w:rPr>
        <w:t>)</w:t>
      </w:r>
      <w:r w:rsidRPr="00024BB0">
        <w:rPr>
          <w:rFonts w:ascii="Century Gothic" w:hAnsi="Century Gothic" w:cs="Calibri"/>
          <w:sz w:val="18"/>
          <w:szCs w:val="18"/>
        </w:rPr>
        <w:t>,</w:t>
      </w:r>
    </w:p>
    <w:p w:rsidR="00A740F5" w:rsidRPr="00024BB0" w:rsidRDefault="00A740F5" w:rsidP="00024BB0">
      <w:pPr>
        <w:numPr>
          <w:ilvl w:val="0"/>
          <w:numId w:val="50"/>
        </w:numPr>
        <w:pBdr>
          <w:top w:val="none" w:sz="0" w:space="0" w:color="auto"/>
          <w:left w:val="none" w:sz="0" w:space="0" w:color="auto"/>
          <w:bottom w:val="none" w:sz="0" w:space="0" w:color="auto"/>
          <w:right w:val="none" w:sz="0" w:space="0" w:color="auto"/>
          <w:between w:val="none" w:sz="0" w:space="0" w:color="auto"/>
        </w:pBdr>
        <w:ind w:right="-426"/>
        <w:jc w:val="both"/>
        <w:rPr>
          <w:rFonts w:ascii="Century Gothic" w:hAnsi="Century Gothic" w:cs="Calibri"/>
          <w:sz w:val="18"/>
          <w:szCs w:val="18"/>
        </w:rPr>
      </w:pPr>
      <w:r w:rsidRPr="00024BB0">
        <w:rPr>
          <w:rFonts w:ascii="Century Gothic" w:hAnsi="Century Gothic" w:cs="Calibri"/>
          <w:sz w:val="18"/>
          <w:szCs w:val="18"/>
        </w:rPr>
        <w:t>z rachunku bankowego nr/właściciel rachunku………………………….. na ………………………………,</w:t>
      </w:r>
    </w:p>
    <w:p w:rsidR="00A740F5" w:rsidRPr="00024BB0" w:rsidRDefault="00A740F5" w:rsidP="00024BB0">
      <w:pPr>
        <w:numPr>
          <w:ilvl w:val="0"/>
          <w:numId w:val="50"/>
        </w:numPr>
        <w:pBdr>
          <w:top w:val="none" w:sz="0" w:space="0" w:color="auto"/>
          <w:left w:val="none" w:sz="0" w:space="0" w:color="auto"/>
          <w:bottom w:val="none" w:sz="0" w:space="0" w:color="auto"/>
          <w:right w:val="none" w:sz="0" w:space="0" w:color="auto"/>
          <w:between w:val="none" w:sz="0" w:space="0" w:color="auto"/>
        </w:pBdr>
        <w:ind w:right="-426"/>
        <w:jc w:val="both"/>
        <w:rPr>
          <w:rFonts w:ascii="Century Gothic" w:hAnsi="Century Gothic" w:cs="Calibri"/>
          <w:sz w:val="18"/>
          <w:szCs w:val="18"/>
        </w:rPr>
      </w:pPr>
      <w:r w:rsidRPr="00024BB0">
        <w:rPr>
          <w:rFonts w:ascii="Century Gothic" w:hAnsi="Century Gothic" w:cs="Calibri"/>
          <w:sz w:val="18"/>
          <w:szCs w:val="18"/>
        </w:rPr>
        <w:t>… .</w:t>
      </w:r>
    </w:p>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ind w:right="-426"/>
        <w:jc w:val="both"/>
        <w:rPr>
          <w:rFonts w:ascii="Century Gothic" w:hAnsi="Century Gothic" w:cs="Calibri"/>
          <w:sz w:val="18"/>
          <w:szCs w:val="18"/>
        </w:rPr>
      </w:pPr>
    </w:p>
    <w:p w:rsidR="00A740F5" w:rsidRPr="00024BB0" w:rsidRDefault="00A122E7" w:rsidP="00E91254">
      <w:pPr>
        <w:pBdr>
          <w:top w:val="none" w:sz="0" w:space="0" w:color="auto"/>
          <w:left w:val="none" w:sz="0" w:space="0" w:color="auto"/>
          <w:bottom w:val="none" w:sz="0" w:space="0" w:color="auto"/>
          <w:right w:val="none" w:sz="0" w:space="0" w:color="auto"/>
          <w:between w:val="none" w:sz="0" w:space="0" w:color="auto"/>
        </w:pBdr>
        <w:ind w:left="5664" w:right="-425"/>
        <w:jc w:val="center"/>
        <w:rPr>
          <w:rFonts w:ascii="Century Gothic" w:hAnsi="Century Gothic" w:cs="Calibri"/>
          <w:sz w:val="18"/>
          <w:szCs w:val="18"/>
        </w:rPr>
      </w:pPr>
      <w:r>
        <w:rPr>
          <w:rFonts w:ascii="Century Gothic" w:hAnsi="Century Gothic" w:cs="Calibri"/>
          <w:sz w:val="18"/>
          <w:szCs w:val="18"/>
        </w:rPr>
        <w:t>______________________________</w:t>
      </w:r>
    </w:p>
    <w:p w:rsidR="00A740F5" w:rsidRPr="00024BB0" w:rsidRDefault="00A740F5" w:rsidP="00E91254">
      <w:pPr>
        <w:pBdr>
          <w:top w:val="none" w:sz="0" w:space="0" w:color="auto"/>
          <w:left w:val="none" w:sz="0" w:space="0" w:color="auto"/>
          <w:bottom w:val="none" w:sz="0" w:space="0" w:color="auto"/>
          <w:right w:val="none" w:sz="0" w:space="0" w:color="auto"/>
          <w:between w:val="none" w:sz="0" w:space="0" w:color="auto"/>
        </w:pBdr>
        <w:ind w:left="7080" w:firstLine="708"/>
        <w:rPr>
          <w:rFonts w:ascii="Century Gothic" w:hAnsi="Century Gothic" w:cs="Calibri"/>
          <w:i/>
          <w:sz w:val="18"/>
          <w:szCs w:val="18"/>
          <w:vertAlign w:val="superscript"/>
        </w:rPr>
      </w:pPr>
      <w:r w:rsidRPr="00024BB0">
        <w:rPr>
          <w:rFonts w:ascii="Century Gothic" w:hAnsi="Century Gothic" w:cs="Calibri"/>
          <w:i/>
          <w:sz w:val="18"/>
          <w:szCs w:val="18"/>
          <w:vertAlign w:val="superscript"/>
        </w:rPr>
        <w:t xml:space="preserve">( imię i nazwisko, </w:t>
      </w:r>
    </w:p>
    <w:p w:rsidR="00A740F5" w:rsidRPr="00024BB0" w:rsidRDefault="00A740F5" w:rsidP="00E91254">
      <w:pPr>
        <w:pBdr>
          <w:top w:val="none" w:sz="0" w:space="0" w:color="auto"/>
          <w:left w:val="none" w:sz="0" w:space="0" w:color="auto"/>
          <w:bottom w:val="none" w:sz="0" w:space="0" w:color="auto"/>
          <w:right w:val="none" w:sz="0" w:space="0" w:color="auto"/>
          <w:between w:val="none" w:sz="0" w:space="0" w:color="auto"/>
        </w:pBdr>
        <w:ind w:left="6372"/>
        <w:rPr>
          <w:rFonts w:ascii="Century Gothic" w:hAnsi="Century Gothic" w:cs="Calibri"/>
          <w:i/>
          <w:sz w:val="18"/>
          <w:szCs w:val="18"/>
          <w:vertAlign w:val="superscript"/>
        </w:rPr>
      </w:pPr>
      <w:r w:rsidRPr="00024BB0">
        <w:rPr>
          <w:rFonts w:ascii="Century Gothic" w:hAnsi="Century Gothic" w:cs="Calibri"/>
          <w:i/>
          <w:sz w:val="18"/>
          <w:szCs w:val="18"/>
          <w:vertAlign w:val="superscript"/>
        </w:rPr>
        <w:t>pieczęć oraz podpis osoby upoważnionej )</w:t>
      </w:r>
    </w:p>
    <w:p w:rsidR="00440130" w:rsidRPr="00024BB0" w:rsidRDefault="00440130"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i/>
          <w:sz w:val="18"/>
          <w:szCs w:val="18"/>
          <w:vertAlign w:val="superscript"/>
        </w:rPr>
      </w:pPr>
    </w:p>
    <w:p w:rsidR="00A36600" w:rsidRPr="00024BB0" w:rsidRDefault="00A36600" w:rsidP="00024BB0">
      <w:pPr>
        <w:pBdr>
          <w:top w:val="none" w:sz="0" w:space="0" w:color="auto"/>
          <w:left w:val="none" w:sz="0" w:space="0" w:color="auto"/>
          <w:bottom w:val="none" w:sz="0" w:space="0" w:color="auto"/>
          <w:right w:val="none" w:sz="0" w:space="0" w:color="auto"/>
          <w:between w:val="none" w:sz="0" w:space="0" w:color="auto"/>
        </w:pBdr>
        <w:spacing w:after="120"/>
        <w:jc w:val="both"/>
        <w:rPr>
          <w:rFonts w:ascii="Calibri" w:eastAsia="Arial Unicode MS" w:hAnsi="Calibri" w:cs="Calibri"/>
          <w:sz w:val="20"/>
          <w:szCs w:val="20"/>
        </w:rPr>
        <w:sectPr w:rsidR="00A36600" w:rsidRPr="00024BB0">
          <w:pgSz w:w="11906" w:h="16838"/>
          <w:pgMar w:top="1417" w:right="1417" w:bottom="1417" w:left="1417" w:header="708" w:footer="708" w:gutter="0"/>
          <w:cols w:space="708"/>
          <w:docGrid w:linePitch="360"/>
        </w:sectPr>
      </w:pPr>
    </w:p>
    <w:p w:rsidR="00F25B9C" w:rsidRPr="00024BB0" w:rsidRDefault="00F25B9C" w:rsidP="00024BB0">
      <w:pPr>
        <w:tabs>
          <w:tab w:val="left" w:pos="2550"/>
        </w:tabs>
        <w:rPr>
          <w:rFonts w:ascii="Century Gothic" w:hAnsi="Century Gothic" w:cs="Calibri"/>
          <w:sz w:val="18"/>
          <w:szCs w:val="18"/>
        </w:rPr>
      </w:pPr>
    </w:p>
    <w:p w:rsidR="00A740F5" w:rsidRPr="00024BB0" w:rsidRDefault="00A740F5" w:rsidP="003F2613">
      <w:pPr>
        <w:pStyle w:val="Nagwek2"/>
        <w:rPr>
          <w:rFonts w:eastAsia="Calibri"/>
        </w:rPr>
      </w:pPr>
      <w:r w:rsidRPr="00024BB0">
        <w:t>Załącznik nr 12</w:t>
      </w:r>
    </w:p>
    <w:p w:rsidR="00A740F5" w:rsidRPr="00024BB0" w:rsidRDefault="00A740F5" w:rsidP="003F2613">
      <w:pPr>
        <w:pStyle w:val="Nagwek2"/>
      </w:pPr>
      <w:r w:rsidRPr="00024BB0">
        <w:t>Harmonogram zapotrzebowania na środki budżetu państwa</w:t>
      </w:r>
    </w:p>
    <w:tbl>
      <w:tblPr>
        <w:tblW w:w="5000" w:type="pct"/>
        <w:tblCellMar>
          <w:left w:w="70" w:type="dxa"/>
          <w:right w:w="70" w:type="dxa"/>
        </w:tblCellMar>
        <w:tblLook w:val="04A0" w:firstRow="1" w:lastRow="0" w:firstColumn="1" w:lastColumn="0" w:noHBand="0" w:noVBand="1"/>
        <w:tblCaption w:val="Załącznik nr 12"/>
        <w:tblDescription w:val="Zestawienie w formie tabeli harmonogramu zapotrzebowania na środki budżetu państwa na finansowanie wkładu krajowego z uwzględnieniem klasyfikacji wydatków w poszczególnych miesiącach."/>
      </w:tblPr>
      <w:tblGrid>
        <w:gridCol w:w="677"/>
        <w:gridCol w:w="535"/>
        <w:gridCol w:w="919"/>
        <w:gridCol w:w="907"/>
        <w:gridCol w:w="2081"/>
        <w:gridCol w:w="742"/>
        <w:gridCol w:w="421"/>
        <w:gridCol w:w="749"/>
        <w:gridCol w:w="858"/>
        <w:gridCol w:w="446"/>
        <w:gridCol w:w="868"/>
        <w:gridCol w:w="572"/>
        <w:gridCol w:w="756"/>
        <w:gridCol w:w="818"/>
        <w:gridCol w:w="1037"/>
        <w:gridCol w:w="781"/>
        <w:gridCol w:w="835"/>
        <w:gridCol w:w="693"/>
        <w:gridCol w:w="693"/>
      </w:tblGrid>
      <w:tr w:rsidR="00A740F5" w:rsidRPr="00024BB0" w:rsidTr="002519A6">
        <w:trPr>
          <w:trHeight w:val="330"/>
        </w:trPr>
        <w:tc>
          <w:tcPr>
            <w:tcW w:w="706" w:type="pct"/>
            <w:gridSpan w:val="3"/>
            <w:tcBorders>
              <w:top w:val="single" w:sz="8" w:space="0" w:color="000000"/>
              <w:left w:val="single" w:sz="8" w:space="0" w:color="000000"/>
              <w:bottom w:val="single" w:sz="8" w:space="0" w:color="000000"/>
              <w:right w:val="nil"/>
            </w:tcBorders>
            <w:shd w:val="clear" w:color="000000"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r w:rsidRPr="00024BB0">
              <w:rPr>
                <w:rFonts w:ascii="Century Gothic" w:hAnsi="Century Gothic" w:cs="Calibri"/>
                <w:bCs/>
                <w:sz w:val="18"/>
                <w:szCs w:val="18"/>
              </w:rPr>
              <w:t>Rok:</w:t>
            </w:r>
          </w:p>
        </w:tc>
        <w:tc>
          <w:tcPr>
            <w:tcW w:w="975" w:type="pct"/>
            <w:gridSpan w:val="2"/>
            <w:tcBorders>
              <w:top w:val="single" w:sz="8" w:space="0" w:color="000000"/>
              <w:left w:val="single" w:sz="8" w:space="0" w:color="000000"/>
              <w:bottom w:val="single" w:sz="4" w:space="0" w:color="000000"/>
              <w:right w:val="single" w:sz="8"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 </w:t>
            </w:r>
          </w:p>
        </w:tc>
        <w:tc>
          <w:tcPr>
            <w:tcW w:w="240" w:type="pct"/>
            <w:tcBorders>
              <w:top w:val="nil"/>
              <w:left w:val="nil"/>
              <w:bottom w:val="nil"/>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36" w:type="pct"/>
            <w:tcBorders>
              <w:top w:val="nil"/>
              <w:left w:val="nil"/>
              <w:bottom w:val="nil"/>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242" w:type="pct"/>
            <w:tcBorders>
              <w:top w:val="nil"/>
              <w:left w:val="nil"/>
              <w:bottom w:val="nil"/>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277" w:type="pct"/>
            <w:tcBorders>
              <w:top w:val="nil"/>
              <w:left w:val="nil"/>
              <w:bottom w:val="nil"/>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44" w:type="pct"/>
            <w:tcBorders>
              <w:top w:val="nil"/>
              <w:left w:val="nil"/>
              <w:bottom w:val="nil"/>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281" w:type="pct"/>
            <w:tcBorders>
              <w:top w:val="nil"/>
              <w:left w:val="nil"/>
              <w:bottom w:val="nil"/>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85" w:type="pct"/>
            <w:tcBorders>
              <w:top w:val="nil"/>
              <w:left w:val="nil"/>
              <w:bottom w:val="nil"/>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244" w:type="pct"/>
            <w:tcBorders>
              <w:top w:val="nil"/>
              <w:left w:val="nil"/>
              <w:bottom w:val="nil"/>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265" w:type="pct"/>
            <w:tcBorders>
              <w:top w:val="nil"/>
              <w:left w:val="nil"/>
              <w:bottom w:val="nil"/>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335" w:type="pct"/>
            <w:tcBorders>
              <w:top w:val="nil"/>
              <w:left w:val="nil"/>
              <w:bottom w:val="nil"/>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252" w:type="pct"/>
            <w:tcBorders>
              <w:top w:val="nil"/>
              <w:left w:val="nil"/>
              <w:bottom w:val="nil"/>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270" w:type="pct"/>
            <w:tcBorders>
              <w:top w:val="nil"/>
              <w:left w:val="nil"/>
              <w:bottom w:val="nil"/>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224" w:type="pct"/>
            <w:tcBorders>
              <w:top w:val="nil"/>
              <w:left w:val="nil"/>
              <w:bottom w:val="nil"/>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224" w:type="pct"/>
            <w:tcBorders>
              <w:top w:val="nil"/>
              <w:left w:val="nil"/>
              <w:bottom w:val="nil"/>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A740F5" w:rsidRPr="00024BB0" w:rsidTr="002519A6">
        <w:trPr>
          <w:trHeight w:val="330"/>
        </w:trPr>
        <w:tc>
          <w:tcPr>
            <w:tcW w:w="706" w:type="pct"/>
            <w:gridSpan w:val="3"/>
            <w:tcBorders>
              <w:top w:val="single" w:sz="8" w:space="0" w:color="000000"/>
              <w:left w:val="single" w:sz="8" w:space="0" w:color="000000"/>
              <w:bottom w:val="single" w:sz="8" w:space="0" w:color="000000"/>
              <w:right w:val="single" w:sz="8" w:space="0" w:color="000000"/>
            </w:tcBorders>
            <w:shd w:val="clear" w:color="000000"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r w:rsidRPr="00024BB0">
              <w:rPr>
                <w:rFonts w:ascii="Century Gothic" w:hAnsi="Century Gothic" w:cs="Calibri"/>
                <w:bCs/>
                <w:sz w:val="18"/>
                <w:szCs w:val="18"/>
              </w:rPr>
              <w:t>Nazwa programu:</w:t>
            </w:r>
          </w:p>
        </w:tc>
        <w:tc>
          <w:tcPr>
            <w:tcW w:w="975" w:type="pct"/>
            <w:gridSpan w:val="2"/>
            <w:tcBorders>
              <w:top w:val="single" w:sz="8" w:space="0" w:color="000000"/>
              <w:left w:val="nil"/>
              <w:bottom w:val="single" w:sz="8" w:space="0" w:color="000000"/>
              <w:right w:val="single" w:sz="8"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 </w:t>
            </w:r>
          </w:p>
        </w:tc>
        <w:tc>
          <w:tcPr>
            <w:tcW w:w="240" w:type="pct"/>
            <w:tcBorders>
              <w:top w:val="nil"/>
              <w:left w:val="nil"/>
              <w:bottom w:val="single" w:sz="8"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36" w:type="pct"/>
            <w:tcBorders>
              <w:top w:val="nil"/>
              <w:left w:val="nil"/>
              <w:bottom w:val="single" w:sz="8"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242" w:type="pct"/>
            <w:tcBorders>
              <w:top w:val="nil"/>
              <w:left w:val="nil"/>
              <w:bottom w:val="single" w:sz="8"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277" w:type="pct"/>
            <w:tcBorders>
              <w:top w:val="nil"/>
              <w:left w:val="nil"/>
              <w:bottom w:val="single" w:sz="8"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44" w:type="pct"/>
            <w:tcBorders>
              <w:top w:val="nil"/>
              <w:left w:val="nil"/>
              <w:bottom w:val="single" w:sz="8"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281" w:type="pct"/>
            <w:tcBorders>
              <w:top w:val="nil"/>
              <w:left w:val="nil"/>
              <w:bottom w:val="single" w:sz="8"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85" w:type="pct"/>
            <w:tcBorders>
              <w:top w:val="nil"/>
              <w:left w:val="nil"/>
              <w:bottom w:val="single" w:sz="8"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244" w:type="pct"/>
            <w:tcBorders>
              <w:top w:val="nil"/>
              <w:left w:val="nil"/>
              <w:bottom w:val="single" w:sz="8"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265" w:type="pct"/>
            <w:tcBorders>
              <w:top w:val="nil"/>
              <w:left w:val="nil"/>
              <w:bottom w:val="single" w:sz="8"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335" w:type="pct"/>
            <w:tcBorders>
              <w:top w:val="nil"/>
              <w:left w:val="nil"/>
              <w:bottom w:val="single" w:sz="8"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252" w:type="pct"/>
            <w:tcBorders>
              <w:top w:val="nil"/>
              <w:left w:val="nil"/>
              <w:bottom w:val="single" w:sz="8"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270" w:type="pct"/>
            <w:tcBorders>
              <w:top w:val="nil"/>
              <w:left w:val="nil"/>
              <w:bottom w:val="single" w:sz="8"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224" w:type="pct"/>
            <w:tcBorders>
              <w:top w:val="nil"/>
              <w:left w:val="nil"/>
              <w:bottom w:val="single" w:sz="8"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224" w:type="pct"/>
            <w:tcBorders>
              <w:top w:val="nil"/>
              <w:left w:val="nil"/>
              <w:bottom w:val="single" w:sz="8"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A740F5" w:rsidRPr="00024BB0" w:rsidTr="002519A6">
        <w:trPr>
          <w:trHeight w:val="330"/>
        </w:trPr>
        <w:tc>
          <w:tcPr>
            <w:tcW w:w="5000" w:type="pct"/>
            <w:gridSpan w:val="19"/>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bCs/>
                <w:sz w:val="18"/>
                <w:szCs w:val="18"/>
              </w:rPr>
              <w:t>BUDŻET PAŃSTWA – FINANSOWANIE WKŁADU KRAJOWEGO</w:t>
            </w:r>
          </w:p>
        </w:tc>
      </w:tr>
      <w:tr w:rsidR="00A740F5" w:rsidRPr="00024BB0" w:rsidTr="002519A6">
        <w:trPr>
          <w:trHeight w:val="315"/>
        </w:trPr>
        <w:tc>
          <w:tcPr>
            <w:tcW w:w="224" w:type="pct"/>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Część</w:t>
            </w:r>
          </w:p>
        </w:tc>
        <w:tc>
          <w:tcPr>
            <w:tcW w:w="176" w:type="pct"/>
            <w:tcBorders>
              <w:top w:val="single" w:sz="8" w:space="0" w:color="000000"/>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Dział</w:t>
            </w:r>
          </w:p>
        </w:tc>
        <w:tc>
          <w:tcPr>
            <w:tcW w:w="306" w:type="pct"/>
            <w:tcBorders>
              <w:top w:val="single" w:sz="8" w:space="0" w:color="000000"/>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Rozdział</w:t>
            </w:r>
          </w:p>
        </w:tc>
        <w:tc>
          <w:tcPr>
            <w:tcW w:w="302" w:type="pct"/>
            <w:tcBorders>
              <w:top w:val="single" w:sz="8" w:space="0" w:color="000000"/>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Paragraf</w:t>
            </w:r>
          </w:p>
        </w:tc>
        <w:tc>
          <w:tcPr>
            <w:tcW w:w="673" w:type="pct"/>
            <w:tcBorders>
              <w:top w:val="single" w:sz="8" w:space="0" w:color="000000"/>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Źródło finansowania</w:t>
            </w:r>
          </w:p>
        </w:tc>
        <w:tc>
          <w:tcPr>
            <w:tcW w:w="240" w:type="pct"/>
            <w:tcBorders>
              <w:top w:val="single" w:sz="8" w:space="0" w:color="000000"/>
              <w:left w:val="nil"/>
              <w:bottom w:val="nil"/>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styczeń</w:t>
            </w:r>
          </w:p>
        </w:tc>
        <w:tc>
          <w:tcPr>
            <w:tcW w:w="136" w:type="pct"/>
            <w:tcBorders>
              <w:top w:val="single" w:sz="8" w:space="0" w:color="000000"/>
              <w:left w:val="nil"/>
              <w:bottom w:val="nil"/>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luty</w:t>
            </w:r>
          </w:p>
        </w:tc>
        <w:tc>
          <w:tcPr>
            <w:tcW w:w="242" w:type="pct"/>
            <w:tcBorders>
              <w:top w:val="single" w:sz="8" w:space="0" w:color="000000"/>
              <w:left w:val="nil"/>
              <w:bottom w:val="nil"/>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marzec</w:t>
            </w:r>
          </w:p>
        </w:tc>
        <w:tc>
          <w:tcPr>
            <w:tcW w:w="277" w:type="pct"/>
            <w:tcBorders>
              <w:top w:val="single" w:sz="8" w:space="0" w:color="000000"/>
              <w:left w:val="nil"/>
              <w:bottom w:val="nil"/>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kwiecień</w:t>
            </w:r>
          </w:p>
        </w:tc>
        <w:tc>
          <w:tcPr>
            <w:tcW w:w="144" w:type="pct"/>
            <w:tcBorders>
              <w:top w:val="single" w:sz="8" w:space="0" w:color="000000"/>
              <w:left w:val="nil"/>
              <w:bottom w:val="nil"/>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maj</w:t>
            </w:r>
          </w:p>
        </w:tc>
        <w:tc>
          <w:tcPr>
            <w:tcW w:w="281" w:type="pct"/>
            <w:tcBorders>
              <w:top w:val="single" w:sz="8" w:space="0" w:color="000000"/>
              <w:left w:val="nil"/>
              <w:bottom w:val="nil"/>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czerwiec</w:t>
            </w:r>
          </w:p>
        </w:tc>
        <w:tc>
          <w:tcPr>
            <w:tcW w:w="185" w:type="pct"/>
            <w:tcBorders>
              <w:top w:val="single" w:sz="8" w:space="0" w:color="000000"/>
              <w:left w:val="nil"/>
              <w:bottom w:val="nil"/>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lipiec</w:t>
            </w:r>
          </w:p>
        </w:tc>
        <w:tc>
          <w:tcPr>
            <w:tcW w:w="244" w:type="pct"/>
            <w:tcBorders>
              <w:top w:val="single" w:sz="8" w:space="0" w:color="000000"/>
              <w:left w:val="nil"/>
              <w:bottom w:val="nil"/>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sierpień</w:t>
            </w:r>
          </w:p>
        </w:tc>
        <w:tc>
          <w:tcPr>
            <w:tcW w:w="265" w:type="pct"/>
            <w:tcBorders>
              <w:top w:val="single" w:sz="8" w:space="0" w:color="000000"/>
              <w:left w:val="nil"/>
              <w:bottom w:val="nil"/>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wrzesień</w:t>
            </w:r>
          </w:p>
        </w:tc>
        <w:tc>
          <w:tcPr>
            <w:tcW w:w="335" w:type="pct"/>
            <w:tcBorders>
              <w:top w:val="single" w:sz="8" w:space="0" w:color="000000"/>
              <w:left w:val="nil"/>
              <w:bottom w:val="nil"/>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październik</w:t>
            </w:r>
          </w:p>
        </w:tc>
        <w:tc>
          <w:tcPr>
            <w:tcW w:w="252" w:type="pct"/>
            <w:tcBorders>
              <w:top w:val="single" w:sz="8" w:space="0" w:color="000000"/>
              <w:left w:val="nil"/>
              <w:bottom w:val="nil"/>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listopad</w:t>
            </w:r>
          </w:p>
        </w:tc>
        <w:tc>
          <w:tcPr>
            <w:tcW w:w="270" w:type="pct"/>
            <w:tcBorders>
              <w:top w:val="single" w:sz="8" w:space="0" w:color="000000"/>
              <w:left w:val="nil"/>
              <w:bottom w:val="nil"/>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grudzień</w:t>
            </w:r>
          </w:p>
        </w:tc>
        <w:tc>
          <w:tcPr>
            <w:tcW w:w="224" w:type="pct"/>
            <w:tcBorders>
              <w:top w:val="single" w:sz="8" w:space="0" w:color="000000"/>
              <w:left w:val="nil"/>
              <w:bottom w:val="nil"/>
              <w:right w:val="single" w:sz="8"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Razem</w:t>
            </w:r>
          </w:p>
        </w:tc>
        <w:tc>
          <w:tcPr>
            <w:tcW w:w="224" w:type="pct"/>
            <w:tcBorders>
              <w:top w:val="single" w:sz="8" w:space="0" w:color="000000"/>
              <w:left w:val="single" w:sz="4" w:space="0" w:color="000000"/>
              <w:bottom w:val="nil"/>
              <w:right w:val="single" w:sz="8"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Razem</w:t>
            </w:r>
          </w:p>
        </w:tc>
      </w:tr>
      <w:tr w:rsidR="00A740F5" w:rsidRPr="00024BB0" w:rsidTr="002519A6">
        <w:trPr>
          <w:trHeight w:val="315"/>
        </w:trPr>
        <w:tc>
          <w:tcPr>
            <w:tcW w:w="224" w:type="pct"/>
            <w:tcBorders>
              <w:top w:val="nil"/>
              <w:left w:val="single" w:sz="8" w:space="0" w:color="000000"/>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76" w:type="pct"/>
            <w:tcBorders>
              <w:top w:val="nil"/>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6" w:type="pct"/>
            <w:tcBorders>
              <w:top w:val="nil"/>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2" w:type="pct"/>
            <w:tcBorders>
              <w:top w:val="nil"/>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673" w:type="pct"/>
            <w:tcBorders>
              <w:top w:val="nil"/>
              <w:left w:val="nil"/>
              <w:bottom w:val="single" w:sz="4" w:space="0" w:color="000000"/>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 xml:space="preserve">Środki budżetu państwa </w:t>
            </w:r>
          </w:p>
        </w:tc>
        <w:tc>
          <w:tcPr>
            <w:tcW w:w="240" w:type="pct"/>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36" w:type="pct"/>
            <w:tcBorders>
              <w:top w:val="single" w:sz="8" w:space="0" w:color="000000"/>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2" w:type="pct"/>
            <w:tcBorders>
              <w:top w:val="single" w:sz="8" w:space="0" w:color="000000"/>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7" w:type="pct"/>
            <w:tcBorders>
              <w:top w:val="single" w:sz="8" w:space="0" w:color="000000"/>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44" w:type="pct"/>
            <w:tcBorders>
              <w:top w:val="single" w:sz="8" w:space="0" w:color="000000"/>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81" w:type="pct"/>
            <w:tcBorders>
              <w:top w:val="single" w:sz="8" w:space="0" w:color="000000"/>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85" w:type="pct"/>
            <w:tcBorders>
              <w:top w:val="single" w:sz="8" w:space="0" w:color="000000"/>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4" w:type="pct"/>
            <w:tcBorders>
              <w:top w:val="single" w:sz="8" w:space="0" w:color="000000"/>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65" w:type="pct"/>
            <w:tcBorders>
              <w:top w:val="single" w:sz="8" w:space="0" w:color="000000"/>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35" w:type="pct"/>
            <w:tcBorders>
              <w:top w:val="single" w:sz="8" w:space="0" w:color="000000"/>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2" w:type="pct"/>
            <w:tcBorders>
              <w:top w:val="single" w:sz="8" w:space="0" w:color="000000"/>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0" w:type="pct"/>
            <w:tcBorders>
              <w:top w:val="single" w:sz="8" w:space="0" w:color="000000"/>
              <w:left w:val="nil"/>
              <w:bottom w:val="single" w:sz="4"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24" w:type="pct"/>
            <w:tcBorders>
              <w:top w:val="single" w:sz="8" w:space="0" w:color="000000"/>
              <w:left w:val="single" w:sz="8" w:space="0" w:color="000000"/>
              <w:bottom w:val="single" w:sz="4"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c>
          <w:tcPr>
            <w:tcW w:w="224" w:type="pct"/>
            <w:vMerge w:val="restart"/>
            <w:tcBorders>
              <w:top w:val="single" w:sz="8" w:space="0" w:color="000000"/>
              <w:left w:val="single" w:sz="8" w:space="0" w:color="000000"/>
              <w:bottom w:val="single" w:sz="8"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r>
      <w:tr w:rsidR="00A740F5" w:rsidRPr="00024BB0" w:rsidTr="002519A6">
        <w:trPr>
          <w:trHeight w:val="315"/>
        </w:trPr>
        <w:tc>
          <w:tcPr>
            <w:tcW w:w="224" w:type="pct"/>
            <w:tcBorders>
              <w:top w:val="nil"/>
              <w:left w:val="single" w:sz="8" w:space="0" w:color="000000"/>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7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2"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673" w:type="pct"/>
            <w:tcBorders>
              <w:top w:val="nil"/>
              <w:left w:val="nil"/>
              <w:bottom w:val="single" w:sz="4" w:space="0" w:color="000000"/>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Rezerwa celowa nr …</w:t>
            </w:r>
          </w:p>
        </w:tc>
        <w:tc>
          <w:tcPr>
            <w:tcW w:w="240" w:type="pct"/>
            <w:tcBorders>
              <w:top w:val="nil"/>
              <w:left w:val="single" w:sz="8" w:space="0" w:color="000000"/>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36"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2"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7"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44"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81"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8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4"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6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3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2"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0" w:type="pct"/>
            <w:tcBorders>
              <w:top w:val="nil"/>
              <w:left w:val="nil"/>
              <w:bottom w:val="single" w:sz="8"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24" w:type="pct"/>
            <w:tcBorders>
              <w:top w:val="single" w:sz="8" w:space="0" w:color="000000"/>
              <w:left w:val="single" w:sz="8" w:space="0" w:color="000000"/>
              <w:bottom w:val="single" w:sz="4"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c>
          <w:tcPr>
            <w:tcW w:w="224"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A740F5" w:rsidRPr="00024BB0" w:rsidTr="002519A6">
        <w:trPr>
          <w:trHeight w:val="315"/>
        </w:trPr>
        <w:tc>
          <w:tcPr>
            <w:tcW w:w="224" w:type="pct"/>
            <w:tcBorders>
              <w:top w:val="nil"/>
              <w:left w:val="single" w:sz="8" w:space="0" w:color="000000"/>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76" w:type="pct"/>
            <w:tcBorders>
              <w:top w:val="nil"/>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6" w:type="pct"/>
            <w:tcBorders>
              <w:top w:val="nil"/>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2" w:type="pct"/>
            <w:tcBorders>
              <w:top w:val="nil"/>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673" w:type="pct"/>
            <w:tcBorders>
              <w:top w:val="nil"/>
              <w:left w:val="nil"/>
              <w:bottom w:val="single" w:sz="4" w:space="0" w:color="000000"/>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 xml:space="preserve">Środki budżetu państwa </w:t>
            </w:r>
          </w:p>
        </w:tc>
        <w:tc>
          <w:tcPr>
            <w:tcW w:w="240" w:type="pct"/>
            <w:tcBorders>
              <w:top w:val="nil"/>
              <w:left w:val="single" w:sz="8" w:space="0" w:color="000000"/>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3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2"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7"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81"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85"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4"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65"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35"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2"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0" w:type="pct"/>
            <w:tcBorders>
              <w:top w:val="nil"/>
              <w:left w:val="nil"/>
              <w:bottom w:val="single" w:sz="4"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24" w:type="pct"/>
            <w:tcBorders>
              <w:top w:val="single" w:sz="8" w:space="0" w:color="000000"/>
              <w:left w:val="single" w:sz="8" w:space="0" w:color="000000"/>
              <w:bottom w:val="single" w:sz="4"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c>
          <w:tcPr>
            <w:tcW w:w="224" w:type="pct"/>
            <w:vMerge w:val="restart"/>
            <w:tcBorders>
              <w:top w:val="nil"/>
              <w:left w:val="single" w:sz="8" w:space="0" w:color="000000"/>
              <w:bottom w:val="single" w:sz="8"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r>
      <w:tr w:rsidR="00A740F5" w:rsidRPr="00024BB0" w:rsidTr="002519A6">
        <w:trPr>
          <w:trHeight w:val="315"/>
        </w:trPr>
        <w:tc>
          <w:tcPr>
            <w:tcW w:w="224" w:type="pct"/>
            <w:tcBorders>
              <w:top w:val="nil"/>
              <w:left w:val="single" w:sz="8" w:space="0" w:color="000000"/>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7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2"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673" w:type="pct"/>
            <w:tcBorders>
              <w:top w:val="nil"/>
              <w:left w:val="nil"/>
              <w:bottom w:val="single" w:sz="4" w:space="0" w:color="000000"/>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Rezerwa celowa nr …</w:t>
            </w:r>
          </w:p>
        </w:tc>
        <w:tc>
          <w:tcPr>
            <w:tcW w:w="240" w:type="pct"/>
            <w:tcBorders>
              <w:top w:val="nil"/>
              <w:left w:val="single" w:sz="8" w:space="0" w:color="000000"/>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36"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2"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7"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44"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81"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8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4"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6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3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2"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0" w:type="pct"/>
            <w:tcBorders>
              <w:top w:val="nil"/>
              <w:left w:val="nil"/>
              <w:bottom w:val="single" w:sz="8"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24" w:type="pct"/>
            <w:tcBorders>
              <w:top w:val="single" w:sz="8" w:space="0" w:color="000000"/>
              <w:left w:val="single" w:sz="8" w:space="0" w:color="000000"/>
              <w:bottom w:val="single" w:sz="4"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c>
          <w:tcPr>
            <w:tcW w:w="224" w:type="pct"/>
            <w:vMerge/>
            <w:tcBorders>
              <w:top w:val="nil"/>
              <w:left w:val="single" w:sz="8" w:space="0" w:color="000000"/>
              <w:bottom w:val="single" w:sz="8" w:space="0" w:color="000000"/>
              <w:right w:val="single" w:sz="8" w:space="0" w:color="000000"/>
            </w:tcBorders>
            <w:shd w:val="clear" w:color="auto" w:fill="auto"/>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A740F5" w:rsidRPr="00024BB0" w:rsidTr="002519A6">
        <w:trPr>
          <w:trHeight w:val="315"/>
        </w:trPr>
        <w:tc>
          <w:tcPr>
            <w:tcW w:w="224" w:type="pct"/>
            <w:tcBorders>
              <w:top w:val="single" w:sz="8" w:space="0" w:color="000000"/>
              <w:left w:val="single" w:sz="8" w:space="0" w:color="000000"/>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76" w:type="pct"/>
            <w:tcBorders>
              <w:top w:val="single" w:sz="8" w:space="0" w:color="000000"/>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6" w:type="pct"/>
            <w:tcBorders>
              <w:top w:val="single" w:sz="8" w:space="0" w:color="000000"/>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2" w:type="pct"/>
            <w:tcBorders>
              <w:top w:val="single" w:sz="8" w:space="0" w:color="000000"/>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673" w:type="pct"/>
            <w:tcBorders>
              <w:top w:val="nil"/>
              <w:left w:val="nil"/>
              <w:bottom w:val="single" w:sz="4" w:space="0" w:color="000000"/>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 xml:space="preserve">Środki budżetu państwa </w:t>
            </w:r>
          </w:p>
        </w:tc>
        <w:tc>
          <w:tcPr>
            <w:tcW w:w="240" w:type="pct"/>
            <w:tcBorders>
              <w:top w:val="nil"/>
              <w:left w:val="single" w:sz="8" w:space="0" w:color="000000"/>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3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2"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7"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81"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85"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4"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65"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35"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2"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0" w:type="pct"/>
            <w:tcBorders>
              <w:top w:val="nil"/>
              <w:left w:val="nil"/>
              <w:bottom w:val="single" w:sz="4"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24" w:type="pct"/>
            <w:tcBorders>
              <w:top w:val="single" w:sz="8" w:space="0" w:color="000000"/>
              <w:left w:val="single" w:sz="8" w:space="0" w:color="000000"/>
              <w:bottom w:val="single" w:sz="4"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c>
          <w:tcPr>
            <w:tcW w:w="224" w:type="pct"/>
            <w:vMerge w:val="restart"/>
            <w:tcBorders>
              <w:top w:val="nil"/>
              <w:left w:val="single" w:sz="8" w:space="0" w:color="000000"/>
              <w:bottom w:val="single" w:sz="8"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r>
      <w:tr w:rsidR="00A740F5" w:rsidRPr="00024BB0" w:rsidTr="002519A6">
        <w:trPr>
          <w:trHeight w:val="315"/>
        </w:trPr>
        <w:tc>
          <w:tcPr>
            <w:tcW w:w="224" w:type="pct"/>
            <w:tcBorders>
              <w:top w:val="nil"/>
              <w:left w:val="single" w:sz="8" w:space="0" w:color="000000"/>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7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2"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673" w:type="pct"/>
            <w:tcBorders>
              <w:top w:val="nil"/>
              <w:left w:val="nil"/>
              <w:bottom w:val="single" w:sz="4" w:space="0" w:color="000000"/>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Rezerwa celowa nr …</w:t>
            </w:r>
          </w:p>
        </w:tc>
        <w:tc>
          <w:tcPr>
            <w:tcW w:w="240" w:type="pct"/>
            <w:tcBorders>
              <w:top w:val="nil"/>
              <w:left w:val="single" w:sz="8" w:space="0" w:color="000000"/>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36"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2"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7"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44"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81"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8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4"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6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3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2"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0" w:type="pct"/>
            <w:tcBorders>
              <w:top w:val="nil"/>
              <w:left w:val="nil"/>
              <w:bottom w:val="single" w:sz="8"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24" w:type="pct"/>
            <w:tcBorders>
              <w:top w:val="single" w:sz="8" w:space="0" w:color="000000"/>
              <w:left w:val="single" w:sz="8" w:space="0" w:color="000000"/>
              <w:bottom w:val="single" w:sz="4"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c>
          <w:tcPr>
            <w:tcW w:w="224" w:type="pct"/>
            <w:vMerge/>
            <w:tcBorders>
              <w:top w:val="nil"/>
              <w:left w:val="single" w:sz="8" w:space="0" w:color="000000"/>
              <w:bottom w:val="single" w:sz="8" w:space="0" w:color="000000"/>
              <w:right w:val="single" w:sz="8" w:space="0" w:color="000000"/>
            </w:tcBorders>
            <w:shd w:val="clear" w:color="auto" w:fill="auto"/>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A740F5" w:rsidRPr="00024BB0" w:rsidTr="002519A6">
        <w:trPr>
          <w:trHeight w:val="315"/>
        </w:trPr>
        <w:tc>
          <w:tcPr>
            <w:tcW w:w="224" w:type="pct"/>
            <w:tcBorders>
              <w:top w:val="nil"/>
              <w:left w:val="single" w:sz="8" w:space="0" w:color="000000"/>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76" w:type="pct"/>
            <w:tcBorders>
              <w:top w:val="nil"/>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6" w:type="pct"/>
            <w:tcBorders>
              <w:top w:val="nil"/>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2" w:type="pct"/>
            <w:tcBorders>
              <w:top w:val="nil"/>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673" w:type="pct"/>
            <w:tcBorders>
              <w:top w:val="nil"/>
              <w:left w:val="nil"/>
              <w:bottom w:val="single" w:sz="4" w:space="0" w:color="000000"/>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 xml:space="preserve">Środki budżetu państwa </w:t>
            </w:r>
          </w:p>
        </w:tc>
        <w:tc>
          <w:tcPr>
            <w:tcW w:w="240" w:type="pct"/>
            <w:tcBorders>
              <w:top w:val="nil"/>
              <w:left w:val="single" w:sz="8" w:space="0" w:color="000000"/>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3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2"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7"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81"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85"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4"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65"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35"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2"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0" w:type="pct"/>
            <w:tcBorders>
              <w:top w:val="nil"/>
              <w:left w:val="nil"/>
              <w:bottom w:val="single" w:sz="4"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24" w:type="pct"/>
            <w:tcBorders>
              <w:top w:val="single" w:sz="8" w:space="0" w:color="000000"/>
              <w:left w:val="single" w:sz="8" w:space="0" w:color="000000"/>
              <w:bottom w:val="single" w:sz="4"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c>
          <w:tcPr>
            <w:tcW w:w="224" w:type="pct"/>
            <w:vMerge w:val="restart"/>
            <w:tcBorders>
              <w:top w:val="nil"/>
              <w:left w:val="single" w:sz="8" w:space="0" w:color="000000"/>
              <w:bottom w:val="single" w:sz="8"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r>
      <w:tr w:rsidR="00A740F5" w:rsidRPr="00024BB0" w:rsidTr="002519A6">
        <w:trPr>
          <w:trHeight w:val="315"/>
        </w:trPr>
        <w:tc>
          <w:tcPr>
            <w:tcW w:w="224" w:type="pct"/>
            <w:tcBorders>
              <w:top w:val="nil"/>
              <w:left w:val="single" w:sz="8" w:space="0" w:color="000000"/>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7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2"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673" w:type="pct"/>
            <w:tcBorders>
              <w:top w:val="nil"/>
              <w:left w:val="nil"/>
              <w:bottom w:val="single" w:sz="4" w:space="0" w:color="000000"/>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Rezerwa celowa nr …</w:t>
            </w:r>
          </w:p>
        </w:tc>
        <w:tc>
          <w:tcPr>
            <w:tcW w:w="240" w:type="pct"/>
            <w:tcBorders>
              <w:top w:val="nil"/>
              <w:left w:val="single" w:sz="8" w:space="0" w:color="000000"/>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36"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2"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7"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44"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81"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8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4"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6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3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2"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0" w:type="pct"/>
            <w:tcBorders>
              <w:top w:val="nil"/>
              <w:left w:val="nil"/>
              <w:bottom w:val="single" w:sz="8"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24" w:type="pct"/>
            <w:tcBorders>
              <w:top w:val="single" w:sz="8" w:space="0" w:color="000000"/>
              <w:left w:val="single" w:sz="8" w:space="0" w:color="000000"/>
              <w:bottom w:val="single" w:sz="4"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c>
          <w:tcPr>
            <w:tcW w:w="224" w:type="pct"/>
            <w:vMerge/>
            <w:tcBorders>
              <w:top w:val="nil"/>
              <w:left w:val="single" w:sz="8" w:space="0" w:color="000000"/>
              <w:bottom w:val="single" w:sz="8" w:space="0" w:color="000000"/>
              <w:right w:val="single" w:sz="8" w:space="0" w:color="000000"/>
            </w:tcBorders>
            <w:shd w:val="clear" w:color="auto" w:fill="auto"/>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A740F5" w:rsidRPr="00024BB0" w:rsidTr="002519A6">
        <w:trPr>
          <w:trHeight w:val="315"/>
        </w:trPr>
        <w:tc>
          <w:tcPr>
            <w:tcW w:w="224" w:type="pct"/>
            <w:tcBorders>
              <w:top w:val="single" w:sz="8" w:space="0" w:color="000000"/>
              <w:left w:val="single" w:sz="8" w:space="0" w:color="000000"/>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76" w:type="pct"/>
            <w:tcBorders>
              <w:top w:val="single" w:sz="8" w:space="0" w:color="000000"/>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6" w:type="pct"/>
            <w:tcBorders>
              <w:top w:val="single" w:sz="8" w:space="0" w:color="000000"/>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2" w:type="pct"/>
            <w:tcBorders>
              <w:top w:val="single" w:sz="8" w:space="0" w:color="000000"/>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673" w:type="pct"/>
            <w:tcBorders>
              <w:top w:val="nil"/>
              <w:left w:val="nil"/>
              <w:bottom w:val="single" w:sz="4" w:space="0" w:color="000000"/>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 xml:space="preserve">Środki budżetu państwa </w:t>
            </w:r>
          </w:p>
        </w:tc>
        <w:tc>
          <w:tcPr>
            <w:tcW w:w="240" w:type="pct"/>
            <w:tcBorders>
              <w:top w:val="nil"/>
              <w:left w:val="single" w:sz="8" w:space="0" w:color="000000"/>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3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2"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7"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81"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85"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4"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65"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35"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2"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0" w:type="pct"/>
            <w:tcBorders>
              <w:top w:val="nil"/>
              <w:left w:val="nil"/>
              <w:bottom w:val="single" w:sz="4"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24" w:type="pct"/>
            <w:tcBorders>
              <w:top w:val="single" w:sz="8" w:space="0" w:color="000000"/>
              <w:left w:val="single" w:sz="8" w:space="0" w:color="000000"/>
              <w:bottom w:val="single" w:sz="4"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c>
          <w:tcPr>
            <w:tcW w:w="224" w:type="pct"/>
            <w:vMerge w:val="restart"/>
            <w:tcBorders>
              <w:top w:val="nil"/>
              <w:left w:val="single" w:sz="8" w:space="0" w:color="000000"/>
              <w:bottom w:val="single" w:sz="8"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r>
      <w:tr w:rsidR="00A740F5" w:rsidRPr="00024BB0" w:rsidTr="002519A6">
        <w:trPr>
          <w:trHeight w:val="315"/>
        </w:trPr>
        <w:tc>
          <w:tcPr>
            <w:tcW w:w="224" w:type="pct"/>
            <w:tcBorders>
              <w:top w:val="nil"/>
              <w:left w:val="single" w:sz="8" w:space="0" w:color="000000"/>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7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2"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673" w:type="pct"/>
            <w:tcBorders>
              <w:top w:val="nil"/>
              <w:left w:val="nil"/>
              <w:bottom w:val="single" w:sz="4" w:space="0" w:color="000000"/>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Rezerwa celowa nr …</w:t>
            </w:r>
          </w:p>
        </w:tc>
        <w:tc>
          <w:tcPr>
            <w:tcW w:w="240" w:type="pct"/>
            <w:tcBorders>
              <w:top w:val="nil"/>
              <w:left w:val="single" w:sz="8" w:space="0" w:color="000000"/>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36"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2"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7"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44"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81"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8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4"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6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3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2"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0" w:type="pct"/>
            <w:tcBorders>
              <w:top w:val="nil"/>
              <w:left w:val="nil"/>
              <w:bottom w:val="single" w:sz="8"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24" w:type="pct"/>
            <w:tcBorders>
              <w:top w:val="single" w:sz="8" w:space="0" w:color="000000"/>
              <w:left w:val="single" w:sz="8" w:space="0" w:color="000000"/>
              <w:bottom w:val="single" w:sz="4"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c>
          <w:tcPr>
            <w:tcW w:w="224" w:type="pct"/>
            <w:vMerge/>
            <w:tcBorders>
              <w:top w:val="nil"/>
              <w:left w:val="single" w:sz="8" w:space="0" w:color="000000"/>
              <w:bottom w:val="single" w:sz="8" w:space="0" w:color="000000"/>
              <w:right w:val="single" w:sz="8" w:space="0" w:color="000000"/>
            </w:tcBorders>
            <w:shd w:val="clear" w:color="auto" w:fill="auto"/>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A740F5" w:rsidRPr="00024BB0" w:rsidTr="002519A6">
        <w:trPr>
          <w:trHeight w:val="315"/>
        </w:trPr>
        <w:tc>
          <w:tcPr>
            <w:tcW w:w="224" w:type="pct"/>
            <w:tcBorders>
              <w:top w:val="nil"/>
              <w:left w:val="single" w:sz="8" w:space="0" w:color="000000"/>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76" w:type="pct"/>
            <w:tcBorders>
              <w:top w:val="nil"/>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6" w:type="pct"/>
            <w:tcBorders>
              <w:top w:val="nil"/>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2" w:type="pct"/>
            <w:tcBorders>
              <w:top w:val="nil"/>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673" w:type="pct"/>
            <w:tcBorders>
              <w:top w:val="nil"/>
              <w:left w:val="nil"/>
              <w:bottom w:val="single" w:sz="4" w:space="0" w:color="000000"/>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 xml:space="preserve">Środki budżetu państwa </w:t>
            </w:r>
          </w:p>
        </w:tc>
        <w:tc>
          <w:tcPr>
            <w:tcW w:w="240" w:type="pct"/>
            <w:tcBorders>
              <w:top w:val="nil"/>
              <w:left w:val="single" w:sz="8" w:space="0" w:color="000000"/>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3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2"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7"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81"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85"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4"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65"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35"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2"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0" w:type="pct"/>
            <w:tcBorders>
              <w:top w:val="nil"/>
              <w:left w:val="nil"/>
              <w:bottom w:val="single" w:sz="4"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24" w:type="pct"/>
            <w:tcBorders>
              <w:top w:val="single" w:sz="8" w:space="0" w:color="000000"/>
              <w:left w:val="single" w:sz="8" w:space="0" w:color="000000"/>
              <w:bottom w:val="single" w:sz="4"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c>
          <w:tcPr>
            <w:tcW w:w="224" w:type="pct"/>
            <w:vMerge w:val="restart"/>
            <w:tcBorders>
              <w:top w:val="nil"/>
              <w:left w:val="single" w:sz="8" w:space="0" w:color="000000"/>
              <w:bottom w:val="single" w:sz="8"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r>
      <w:tr w:rsidR="00A740F5" w:rsidRPr="00024BB0" w:rsidTr="002519A6">
        <w:trPr>
          <w:trHeight w:val="315"/>
        </w:trPr>
        <w:tc>
          <w:tcPr>
            <w:tcW w:w="224" w:type="pct"/>
            <w:tcBorders>
              <w:top w:val="nil"/>
              <w:left w:val="single" w:sz="8" w:space="0" w:color="000000"/>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7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2"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673" w:type="pct"/>
            <w:tcBorders>
              <w:top w:val="nil"/>
              <w:left w:val="nil"/>
              <w:bottom w:val="single" w:sz="4" w:space="0" w:color="000000"/>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Rezerwa celowa nr …</w:t>
            </w:r>
          </w:p>
        </w:tc>
        <w:tc>
          <w:tcPr>
            <w:tcW w:w="240" w:type="pct"/>
            <w:tcBorders>
              <w:top w:val="nil"/>
              <w:left w:val="single" w:sz="8" w:space="0" w:color="000000"/>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36"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2"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7"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44"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81"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8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4"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6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3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2"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0" w:type="pct"/>
            <w:tcBorders>
              <w:top w:val="nil"/>
              <w:left w:val="nil"/>
              <w:bottom w:val="single" w:sz="8"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24" w:type="pct"/>
            <w:tcBorders>
              <w:top w:val="single" w:sz="8" w:space="0" w:color="000000"/>
              <w:left w:val="single" w:sz="8" w:space="0" w:color="000000"/>
              <w:bottom w:val="single" w:sz="4"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c>
          <w:tcPr>
            <w:tcW w:w="224" w:type="pct"/>
            <w:vMerge/>
            <w:tcBorders>
              <w:top w:val="nil"/>
              <w:left w:val="single" w:sz="8" w:space="0" w:color="000000"/>
              <w:bottom w:val="single" w:sz="8" w:space="0" w:color="000000"/>
              <w:right w:val="single" w:sz="8" w:space="0" w:color="000000"/>
            </w:tcBorders>
            <w:shd w:val="clear" w:color="auto" w:fill="auto"/>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A740F5" w:rsidRPr="00024BB0" w:rsidTr="002519A6">
        <w:trPr>
          <w:trHeight w:val="315"/>
        </w:trPr>
        <w:tc>
          <w:tcPr>
            <w:tcW w:w="224" w:type="pct"/>
            <w:tcBorders>
              <w:top w:val="single" w:sz="8" w:space="0" w:color="000000"/>
              <w:left w:val="single" w:sz="8" w:space="0" w:color="000000"/>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76" w:type="pct"/>
            <w:tcBorders>
              <w:top w:val="single" w:sz="8" w:space="0" w:color="000000"/>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6" w:type="pct"/>
            <w:tcBorders>
              <w:top w:val="single" w:sz="8" w:space="0" w:color="000000"/>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2" w:type="pct"/>
            <w:tcBorders>
              <w:top w:val="single" w:sz="8" w:space="0" w:color="000000"/>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673" w:type="pct"/>
            <w:tcBorders>
              <w:top w:val="nil"/>
              <w:left w:val="nil"/>
              <w:bottom w:val="single" w:sz="4" w:space="0" w:color="000000"/>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 xml:space="preserve">Środki budżetu państwa </w:t>
            </w:r>
          </w:p>
        </w:tc>
        <w:tc>
          <w:tcPr>
            <w:tcW w:w="240" w:type="pct"/>
            <w:tcBorders>
              <w:top w:val="nil"/>
              <w:left w:val="single" w:sz="8" w:space="0" w:color="000000"/>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3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2"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7"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81"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85"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4"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65"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35"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2"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0" w:type="pct"/>
            <w:tcBorders>
              <w:top w:val="nil"/>
              <w:left w:val="nil"/>
              <w:bottom w:val="single" w:sz="4"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24" w:type="pct"/>
            <w:tcBorders>
              <w:top w:val="single" w:sz="8" w:space="0" w:color="000000"/>
              <w:left w:val="single" w:sz="8" w:space="0" w:color="000000"/>
              <w:bottom w:val="single" w:sz="4"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c>
          <w:tcPr>
            <w:tcW w:w="224" w:type="pct"/>
            <w:vMerge w:val="restart"/>
            <w:tcBorders>
              <w:top w:val="nil"/>
              <w:left w:val="single" w:sz="8" w:space="0" w:color="000000"/>
              <w:bottom w:val="single" w:sz="8"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r>
      <w:tr w:rsidR="00A740F5" w:rsidRPr="00024BB0" w:rsidTr="002519A6">
        <w:trPr>
          <w:trHeight w:val="315"/>
        </w:trPr>
        <w:tc>
          <w:tcPr>
            <w:tcW w:w="224" w:type="pct"/>
            <w:tcBorders>
              <w:top w:val="nil"/>
              <w:left w:val="single" w:sz="8" w:space="0" w:color="000000"/>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7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2"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673" w:type="pct"/>
            <w:tcBorders>
              <w:top w:val="nil"/>
              <w:left w:val="nil"/>
              <w:bottom w:val="single" w:sz="4" w:space="0" w:color="000000"/>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Rezerwa celowa nr …</w:t>
            </w:r>
          </w:p>
        </w:tc>
        <w:tc>
          <w:tcPr>
            <w:tcW w:w="240" w:type="pct"/>
            <w:tcBorders>
              <w:top w:val="nil"/>
              <w:left w:val="single" w:sz="8" w:space="0" w:color="000000"/>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36"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2"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7"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44"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81"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8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4"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6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3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2"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0" w:type="pct"/>
            <w:tcBorders>
              <w:top w:val="nil"/>
              <w:left w:val="nil"/>
              <w:bottom w:val="single" w:sz="8"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24" w:type="pct"/>
            <w:tcBorders>
              <w:top w:val="single" w:sz="8" w:space="0" w:color="000000"/>
              <w:left w:val="single" w:sz="8" w:space="0" w:color="000000"/>
              <w:bottom w:val="single" w:sz="4"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c>
          <w:tcPr>
            <w:tcW w:w="224" w:type="pct"/>
            <w:vMerge/>
            <w:tcBorders>
              <w:top w:val="nil"/>
              <w:left w:val="single" w:sz="8" w:space="0" w:color="000000"/>
              <w:bottom w:val="single" w:sz="8" w:space="0" w:color="000000"/>
              <w:right w:val="single" w:sz="8" w:space="0" w:color="000000"/>
            </w:tcBorders>
            <w:shd w:val="clear" w:color="auto" w:fill="auto"/>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A740F5" w:rsidRPr="00024BB0" w:rsidTr="002519A6">
        <w:trPr>
          <w:trHeight w:val="315"/>
        </w:trPr>
        <w:tc>
          <w:tcPr>
            <w:tcW w:w="224" w:type="pct"/>
            <w:tcBorders>
              <w:top w:val="nil"/>
              <w:left w:val="single" w:sz="8" w:space="0" w:color="000000"/>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76" w:type="pct"/>
            <w:tcBorders>
              <w:top w:val="nil"/>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6" w:type="pct"/>
            <w:tcBorders>
              <w:top w:val="nil"/>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2" w:type="pct"/>
            <w:tcBorders>
              <w:top w:val="nil"/>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673" w:type="pct"/>
            <w:tcBorders>
              <w:top w:val="nil"/>
              <w:left w:val="nil"/>
              <w:bottom w:val="single" w:sz="4" w:space="0" w:color="000000"/>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 xml:space="preserve">Środki budżetu państwa </w:t>
            </w:r>
          </w:p>
        </w:tc>
        <w:tc>
          <w:tcPr>
            <w:tcW w:w="240" w:type="pct"/>
            <w:tcBorders>
              <w:top w:val="nil"/>
              <w:left w:val="single" w:sz="8" w:space="0" w:color="000000"/>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3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2"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7"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81"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85"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4"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65"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35"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2"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0" w:type="pct"/>
            <w:tcBorders>
              <w:top w:val="nil"/>
              <w:left w:val="nil"/>
              <w:bottom w:val="single" w:sz="4"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24" w:type="pct"/>
            <w:tcBorders>
              <w:top w:val="single" w:sz="8" w:space="0" w:color="000000"/>
              <w:left w:val="single" w:sz="8" w:space="0" w:color="000000"/>
              <w:bottom w:val="single" w:sz="4"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c>
          <w:tcPr>
            <w:tcW w:w="224" w:type="pct"/>
            <w:vMerge w:val="restart"/>
            <w:tcBorders>
              <w:top w:val="nil"/>
              <w:left w:val="single" w:sz="8" w:space="0" w:color="000000"/>
              <w:bottom w:val="single" w:sz="8"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r>
      <w:tr w:rsidR="00A740F5" w:rsidRPr="00024BB0" w:rsidTr="002519A6">
        <w:trPr>
          <w:trHeight w:val="315"/>
        </w:trPr>
        <w:tc>
          <w:tcPr>
            <w:tcW w:w="224" w:type="pct"/>
            <w:tcBorders>
              <w:top w:val="nil"/>
              <w:left w:val="single" w:sz="8" w:space="0" w:color="000000"/>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7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2"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673" w:type="pct"/>
            <w:tcBorders>
              <w:top w:val="nil"/>
              <w:left w:val="nil"/>
              <w:bottom w:val="single" w:sz="4" w:space="0" w:color="000000"/>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Rezerwa celowa nr …</w:t>
            </w:r>
          </w:p>
        </w:tc>
        <w:tc>
          <w:tcPr>
            <w:tcW w:w="240" w:type="pct"/>
            <w:tcBorders>
              <w:top w:val="nil"/>
              <w:left w:val="single" w:sz="8" w:space="0" w:color="000000"/>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36"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2"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7"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44"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81"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8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4"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6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3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2"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0" w:type="pct"/>
            <w:tcBorders>
              <w:top w:val="nil"/>
              <w:left w:val="nil"/>
              <w:bottom w:val="single" w:sz="8"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24" w:type="pct"/>
            <w:tcBorders>
              <w:top w:val="single" w:sz="8" w:space="0" w:color="000000"/>
              <w:left w:val="single" w:sz="8" w:space="0" w:color="000000"/>
              <w:bottom w:val="single" w:sz="4"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c>
          <w:tcPr>
            <w:tcW w:w="224" w:type="pct"/>
            <w:vMerge/>
            <w:tcBorders>
              <w:top w:val="nil"/>
              <w:left w:val="single" w:sz="8" w:space="0" w:color="000000"/>
              <w:bottom w:val="single" w:sz="8" w:space="0" w:color="000000"/>
              <w:right w:val="single" w:sz="8" w:space="0" w:color="000000"/>
            </w:tcBorders>
            <w:shd w:val="clear" w:color="auto" w:fill="auto"/>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A740F5" w:rsidRPr="00024BB0" w:rsidTr="002519A6">
        <w:trPr>
          <w:trHeight w:val="315"/>
        </w:trPr>
        <w:tc>
          <w:tcPr>
            <w:tcW w:w="400" w:type="pct"/>
            <w:gridSpan w:val="2"/>
            <w:tcBorders>
              <w:top w:val="single" w:sz="8" w:space="0" w:color="000000"/>
              <w:left w:val="single" w:sz="8" w:space="0" w:color="000000"/>
              <w:bottom w:val="single" w:sz="8"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SUMA w tym:</w:t>
            </w:r>
          </w:p>
        </w:tc>
        <w:tc>
          <w:tcPr>
            <w:tcW w:w="306" w:type="pct"/>
            <w:tcBorders>
              <w:top w:val="single" w:sz="8" w:space="0" w:color="000000"/>
              <w:left w:val="nil"/>
              <w:bottom w:val="single" w:sz="8"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 </w:t>
            </w:r>
          </w:p>
        </w:tc>
        <w:tc>
          <w:tcPr>
            <w:tcW w:w="302" w:type="pct"/>
            <w:tcBorders>
              <w:top w:val="single" w:sz="8" w:space="0" w:color="000000"/>
              <w:left w:val="nil"/>
              <w:bottom w:val="single" w:sz="8"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 </w:t>
            </w:r>
          </w:p>
        </w:tc>
        <w:tc>
          <w:tcPr>
            <w:tcW w:w="673" w:type="pct"/>
            <w:tcBorders>
              <w:top w:val="single" w:sz="8" w:space="0" w:color="000000"/>
              <w:left w:val="nil"/>
              <w:bottom w:val="single" w:sz="8" w:space="0" w:color="000000"/>
              <w:right w:val="single" w:sz="8"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 </w:t>
            </w:r>
          </w:p>
        </w:tc>
        <w:tc>
          <w:tcPr>
            <w:tcW w:w="240" w:type="pct"/>
            <w:tcBorders>
              <w:top w:val="nil"/>
              <w:left w:val="single" w:sz="4" w:space="0" w:color="000000"/>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136"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42"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77"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144"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81"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185"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44"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65"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335"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52"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70"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24" w:type="pct"/>
            <w:tcBorders>
              <w:top w:val="single" w:sz="8" w:space="0" w:color="000000"/>
              <w:left w:val="single" w:sz="8" w:space="0" w:color="000000"/>
              <w:bottom w:val="single" w:sz="4" w:space="0" w:color="000000"/>
              <w:right w:val="single" w:sz="8"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24" w:type="pct"/>
            <w:vMerge w:val="restart"/>
            <w:tcBorders>
              <w:top w:val="nil"/>
              <w:left w:val="single" w:sz="8" w:space="0" w:color="000000"/>
              <w:bottom w:val="single" w:sz="8"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r>
      <w:tr w:rsidR="00A740F5" w:rsidRPr="00024BB0" w:rsidTr="002519A6">
        <w:trPr>
          <w:trHeight w:val="315"/>
        </w:trPr>
        <w:tc>
          <w:tcPr>
            <w:tcW w:w="1008" w:type="pct"/>
            <w:gridSpan w:val="4"/>
            <w:tcBorders>
              <w:top w:val="single" w:sz="8" w:space="0" w:color="000000"/>
              <w:left w:val="single" w:sz="8" w:space="0" w:color="000000"/>
              <w:bottom w:val="nil"/>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 xml:space="preserve">Kwota ogółem - budżet państwa </w:t>
            </w:r>
          </w:p>
        </w:tc>
        <w:tc>
          <w:tcPr>
            <w:tcW w:w="673" w:type="pct"/>
            <w:tcBorders>
              <w:top w:val="nil"/>
              <w:left w:val="nil"/>
              <w:bottom w:val="nil"/>
              <w:right w:val="single" w:sz="8"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0" w:type="pct"/>
            <w:tcBorders>
              <w:top w:val="nil"/>
              <w:left w:val="single" w:sz="4" w:space="0" w:color="000000"/>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136"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42"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77"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144"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81"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185"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44"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65"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335"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52"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70"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24"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24" w:type="pct"/>
            <w:vMerge/>
            <w:tcBorders>
              <w:top w:val="nil"/>
              <w:left w:val="single" w:sz="8" w:space="0" w:color="000000"/>
              <w:bottom w:val="single" w:sz="8" w:space="0" w:color="000000"/>
              <w:right w:val="single" w:sz="8" w:space="0" w:color="000000"/>
            </w:tcBorders>
            <w:shd w:val="clear" w:color="auto" w:fill="auto"/>
            <w:vAlign w:val="center"/>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A740F5" w:rsidRPr="00024BB0" w:rsidTr="002519A6">
        <w:trPr>
          <w:trHeight w:val="315"/>
        </w:trPr>
        <w:tc>
          <w:tcPr>
            <w:tcW w:w="1681" w:type="pct"/>
            <w:gridSpan w:val="5"/>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Kwota ogółem - rezerwa celowa z budżetu państwa</w:t>
            </w:r>
          </w:p>
        </w:tc>
        <w:tc>
          <w:tcPr>
            <w:tcW w:w="240" w:type="pct"/>
            <w:tcBorders>
              <w:top w:val="nil"/>
              <w:left w:val="single" w:sz="4" w:space="0" w:color="000000"/>
              <w:bottom w:val="single" w:sz="8"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136" w:type="pct"/>
            <w:tcBorders>
              <w:top w:val="nil"/>
              <w:left w:val="nil"/>
              <w:bottom w:val="single" w:sz="8"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42" w:type="pct"/>
            <w:tcBorders>
              <w:top w:val="nil"/>
              <w:left w:val="nil"/>
              <w:bottom w:val="single" w:sz="8"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77" w:type="pct"/>
            <w:tcBorders>
              <w:top w:val="nil"/>
              <w:left w:val="nil"/>
              <w:bottom w:val="single" w:sz="8"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144" w:type="pct"/>
            <w:tcBorders>
              <w:top w:val="nil"/>
              <w:left w:val="nil"/>
              <w:bottom w:val="single" w:sz="8"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81" w:type="pct"/>
            <w:tcBorders>
              <w:top w:val="nil"/>
              <w:left w:val="nil"/>
              <w:bottom w:val="single" w:sz="8"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185" w:type="pct"/>
            <w:tcBorders>
              <w:top w:val="nil"/>
              <w:left w:val="nil"/>
              <w:bottom w:val="single" w:sz="8"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44" w:type="pct"/>
            <w:tcBorders>
              <w:top w:val="nil"/>
              <w:left w:val="nil"/>
              <w:bottom w:val="single" w:sz="8"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65" w:type="pct"/>
            <w:tcBorders>
              <w:top w:val="nil"/>
              <w:left w:val="nil"/>
              <w:bottom w:val="single" w:sz="8"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335" w:type="pct"/>
            <w:tcBorders>
              <w:top w:val="nil"/>
              <w:left w:val="nil"/>
              <w:bottom w:val="single" w:sz="8"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52" w:type="pct"/>
            <w:tcBorders>
              <w:top w:val="nil"/>
              <w:left w:val="nil"/>
              <w:bottom w:val="single" w:sz="8"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70" w:type="pct"/>
            <w:tcBorders>
              <w:top w:val="nil"/>
              <w:left w:val="nil"/>
              <w:bottom w:val="single" w:sz="8"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24" w:type="pct"/>
            <w:tcBorders>
              <w:top w:val="nil"/>
              <w:left w:val="nil"/>
              <w:bottom w:val="single" w:sz="8"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24" w:type="pct"/>
            <w:vMerge/>
            <w:tcBorders>
              <w:top w:val="nil"/>
              <w:left w:val="single" w:sz="8" w:space="0" w:color="000000"/>
              <w:bottom w:val="single" w:sz="8" w:space="0" w:color="000000"/>
              <w:right w:val="single" w:sz="8" w:space="0" w:color="000000"/>
            </w:tcBorders>
            <w:shd w:val="clear" w:color="auto" w:fill="auto"/>
            <w:vAlign w:val="center"/>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A740F5" w:rsidRPr="00024BB0" w:rsidTr="002519A6">
        <w:trPr>
          <w:trHeight w:val="330"/>
        </w:trPr>
        <w:tc>
          <w:tcPr>
            <w:tcW w:w="5000" w:type="pct"/>
            <w:gridSpan w:val="19"/>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lastRenderedPageBreak/>
              <w:t>BUDŻET PAŃSTWA - POMOC TECHNICZNA</w:t>
            </w:r>
          </w:p>
        </w:tc>
      </w:tr>
      <w:tr w:rsidR="00A740F5" w:rsidRPr="00024BB0" w:rsidTr="002519A6">
        <w:trPr>
          <w:trHeight w:val="315"/>
        </w:trPr>
        <w:tc>
          <w:tcPr>
            <w:tcW w:w="224" w:type="pct"/>
            <w:tcBorders>
              <w:top w:val="nil"/>
              <w:left w:val="single" w:sz="8" w:space="0" w:color="000000"/>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Część</w:t>
            </w:r>
          </w:p>
        </w:tc>
        <w:tc>
          <w:tcPr>
            <w:tcW w:w="176" w:type="pct"/>
            <w:tcBorders>
              <w:top w:val="single" w:sz="8" w:space="0" w:color="000000"/>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Dział</w:t>
            </w:r>
          </w:p>
        </w:tc>
        <w:tc>
          <w:tcPr>
            <w:tcW w:w="306"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Rozdział</w:t>
            </w:r>
          </w:p>
        </w:tc>
        <w:tc>
          <w:tcPr>
            <w:tcW w:w="302"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Paragraf</w:t>
            </w:r>
          </w:p>
        </w:tc>
        <w:tc>
          <w:tcPr>
            <w:tcW w:w="673"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Źródło finansowania</w:t>
            </w:r>
          </w:p>
        </w:tc>
        <w:tc>
          <w:tcPr>
            <w:tcW w:w="240" w:type="pct"/>
            <w:tcBorders>
              <w:top w:val="single" w:sz="8" w:space="0" w:color="000000"/>
              <w:left w:val="nil"/>
              <w:bottom w:val="nil"/>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styczeń</w:t>
            </w:r>
          </w:p>
        </w:tc>
        <w:tc>
          <w:tcPr>
            <w:tcW w:w="136" w:type="pct"/>
            <w:tcBorders>
              <w:top w:val="single" w:sz="8" w:space="0" w:color="000000"/>
              <w:left w:val="nil"/>
              <w:bottom w:val="nil"/>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luty</w:t>
            </w:r>
          </w:p>
        </w:tc>
        <w:tc>
          <w:tcPr>
            <w:tcW w:w="242" w:type="pct"/>
            <w:tcBorders>
              <w:top w:val="single" w:sz="8" w:space="0" w:color="000000"/>
              <w:left w:val="nil"/>
              <w:bottom w:val="nil"/>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marzec</w:t>
            </w:r>
          </w:p>
        </w:tc>
        <w:tc>
          <w:tcPr>
            <w:tcW w:w="277" w:type="pct"/>
            <w:tcBorders>
              <w:top w:val="single" w:sz="8" w:space="0" w:color="000000"/>
              <w:left w:val="nil"/>
              <w:bottom w:val="nil"/>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kwiecień</w:t>
            </w:r>
          </w:p>
        </w:tc>
        <w:tc>
          <w:tcPr>
            <w:tcW w:w="144" w:type="pct"/>
            <w:tcBorders>
              <w:top w:val="single" w:sz="8" w:space="0" w:color="000000"/>
              <w:left w:val="nil"/>
              <w:bottom w:val="nil"/>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maj</w:t>
            </w:r>
          </w:p>
        </w:tc>
        <w:tc>
          <w:tcPr>
            <w:tcW w:w="281" w:type="pct"/>
            <w:tcBorders>
              <w:top w:val="single" w:sz="8" w:space="0" w:color="000000"/>
              <w:left w:val="nil"/>
              <w:bottom w:val="nil"/>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czerwiec</w:t>
            </w:r>
          </w:p>
        </w:tc>
        <w:tc>
          <w:tcPr>
            <w:tcW w:w="185" w:type="pct"/>
            <w:tcBorders>
              <w:top w:val="single" w:sz="8" w:space="0" w:color="000000"/>
              <w:left w:val="nil"/>
              <w:bottom w:val="nil"/>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lipiec</w:t>
            </w:r>
          </w:p>
        </w:tc>
        <w:tc>
          <w:tcPr>
            <w:tcW w:w="244" w:type="pct"/>
            <w:tcBorders>
              <w:top w:val="single" w:sz="8" w:space="0" w:color="000000"/>
              <w:left w:val="nil"/>
              <w:bottom w:val="nil"/>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sierpień</w:t>
            </w:r>
          </w:p>
        </w:tc>
        <w:tc>
          <w:tcPr>
            <w:tcW w:w="265" w:type="pct"/>
            <w:tcBorders>
              <w:top w:val="single" w:sz="8" w:space="0" w:color="000000"/>
              <w:left w:val="nil"/>
              <w:bottom w:val="nil"/>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wrzesień</w:t>
            </w:r>
          </w:p>
        </w:tc>
        <w:tc>
          <w:tcPr>
            <w:tcW w:w="335" w:type="pct"/>
            <w:tcBorders>
              <w:top w:val="single" w:sz="8" w:space="0" w:color="000000"/>
              <w:left w:val="nil"/>
              <w:bottom w:val="nil"/>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październik</w:t>
            </w:r>
          </w:p>
        </w:tc>
        <w:tc>
          <w:tcPr>
            <w:tcW w:w="252" w:type="pct"/>
            <w:tcBorders>
              <w:top w:val="single" w:sz="8" w:space="0" w:color="000000"/>
              <w:left w:val="nil"/>
              <w:bottom w:val="nil"/>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listopad</w:t>
            </w:r>
          </w:p>
        </w:tc>
        <w:tc>
          <w:tcPr>
            <w:tcW w:w="270" w:type="pct"/>
            <w:tcBorders>
              <w:top w:val="single" w:sz="8" w:space="0" w:color="000000"/>
              <w:left w:val="nil"/>
              <w:bottom w:val="nil"/>
              <w:right w:val="single" w:sz="4"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grudzień</w:t>
            </w:r>
          </w:p>
        </w:tc>
        <w:tc>
          <w:tcPr>
            <w:tcW w:w="224" w:type="pct"/>
            <w:tcBorders>
              <w:top w:val="single" w:sz="8" w:space="0" w:color="000000"/>
              <w:left w:val="nil"/>
              <w:bottom w:val="nil"/>
              <w:right w:val="single" w:sz="8"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Razem</w:t>
            </w:r>
          </w:p>
        </w:tc>
        <w:tc>
          <w:tcPr>
            <w:tcW w:w="224" w:type="pct"/>
            <w:tcBorders>
              <w:top w:val="single" w:sz="8" w:space="0" w:color="000000"/>
              <w:left w:val="single" w:sz="4" w:space="0" w:color="000000"/>
              <w:bottom w:val="nil"/>
              <w:right w:val="single" w:sz="8" w:space="0" w:color="000000"/>
            </w:tcBorders>
            <w:shd w:val="clear" w:color="auto" w:fill="auto"/>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Razem</w:t>
            </w:r>
          </w:p>
        </w:tc>
      </w:tr>
      <w:tr w:rsidR="00A740F5" w:rsidRPr="00024BB0" w:rsidTr="002519A6">
        <w:trPr>
          <w:trHeight w:val="315"/>
        </w:trPr>
        <w:tc>
          <w:tcPr>
            <w:tcW w:w="224" w:type="pct"/>
            <w:tcBorders>
              <w:top w:val="single" w:sz="4" w:space="0" w:color="000000"/>
              <w:left w:val="single" w:sz="8" w:space="0" w:color="000000"/>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76" w:type="pct"/>
            <w:tcBorders>
              <w:top w:val="single" w:sz="4" w:space="0" w:color="000000"/>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6" w:type="pct"/>
            <w:tcBorders>
              <w:top w:val="single" w:sz="4" w:space="0" w:color="000000"/>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2" w:type="pct"/>
            <w:tcBorders>
              <w:top w:val="single" w:sz="4" w:space="0" w:color="000000"/>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673"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Środki budżetu państwa</w:t>
            </w:r>
          </w:p>
        </w:tc>
        <w:tc>
          <w:tcPr>
            <w:tcW w:w="240" w:type="pct"/>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36" w:type="pct"/>
            <w:tcBorders>
              <w:top w:val="single" w:sz="8" w:space="0" w:color="000000"/>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2" w:type="pct"/>
            <w:tcBorders>
              <w:top w:val="single" w:sz="8" w:space="0" w:color="000000"/>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7" w:type="pct"/>
            <w:tcBorders>
              <w:top w:val="single" w:sz="8" w:space="0" w:color="000000"/>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44" w:type="pct"/>
            <w:tcBorders>
              <w:top w:val="single" w:sz="8" w:space="0" w:color="000000"/>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81" w:type="pct"/>
            <w:tcBorders>
              <w:top w:val="single" w:sz="8" w:space="0" w:color="000000"/>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85" w:type="pct"/>
            <w:tcBorders>
              <w:top w:val="single" w:sz="8" w:space="0" w:color="000000"/>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4" w:type="pct"/>
            <w:tcBorders>
              <w:top w:val="single" w:sz="8" w:space="0" w:color="000000"/>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65" w:type="pct"/>
            <w:tcBorders>
              <w:top w:val="single" w:sz="8" w:space="0" w:color="000000"/>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35" w:type="pct"/>
            <w:tcBorders>
              <w:top w:val="single" w:sz="8" w:space="0" w:color="000000"/>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2" w:type="pct"/>
            <w:tcBorders>
              <w:top w:val="single" w:sz="8" w:space="0" w:color="000000"/>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0" w:type="pct"/>
            <w:tcBorders>
              <w:top w:val="single" w:sz="8" w:space="0" w:color="000000"/>
              <w:left w:val="nil"/>
              <w:bottom w:val="single" w:sz="4"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24" w:type="pct"/>
            <w:tcBorders>
              <w:top w:val="single" w:sz="8" w:space="0" w:color="000000"/>
              <w:left w:val="single" w:sz="8" w:space="0" w:color="000000"/>
              <w:bottom w:val="single" w:sz="4"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c>
          <w:tcPr>
            <w:tcW w:w="224" w:type="pct"/>
            <w:vMerge w:val="restart"/>
            <w:tcBorders>
              <w:top w:val="single" w:sz="8" w:space="0" w:color="000000"/>
              <w:left w:val="single" w:sz="8" w:space="0" w:color="000000"/>
              <w:bottom w:val="single" w:sz="8"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r>
      <w:tr w:rsidR="00A740F5" w:rsidRPr="00024BB0" w:rsidTr="002519A6">
        <w:trPr>
          <w:trHeight w:val="315"/>
        </w:trPr>
        <w:tc>
          <w:tcPr>
            <w:tcW w:w="224" w:type="pct"/>
            <w:tcBorders>
              <w:top w:val="nil"/>
              <w:left w:val="single" w:sz="8" w:space="0" w:color="000000"/>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7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2"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673"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Rezerwa celowa nr …</w:t>
            </w:r>
          </w:p>
        </w:tc>
        <w:tc>
          <w:tcPr>
            <w:tcW w:w="240" w:type="pct"/>
            <w:tcBorders>
              <w:top w:val="nil"/>
              <w:left w:val="single" w:sz="8" w:space="0" w:color="000000"/>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36"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2"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7"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44"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81"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8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4"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6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3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2"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0" w:type="pct"/>
            <w:tcBorders>
              <w:top w:val="nil"/>
              <w:left w:val="nil"/>
              <w:bottom w:val="single" w:sz="8"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24" w:type="pct"/>
            <w:tcBorders>
              <w:top w:val="single" w:sz="8" w:space="0" w:color="000000"/>
              <w:left w:val="single" w:sz="8" w:space="0" w:color="000000"/>
              <w:bottom w:val="single" w:sz="4"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c>
          <w:tcPr>
            <w:tcW w:w="224"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A740F5" w:rsidRPr="00024BB0" w:rsidTr="002519A6">
        <w:trPr>
          <w:trHeight w:val="315"/>
        </w:trPr>
        <w:tc>
          <w:tcPr>
            <w:tcW w:w="224" w:type="pct"/>
            <w:tcBorders>
              <w:top w:val="nil"/>
              <w:left w:val="single" w:sz="8" w:space="0" w:color="000000"/>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76" w:type="pct"/>
            <w:tcBorders>
              <w:top w:val="nil"/>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6" w:type="pct"/>
            <w:tcBorders>
              <w:top w:val="nil"/>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2" w:type="pct"/>
            <w:tcBorders>
              <w:top w:val="nil"/>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673"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Środki budżetu państwa</w:t>
            </w:r>
          </w:p>
        </w:tc>
        <w:tc>
          <w:tcPr>
            <w:tcW w:w="240" w:type="pct"/>
            <w:tcBorders>
              <w:top w:val="nil"/>
              <w:left w:val="single" w:sz="8" w:space="0" w:color="000000"/>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3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2"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7"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81"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85"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4"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65"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35"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2"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0" w:type="pct"/>
            <w:tcBorders>
              <w:top w:val="nil"/>
              <w:left w:val="nil"/>
              <w:bottom w:val="single" w:sz="4"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24" w:type="pct"/>
            <w:tcBorders>
              <w:top w:val="single" w:sz="8" w:space="0" w:color="000000"/>
              <w:left w:val="single" w:sz="8" w:space="0" w:color="000000"/>
              <w:bottom w:val="single" w:sz="4"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c>
          <w:tcPr>
            <w:tcW w:w="224" w:type="pct"/>
            <w:vMerge w:val="restart"/>
            <w:tcBorders>
              <w:top w:val="nil"/>
              <w:left w:val="single" w:sz="8" w:space="0" w:color="000000"/>
              <w:bottom w:val="single" w:sz="8"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r>
      <w:tr w:rsidR="00A740F5" w:rsidRPr="00024BB0" w:rsidTr="002519A6">
        <w:trPr>
          <w:trHeight w:val="315"/>
        </w:trPr>
        <w:tc>
          <w:tcPr>
            <w:tcW w:w="224" w:type="pct"/>
            <w:tcBorders>
              <w:top w:val="nil"/>
              <w:left w:val="single" w:sz="8" w:space="0" w:color="000000"/>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7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2"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673"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Rezerwa celowa nr …</w:t>
            </w:r>
          </w:p>
        </w:tc>
        <w:tc>
          <w:tcPr>
            <w:tcW w:w="240" w:type="pct"/>
            <w:tcBorders>
              <w:top w:val="nil"/>
              <w:left w:val="single" w:sz="8" w:space="0" w:color="000000"/>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36"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2"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7"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44"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81"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8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4"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6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3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2"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0" w:type="pct"/>
            <w:tcBorders>
              <w:top w:val="nil"/>
              <w:left w:val="nil"/>
              <w:bottom w:val="single" w:sz="8"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24" w:type="pct"/>
            <w:tcBorders>
              <w:top w:val="single" w:sz="8" w:space="0" w:color="000000"/>
              <w:left w:val="single" w:sz="8" w:space="0" w:color="000000"/>
              <w:bottom w:val="single" w:sz="4"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c>
          <w:tcPr>
            <w:tcW w:w="224" w:type="pct"/>
            <w:vMerge/>
            <w:tcBorders>
              <w:top w:val="nil"/>
              <w:left w:val="single" w:sz="8" w:space="0" w:color="000000"/>
              <w:bottom w:val="single" w:sz="8" w:space="0" w:color="000000"/>
              <w:right w:val="single" w:sz="8" w:space="0" w:color="000000"/>
            </w:tcBorders>
            <w:shd w:val="clear" w:color="auto" w:fill="auto"/>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A740F5" w:rsidRPr="00024BB0" w:rsidTr="002519A6">
        <w:trPr>
          <w:trHeight w:val="315"/>
        </w:trPr>
        <w:tc>
          <w:tcPr>
            <w:tcW w:w="224" w:type="pct"/>
            <w:tcBorders>
              <w:top w:val="nil"/>
              <w:left w:val="single" w:sz="8" w:space="0" w:color="000000"/>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76" w:type="pct"/>
            <w:tcBorders>
              <w:top w:val="nil"/>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6" w:type="pct"/>
            <w:tcBorders>
              <w:top w:val="nil"/>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2" w:type="pct"/>
            <w:tcBorders>
              <w:top w:val="nil"/>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673"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Środki budżetu państwa</w:t>
            </w:r>
          </w:p>
        </w:tc>
        <w:tc>
          <w:tcPr>
            <w:tcW w:w="240" w:type="pct"/>
            <w:tcBorders>
              <w:top w:val="nil"/>
              <w:left w:val="single" w:sz="8" w:space="0" w:color="000000"/>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3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2"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7"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81"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85"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4"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65"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35"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2"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0" w:type="pct"/>
            <w:tcBorders>
              <w:top w:val="nil"/>
              <w:left w:val="nil"/>
              <w:bottom w:val="single" w:sz="4"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24" w:type="pct"/>
            <w:tcBorders>
              <w:top w:val="single" w:sz="8" w:space="0" w:color="000000"/>
              <w:left w:val="single" w:sz="8" w:space="0" w:color="000000"/>
              <w:bottom w:val="single" w:sz="4"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c>
          <w:tcPr>
            <w:tcW w:w="224" w:type="pct"/>
            <w:vMerge w:val="restart"/>
            <w:tcBorders>
              <w:top w:val="nil"/>
              <w:left w:val="single" w:sz="8" w:space="0" w:color="000000"/>
              <w:bottom w:val="single" w:sz="8"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r>
      <w:tr w:rsidR="00A740F5" w:rsidRPr="00024BB0" w:rsidTr="002519A6">
        <w:trPr>
          <w:trHeight w:val="315"/>
        </w:trPr>
        <w:tc>
          <w:tcPr>
            <w:tcW w:w="224" w:type="pct"/>
            <w:tcBorders>
              <w:top w:val="nil"/>
              <w:left w:val="single" w:sz="8" w:space="0" w:color="000000"/>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7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2"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673"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Rezerwa celowa nr …</w:t>
            </w:r>
          </w:p>
        </w:tc>
        <w:tc>
          <w:tcPr>
            <w:tcW w:w="240" w:type="pct"/>
            <w:tcBorders>
              <w:top w:val="nil"/>
              <w:left w:val="single" w:sz="8" w:space="0" w:color="000000"/>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36"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2"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7"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44"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81"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8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4"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6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3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2"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0" w:type="pct"/>
            <w:tcBorders>
              <w:top w:val="nil"/>
              <w:left w:val="nil"/>
              <w:bottom w:val="single" w:sz="8"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24" w:type="pct"/>
            <w:tcBorders>
              <w:top w:val="single" w:sz="8" w:space="0" w:color="000000"/>
              <w:left w:val="single" w:sz="8" w:space="0" w:color="000000"/>
              <w:bottom w:val="single" w:sz="4"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c>
          <w:tcPr>
            <w:tcW w:w="224" w:type="pct"/>
            <w:vMerge/>
            <w:tcBorders>
              <w:top w:val="nil"/>
              <w:left w:val="single" w:sz="8" w:space="0" w:color="000000"/>
              <w:bottom w:val="single" w:sz="8" w:space="0" w:color="000000"/>
              <w:right w:val="single" w:sz="8" w:space="0" w:color="000000"/>
            </w:tcBorders>
            <w:shd w:val="clear" w:color="auto" w:fill="auto"/>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A740F5" w:rsidRPr="00024BB0" w:rsidTr="002519A6">
        <w:trPr>
          <w:trHeight w:val="315"/>
        </w:trPr>
        <w:tc>
          <w:tcPr>
            <w:tcW w:w="224" w:type="pct"/>
            <w:tcBorders>
              <w:top w:val="nil"/>
              <w:left w:val="single" w:sz="8" w:space="0" w:color="000000"/>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76" w:type="pct"/>
            <w:tcBorders>
              <w:top w:val="nil"/>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6" w:type="pct"/>
            <w:tcBorders>
              <w:top w:val="nil"/>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2" w:type="pct"/>
            <w:tcBorders>
              <w:top w:val="nil"/>
              <w:left w:val="nil"/>
              <w:bottom w:val="nil"/>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673"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Środki budżetu państwa</w:t>
            </w:r>
          </w:p>
        </w:tc>
        <w:tc>
          <w:tcPr>
            <w:tcW w:w="240" w:type="pct"/>
            <w:tcBorders>
              <w:top w:val="nil"/>
              <w:left w:val="single" w:sz="8" w:space="0" w:color="000000"/>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3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2"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7"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81"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85"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4"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65"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35"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2"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0" w:type="pct"/>
            <w:tcBorders>
              <w:top w:val="nil"/>
              <w:left w:val="nil"/>
              <w:bottom w:val="single" w:sz="4"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24" w:type="pct"/>
            <w:tcBorders>
              <w:top w:val="single" w:sz="8" w:space="0" w:color="000000"/>
              <w:left w:val="single" w:sz="8" w:space="0" w:color="000000"/>
              <w:bottom w:val="single" w:sz="4"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c>
          <w:tcPr>
            <w:tcW w:w="224" w:type="pct"/>
            <w:vMerge w:val="restart"/>
            <w:tcBorders>
              <w:top w:val="nil"/>
              <w:left w:val="single" w:sz="8" w:space="0" w:color="000000"/>
              <w:bottom w:val="single" w:sz="8"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r>
      <w:tr w:rsidR="00A740F5" w:rsidRPr="00024BB0" w:rsidTr="002519A6">
        <w:trPr>
          <w:trHeight w:val="315"/>
        </w:trPr>
        <w:tc>
          <w:tcPr>
            <w:tcW w:w="224" w:type="pct"/>
            <w:tcBorders>
              <w:top w:val="nil"/>
              <w:left w:val="single" w:sz="8" w:space="0" w:color="000000"/>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7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6"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02"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673" w:type="pct"/>
            <w:tcBorders>
              <w:top w:val="nil"/>
              <w:left w:val="nil"/>
              <w:bottom w:val="single" w:sz="4"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Rezerwa celowa nr …</w:t>
            </w:r>
          </w:p>
        </w:tc>
        <w:tc>
          <w:tcPr>
            <w:tcW w:w="240" w:type="pct"/>
            <w:tcBorders>
              <w:top w:val="nil"/>
              <w:left w:val="single" w:sz="8" w:space="0" w:color="000000"/>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36"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2"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7"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44"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81"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8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44"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6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35"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2" w:type="pct"/>
            <w:tcBorders>
              <w:top w:val="nil"/>
              <w:left w:val="nil"/>
              <w:bottom w:val="single" w:sz="8" w:space="0" w:color="000000"/>
              <w:right w:val="single" w:sz="4"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70" w:type="pct"/>
            <w:tcBorders>
              <w:top w:val="nil"/>
              <w:left w:val="nil"/>
              <w:bottom w:val="single" w:sz="8" w:space="0" w:color="000000"/>
              <w:right w:val="nil"/>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24" w:type="pct"/>
            <w:tcBorders>
              <w:top w:val="single" w:sz="8" w:space="0" w:color="000000"/>
              <w:left w:val="single" w:sz="8" w:space="0" w:color="000000"/>
              <w:bottom w:val="single" w:sz="4"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c>
          <w:tcPr>
            <w:tcW w:w="224" w:type="pct"/>
            <w:vMerge/>
            <w:tcBorders>
              <w:top w:val="nil"/>
              <w:left w:val="single" w:sz="8" w:space="0" w:color="000000"/>
              <w:bottom w:val="single" w:sz="8" w:space="0" w:color="000000"/>
              <w:right w:val="single" w:sz="8" w:space="0" w:color="000000"/>
            </w:tcBorders>
            <w:shd w:val="clear" w:color="auto" w:fill="auto"/>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A740F5" w:rsidRPr="00024BB0" w:rsidTr="002519A6">
        <w:trPr>
          <w:trHeight w:val="315"/>
        </w:trPr>
        <w:tc>
          <w:tcPr>
            <w:tcW w:w="1681" w:type="pct"/>
            <w:gridSpan w:val="5"/>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SUMA w tym: </w:t>
            </w:r>
          </w:p>
        </w:tc>
        <w:tc>
          <w:tcPr>
            <w:tcW w:w="240" w:type="pct"/>
            <w:tcBorders>
              <w:top w:val="nil"/>
              <w:left w:val="single" w:sz="4" w:space="0" w:color="000000"/>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136"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42"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77"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144"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81"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185"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44"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65"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335"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52"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70"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24" w:type="pct"/>
            <w:tcBorders>
              <w:top w:val="single" w:sz="8" w:space="0" w:color="000000"/>
              <w:left w:val="single" w:sz="8" w:space="0" w:color="000000"/>
              <w:bottom w:val="single" w:sz="4" w:space="0" w:color="000000"/>
              <w:right w:val="single" w:sz="8"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24" w:type="pct"/>
            <w:tcBorders>
              <w:top w:val="nil"/>
              <w:left w:val="single" w:sz="8" w:space="0" w:color="000000"/>
              <w:bottom w:val="single" w:sz="8"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r>
      <w:tr w:rsidR="00A740F5" w:rsidRPr="00024BB0" w:rsidTr="002519A6">
        <w:trPr>
          <w:trHeight w:val="315"/>
        </w:trPr>
        <w:tc>
          <w:tcPr>
            <w:tcW w:w="1681" w:type="pct"/>
            <w:gridSpan w:val="5"/>
            <w:tcBorders>
              <w:top w:val="single" w:sz="8" w:space="0" w:color="000000"/>
              <w:left w:val="single" w:sz="8" w:space="0" w:color="000000"/>
              <w:bottom w:val="single" w:sz="8"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Kwota ogółem - budżet państwa</w:t>
            </w:r>
          </w:p>
        </w:tc>
        <w:tc>
          <w:tcPr>
            <w:tcW w:w="240" w:type="pct"/>
            <w:tcBorders>
              <w:top w:val="nil"/>
              <w:left w:val="single" w:sz="4" w:space="0" w:color="000000"/>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136"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42"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77"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144"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81"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185"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44"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65"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335"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52"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70"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24" w:type="pct"/>
            <w:tcBorders>
              <w:top w:val="single" w:sz="8" w:space="0" w:color="000000"/>
              <w:left w:val="single" w:sz="8" w:space="0" w:color="000000"/>
              <w:bottom w:val="single" w:sz="4" w:space="0" w:color="000000"/>
              <w:right w:val="single" w:sz="8"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24" w:type="pct"/>
            <w:tcBorders>
              <w:top w:val="nil"/>
              <w:left w:val="single" w:sz="8" w:space="0" w:color="000000"/>
              <w:bottom w:val="single" w:sz="8"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r>
      <w:tr w:rsidR="00A740F5" w:rsidRPr="00024BB0" w:rsidTr="002519A6">
        <w:trPr>
          <w:trHeight w:val="315"/>
        </w:trPr>
        <w:tc>
          <w:tcPr>
            <w:tcW w:w="1681" w:type="pct"/>
            <w:gridSpan w:val="5"/>
            <w:tcBorders>
              <w:top w:val="single" w:sz="8" w:space="0" w:color="000000"/>
              <w:left w:val="single" w:sz="8" w:space="0" w:color="000000"/>
              <w:bottom w:val="single" w:sz="8"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Kwota ogółem - rezerwa celowa z budżetu państwa</w:t>
            </w:r>
          </w:p>
        </w:tc>
        <w:tc>
          <w:tcPr>
            <w:tcW w:w="240" w:type="pct"/>
            <w:tcBorders>
              <w:top w:val="nil"/>
              <w:left w:val="single" w:sz="4" w:space="0" w:color="000000"/>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136"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42"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77"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144"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81"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185"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44"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65"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335"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52"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70"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24" w:type="pct"/>
            <w:tcBorders>
              <w:top w:val="single" w:sz="8" w:space="0" w:color="000000"/>
              <w:left w:val="single" w:sz="8" w:space="0" w:color="000000"/>
              <w:bottom w:val="single" w:sz="4" w:space="0" w:color="000000"/>
              <w:right w:val="single" w:sz="8"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24" w:type="pct"/>
            <w:tcBorders>
              <w:top w:val="nil"/>
              <w:left w:val="single" w:sz="8" w:space="0" w:color="000000"/>
              <w:bottom w:val="single" w:sz="8"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r>
      <w:tr w:rsidR="00A740F5" w:rsidRPr="00024BB0" w:rsidTr="002519A6">
        <w:trPr>
          <w:trHeight w:val="315"/>
        </w:trPr>
        <w:tc>
          <w:tcPr>
            <w:tcW w:w="1681" w:type="pct"/>
            <w:gridSpan w:val="5"/>
            <w:tcBorders>
              <w:top w:val="single" w:sz="8" w:space="0" w:color="000000"/>
              <w:left w:val="single" w:sz="8" w:space="0" w:color="000000"/>
              <w:bottom w:val="single" w:sz="8"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OGÓŁEM</w:t>
            </w:r>
          </w:p>
        </w:tc>
        <w:tc>
          <w:tcPr>
            <w:tcW w:w="240" w:type="pct"/>
            <w:tcBorders>
              <w:top w:val="nil"/>
              <w:left w:val="single" w:sz="4" w:space="0" w:color="000000"/>
              <w:bottom w:val="single" w:sz="4" w:space="0" w:color="000000"/>
              <w:right w:val="single" w:sz="4"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styczeń</w:t>
            </w:r>
          </w:p>
        </w:tc>
        <w:tc>
          <w:tcPr>
            <w:tcW w:w="136" w:type="pct"/>
            <w:tcBorders>
              <w:top w:val="nil"/>
              <w:left w:val="nil"/>
              <w:bottom w:val="single" w:sz="4" w:space="0" w:color="000000"/>
              <w:right w:val="single" w:sz="4"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luty</w:t>
            </w:r>
          </w:p>
        </w:tc>
        <w:tc>
          <w:tcPr>
            <w:tcW w:w="242" w:type="pct"/>
            <w:tcBorders>
              <w:top w:val="nil"/>
              <w:left w:val="nil"/>
              <w:bottom w:val="single" w:sz="4" w:space="0" w:color="000000"/>
              <w:right w:val="single" w:sz="4"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marzec</w:t>
            </w:r>
          </w:p>
        </w:tc>
        <w:tc>
          <w:tcPr>
            <w:tcW w:w="277" w:type="pct"/>
            <w:tcBorders>
              <w:top w:val="nil"/>
              <w:left w:val="nil"/>
              <w:bottom w:val="single" w:sz="4" w:space="0" w:color="000000"/>
              <w:right w:val="single" w:sz="4"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kwiecień</w:t>
            </w:r>
          </w:p>
        </w:tc>
        <w:tc>
          <w:tcPr>
            <w:tcW w:w="144" w:type="pct"/>
            <w:tcBorders>
              <w:top w:val="nil"/>
              <w:left w:val="nil"/>
              <w:bottom w:val="single" w:sz="4" w:space="0" w:color="000000"/>
              <w:right w:val="single" w:sz="4"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maj</w:t>
            </w:r>
          </w:p>
        </w:tc>
        <w:tc>
          <w:tcPr>
            <w:tcW w:w="281" w:type="pct"/>
            <w:tcBorders>
              <w:top w:val="nil"/>
              <w:left w:val="nil"/>
              <w:bottom w:val="single" w:sz="4" w:space="0" w:color="000000"/>
              <w:right w:val="single" w:sz="4"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czerwiec</w:t>
            </w:r>
          </w:p>
        </w:tc>
        <w:tc>
          <w:tcPr>
            <w:tcW w:w="185" w:type="pct"/>
            <w:tcBorders>
              <w:top w:val="nil"/>
              <w:left w:val="nil"/>
              <w:bottom w:val="single" w:sz="4" w:space="0" w:color="000000"/>
              <w:right w:val="single" w:sz="4"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lipiec</w:t>
            </w:r>
          </w:p>
        </w:tc>
        <w:tc>
          <w:tcPr>
            <w:tcW w:w="244" w:type="pct"/>
            <w:tcBorders>
              <w:top w:val="nil"/>
              <w:left w:val="nil"/>
              <w:bottom w:val="single" w:sz="4" w:space="0" w:color="000000"/>
              <w:right w:val="single" w:sz="4"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sierpień</w:t>
            </w:r>
          </w:p>
        </w:tc>
        <w:tc>
          <w:tcPr>
            <w:tcW w:w="265" w:type="pct"/>
            <w:tcBorders>
              <w:top w:val="nil"/>
              <w:left w:val="nil"/>
              <w:bottom w:val="single" w:sz="4" w:space="0" w:color="000000"/>
              <w:right w:val="single" w:sz="4"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wrzesień</w:t>
            </w:r>
          </w:p>
        </w:tc>
        <w:tc>
          <w:tcPr>
            <w:tcW w:w="335" w:type="pct"/>
            <w:tcBorders>
              <w:top w:val="nil"/>
              <w:left w:val="nil"/>
              <w:bottom w:val="single" w:sz="4" w:space="0" w:color="000000"/>
              <w:right w:val="single" w:sz="4"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październik</w:t>
            </w:r>
          </w:p>
        </w:tc>
        <w:tc>
          <w:tcPr>
            <w:tcW w:w="252" w:type="pct"/>
            <w:tcBorders>
              <w:top w:val="nil"/>
              <w:left w:val="nil"/>
              <w:bottom w:val="single" w:sz="4" w:space="0" w:color="000000"/>
              <w:right w:val="single" w:sz="4"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listopad</w:t>
            </w:r>
          </w:p>
        </w:tc>
        <w:tc>
          <w:tcPr>
            <w:tcW w:w="270" w:type="pct"/>
            <w:tcBorders>
              <w:top w:val="nil"/>
              <w:left w:val="nil"/>
              <w:bottom w:val="single" w:sz="4" w:space="0" w:color="000000"/>
              <w:right w:val="single" w:sz="4"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grudzień</w:t>
            </w:r>
          </w:p>
        </w:tc>
        <w:tc>
          <w:tcPr>
            <w:tcW w:w="224" w:type="pct"/>
            <w:tcBorders>
              <w:top w:val="single" w:sz="8" w:space="0" w:color="000000"/>
              <w:left w:val="single" w:sz="8" w:space="0" w:color="000000"/>
              <w:bottom w:val="single" w:sz="4"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Razem</w:t>
            </w:r>
          </w:p>
        </w:tc>
        <w:tc>
          <w:tcPr>
            <w:tcW w:w="224" w:type="pct"/>
            <w:tcBorders>
              <w:top w:val="nil"/>
              <w:left w:val="single" w:sz="8" w:space="0" w:color="000000"/>
              <w:bottom w:val="single" w:sz="8"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Razem</w:t>
            </w:r>
          </w:p>
        </w:tc>
      </w:tr>
      <w:tr w:rsidR="00A740F5" w:rsidRPr="00024BB0" w:rsidTr="002519A6">
        <w:trPr>
          <w:trHeight w:val="315"/>
        </w:trPr>
        <w:tc>
          <w:tcPr>
            <w:tcW w:w="1681" w:type="pct"/>
            <w:gridSpan w:val="5"/>
            <w:tcBorders>
              <w:top w:val="single" w:sz="8" w:space="0" w:color="000000"/>
              <w:left w:val="single" w:sz="8" w:space="0" w:color="000000"/>
              <w:bottom w:val="single" w:sz="8"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SUMA w tym:</w:t>
            </w:r>
          </w:p>
        </w:tc>
        <w:tc>
          <w:tcPr>
            <w:tcW w:w="240" w:type="pct"/>
            <w:tcBorders>
              <w:top w:val="nil"/>
              <w:left w:val="single" w:sz="4" w:space="0" w:color="000000"/>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136"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42"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77"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144"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81"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185"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44"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65"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335"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52"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70"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24" w:type="pct"/>
            <w:tcBorders>
              <w:top w:val="single" w:sz="8" w:space="0" w:color="000000"/>
              <w:left w:val="single" w:sz="8" w:space="0" w:color="000000"/>
              <w:bottom w:val="single" w:sz="4" w:space="0" w:color="000000"/>
              <w:right w:val="single" w:sz="8"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24" w:type="pct"/>
            <w:tcBorders>
              <w:top w:val="nil"/>
              <w:left w:val="single" w:sz="8" w:space="0" w:color="000000"/>
              <w:bottom w:val="single" w:sz="8"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r>
      <w:tr w:rsidR="00A740F5" w:rsidRPr="00024BB0" w:rsidTr="002519A6">
        <w:trPr>
          <w:trHeight w:val="315"/>
        </w:trPr>
        <w:tc>
          <w:tcPr>
            <w:tcW w:w="1681" w:type="pct"/>
            <w:gridSpan w:val="5"/>
            <w:tcBorders>
              <w:top w:val="single" w:sz="8" w:space="0" w:color="000000"/>
              <w:left w:val="single" w:sz="8" w:space="0" w:color="000000"/>
              <w:bottom w:val="single" w:sz="8"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Kwota ogółem - środki z budżetu państwa</w:t>
            </w:r>
          </w:p>
        </w:tc>
        <w:tc>
          <w:tcPr>
            <w:tcW w:w="240" w:type="pct"/>
            <w:tcBorders>
              <w:top w:val="nil"/>
              <w:left w:val="single" w:sz="4" w:space="0" w:color="000000"/>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136"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42"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77"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144"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81"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185"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44"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65"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335"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52"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70"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24" w:type="pct"/>
            <w:tcBorders>
              <w:top w:val="single" w:sz="8" w:space="0" w:color="000000"/>
              <w:left w:val="single" w:sz="8" w:space="0" w:color="000000"/>
              <w:bottom w:val="single" w:sz="4" w:space="0" w:color="000000"/>
              <w:right w:val="single" w:sz="8"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24" w:type="pct"/>
            <w:tcBorders>
              <w:top w:val="nil"/>
              <w:left w:val="single" w:sz="8" w:space="0" w:color="000000"/>
              <w:bottom w:val="single" w:sz="8"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r>
      <w:tr w:rsidR="00A740F5" w:rsidRPr="00024BB0" w:rsidTr="002519A6">
        <w:trPr>
          <w:trHeight w:val="315"/>
        </w:trPr>
        <w:tc>
          <w:tcPr>
            <w:tcW w:w="1681" w:type="pct"/>
            <w:gridSpan w:val="5"/>
            <w:tcBorders>
              <w:top w:val="single" w:sz="8" w:space="0" w:color="000000"/>
              <w:left w:val="single" w:sz="8" w:space="0" w:color="000000"/>
              <w:bottom w:val="single" w:sz="8"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Kwota ogółem - środki z rezerwy celowej z budżetu państwa</w:t>
            </w:r>
          </w:p>
        </w:tc>
        <w:tc>
          <w:tcPr>
            <w:tcW w:w="240" w:type="pct"/>
            <w:tcBorders>
              <w:top w:val="nil"/>
              <w:left w:val="single" w:sz="4" w:space="0" w:color="000000"/>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136"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42"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77"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144"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81"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185"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44"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65"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335"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52"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70" w:type="pct"/>
            <w:tcBorders>
              <w:top w:val="nil"/>
              <w:left w:val="nil"/>
              <w:bottom w:val="single" w:sz="4" w:space="0" w:color="000000"/>
              <w:right w:val="single" w:sz="4"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24" w:type="pct"/>
            <w:tcBorders>
              <w:top w:val="single" w:sz="8" w:space="0" w:color="000000"/>
              <w:left w:val="single" w:sz="8" w:space="0" w:color="000000"/>
              <w:bottom w:val="single" w:sz="4" w:space="0" w:color="000000"/>
              <w:right w:val="single" w:sz="8" w:space="0" w:color="000000"/>
            </w:tcBorders>
            <w:shd w:val="clear" w:color="auto" w:fill="auto"/>
            <w:noWrap/>
            <w:vAlign w:val="center"/>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224" w:type="pct"/>
            <w:tcBorders>
              <w:top w:val="nil"/>
              <w:left w:val="single" w:sz="8" w:space="0" w:color="000000"/>
              <w:bottom w:val="single" w:sz="8" w:space="0" w:color="000000"/>
              <w:right w:val="single" w:sz="8" w:space="0" w:color="000000"/>
            </w:tcBorders>
            <w:shd w:val="clear" w:color="auto" w:fill="auto"/>
            <w:noWrap/>
            <w:vAlign w:val="bottom"/>
          </w:tcPr>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r>
    </w:tbl>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Century Gothic" w:eastAsia="Calibri" w:hAnsi="Century Gothic" w:cs="Calibri"/>
          <w:sz w:val="18"/>
          <w:szCs w:val="18"/>
          <w:lang w:eastAsia="en-US"/>
        </w:rPr>
      </w:pPr>
    </w:p>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Century Gothic" w:eastAsia="Calibri" w:hAnsi="Century Gothic" w:cs="Calibri"/>
          <w:sz w:val="18"/>
          <w:szCs w:val="18"/>
          <w:lang w:eastAsia="en-US"/>
        </w:rPr>
      </w:pPr>
      <w:r w:rsidRPr="00024BB0">
        <w:rPr>
          <w:rFonts w:ascii="Century Gothic" w:hAnsi="Century Gothic" w:cs="Calibri"/>
          <w:sz w:val="18"/>
          <w:szCs w:val="18"/>
        </w:rPr>
        <w:t>Termin przekazania I transzy: do dnia …….</w:t>
      </w:r>
    </w:p>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Century Gothic" w:eastAsia="Calibri" w:hAnsi="Century Gothic" w:cs="Calibri"/>
          <w:sz w:val="20"/>
          <w:szCs w:val="20"/>
          <w:lang w:eastAsia="en-US"/>
        </w:rPr>
      </w:pPr>
      <w:r w:rsidRPr="00024BB0">
        <w:rPr>
          <w:rFonts w:ascii="Century Gothic" w:hAnsi="Century Gothic" w:cs="Calibri"/>
          <w:sz w:val="18"/>
          <w:szCs w:val="18"/>
        </w:rPr>
        <w:t>Termin przekazania II transzy: do dnia………</w:t>
      </w:r>
    </w:p>
    <w:p w:rsidR="00A740F5" w:rsidRPr="00024BB0" w:rsidRDefault="00A740F5" w:rsidP="00024BB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Calibri" w:eastAsia="Arial Unicode MS" w:hAnsi="Calibri" w:cs="Calibri"/>
          <w:sz w:val="20"/>
          <w:szCs w:val="20"/>
        </w:rPr>
        <w:sectPr w:rsidR="00A740F5" w:rsidRPr="00024BB0" w:rsidSect="00705611">
          <w:pgSz w:w="16838" w:h="11906" w:orient="landscape"/>
          <w:pgMar w:top="720" w:right="720" w:bottom="720" w:left="720" w:header="708" w:footer="708" w:gutter="0"/>
          <w:cols w:space="708"/>
          <w:docGrid w:linePitch="360"/>
        </w:sectPr>
      </w:pPr>
      <w:r w:rsidRPr="00024BB0">
        <w:rPr>
          <w:rFonts w:ascii="Century Gothic" w:hAnsi="Century Gothic" w:cs="Calibri"/>
          <w:sz w:val="18"/>
          <w:szCs w:val="18"/>
        </w:rPr>
        <w:t>Zatwierdzone przez: data, podpis oraz pieczęć osoby upoważnionej</w:t>
      </w:r>
      <w:r w:rsidRPr="00024BB0">
        <w:rPr>
          <w:rFonts w:ascii="Calibri" w:hAnsi="Calibri"/>
          <w:sz w:val="18"/>
        </w:rPr>
        <w:t xml:space="preserve">: </w:t>
      </w:r>
      <w:r w:rsidRPr="00024BB0">
        <w:rPr>
          <w:rFonts w:ascii="Calibri" w:hAnsi="Calibri" w:cs="Calibri"/>
          <w:sz w:val="18"/>
          <w:szCs w:val="18"/>
        </w:rPr>
        <w:t>……………………………………………….</w:t>
      </w:r>
    </w:p>
    <w:p w:rsidR="00D93059" w:rsidRPr="00024BB0" w:rsidRDefault="00D93059" w:rsidP="003F2613">
      <w:pPr>
        <w:pStyle w:val="Nagwek2"/>
      </w:pPr>
      <w:r w:rsidRPr="00024BB0">
        <w:lastRenderedPageBreak/>
        <w:t>Załącznik nr 13</w:t>
      </w:r>
    </w:p>
    <w:p w:rsidR="00D93059" w:rsidRPr="00024BB0" w:rsidRDefault="00D93059" w:rsidP="003F2613">
      <w:pPr>
        <w:pStyle w:val="Nagwek2"/>
        <w:rPr>
          <w:rFonts w:eastAsia="Calibri"/>
        </w:rPr>
      </w:pPr>
      <w:r w:rsidRPr="00024BB0">
        <w:t>Harmonogram zapotrzebowania na środki z budżetu środków europejskich</w:t>
      </w:r>
    </w:p>
    <w:tbl>
      <w:tblPr>
        <w:tblW w:w="5000" w:type="pct"/>
        <w:tblCellMar>
          <w:left w:w="70" w:type="dxa"/>
          <w:right w:w="70" w:type="dxa"/>
        </w:tblCellMar>
        <w:tblLook w:val="04A0" w:firstRow="1" w:lastRow="0" w:firstColumn="1" w:lastColumn="0" w:noHBand="0" w:noVBand="1"/>
        <w:tblCaption w:val="Załącznik nr 13"/>
        <w:tblDescription w:val="Zestawienie w formie tabeli zapotrzebowania na środki z budżetu środków europejskich z uwzględnieniem klasyfikacji wydatków i nazwy instytucji upoważnionej do wydawania zgody na wydawanie płatności"/>
      </w:tblPr>
      <w:tblGrid>
        <w:gridCol w:w="2117"/>
        <w:gridCol w:w="730"/>
        <w:gridCol w:w="650"/>
        <w:gridCol w:w="80"/>
        <w:gridCol w:w="777"/>
        <w:gridCol w:w="915"/>
        <w:gridCol w:w="1844"/>
        <w:gridCol w:w="1180"/>
        <w:gridCol w:w="1443"/>
      </w:tblGrid>
      <w:tr w:rsidR="00D93059" w:rsidRPr="00024BB0" w:rsidTr="00DB7093">
        <w:trPr>
          <w:trHeight w:val="330"/>
          <w:tblHeader/>
        </w:trPr>
        <w:tc>
          <w:tcPr>
            <w:tcW w:w="1839" w:type="pct"/>
            <w:gridSpan w:val="4"/>
            <w:tcBorders>
              <w:top w:val="single" w:sz="8" w:space="0" w:color="000000"/>
              <w:left w:val="single" w:sz="8" w:space="0" w:color="000000"/>
              <w:bottom w:val="single" w:sz="8" w:space="0" w:color="000000"/>
              <w:right w:val="nil"/>
            </w:tcBorders>
            <w:shd w:val="clear" w:color="auto" w:fill="auto"/>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r w:rsidRPr="00024BB0">
              <w:rPr>
                <w:rFonts w:ascii="Century Gothic" w:hAnsi="Century Gothic" w:cs="Calibri"/>
                <w:bCs/>
                <w:sz w:val="18"/>
                <w:szCs w:val="18"/>
              </w:rPr>
              <w:t>Rok:</w:t>
            </w:r>
          </w:p>
        </w:tc>
        <w:tc>
          <w:tcPr>
            <w:tcW w:w="1812" w:type="pct"/>
            <w:gridSpan w:val="3"/>
            <w:tcBorders>
              <w:top w:val="single" w:sz="8" w:space="0" w:color="000000"/>
              <w:left w:val="single" w:sz="8" w:space="0" w:color="000000"/>
              <w:bottom w:val="single" w:sz="8" w:space="0" w:color="000000"/>
              <w:right w:val="single" w:sz="8" w:space="0" w:color="000000"/>
            </w:tcBorders>
            <w:shd w:val="clear" w:color="auto" w:fill="auto"/>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 </w:t>
            </w:r>
          </w:p>
        </w:tc>
        <w:tc>
          <w:tcPr>
            <w:tcW w:w="607" w:type="pct"/>
            <w:tcBorders>
              <w:top w:val="nil"/>
              <w:left w:val="nil"/>
              <w:bottom w:val="nil"/>
              <w:right w:val="nil"/>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742" w:type="pct"/>
            <w:tcBorders>
              <w:top w:val="nil"/>
              <w:left w:val="nil"/>
              <w:bottom w:val="nil"/>
              <w:right w:val="nil"/>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D93059" w:rsidRPr="00024BB0" w:rsidTr="00DB7093">
        <w:trPr>
          <w:trHeight w:val="330"/>
          <w:tblHeader/>
        </w:trPr>
        <w:tc>
          <w:tcPr>
            <w:tcW w:w="1839" w:type="pct"/>
            <w:gridSpan w:val="4"/>
            <w:tcBorders>
              <w:top w:val="single" w:sz="8" w:space="0" w:color="000000"/>
              <w:left w:val="single" w:sz="8" w:space="0" w:color="000000"/>
              <w:bottom w:val="single" w:sz="8" w:space="0" w:color="000000"/>
              <w:right w:val="single" w:sz="8" w:space="0" w:color="000000"/>
            </w:tcBorders>
            <w:shd w:val="clear" w:color="auto" w:fill="auto"/>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r w:rsidRPr="00024BB0">
              <w:rPr>
                <w:rFonts w:ascii="Century Gothic" w:hAnsi="Century Gothic" w:cs="Calibri"/>
                <w:bCs/>
                <w:sz w:val="18"/>
                <w:szCs w:val="18"/>
              </w:rPr>
              <w:t>Nazwa programu:</w:t>
            </w:r>
          </w:p>
        </w:tc>
        <w:tc>
          <w:tcPr>
            <w:tcW w:w="1812" w:type="pct"/>
            <w:gridSpan w:val="3"/>
            <w:tcBorders>
              <w:top w:val="single" w:sz="8" w:space="0" w:color="000000"/>
              <w:left w:val="nil"/>
              <w:bottom w:val="single" w:sz="8" w:space="0" w:color="000000"/>
              <w:right w:val="single" w:sz="8" w:space="0" w:color="000000"/>
            </w:tcBorders>
            <w:shd w:val="clear" w:color="auto" w:fill="auto"/>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 </w:t>
            </w:r>
          </w:p>
        </w:tc>
        <w:tc>
          <w:tcPr>
            <w:tcW w:w="607" w:type="pct"/>
            <w:tcBorders>
              <w:top w:val="nil"/>
              <w:left w:val="nil"/>
              <w:bottom w:val="nil"/>
              <w:right w:val="nil"/>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742" w:type="pct"/>
            <w:tcBorders>
              <w:top w:val="nil"/>
              <w:left w:val="nil"/>
              <w:bottom w:val="nil"/>
              <w:right w:val="nil"/>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D93059" w:rsidRPr="00024BB0" w:rsidTr="00DB7093">
        <w:trPr>
          <w:trHeight w:val="330"/>
          <w:tblHeader/>
        </w:trPr>
        <w:tc>
          <w:tcPr>
            <w:tcW w:w="5000" w:type="pct"/>
            <w:gridSpan w:val="9"/>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BUDŻET ŚRODKÓW EUROPEJSKICH</w:t>
            </w:r>
          </w:p>
        </w:tc>
      </w:tr>
      <w:tr w:rsidR="00D93059" w:rsidRPr="00024BB0" w:rsidTr="00DB7093">
        <w:trPr>
          <w:trHeight w:val="315"/>
          <w:tblHeader/>
        </w:trPr>
        <w:tc>
          <w:tcPr>
            <w:tcW w:w="1088" w:type="pct"/>
            <w:tcBorders>
              <w:top w:val="nil"/>
              <w:left w:val="single" w:sz="8" w:space="0" w:color="000000"/>
              <w:bottom w:val="nil"/>
              <w:right w:val="single" w:sz="4" w:space="0" w:color="000000"/>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Instytucja</w:t>
            </w:r>
            <w:r w:rsidRPr="00024BB0">
              <w:rPr>
                <w:rFonts w:ascii="Century Gothic" w:hAnsi="Century Gothic" w:cs="Calibri"/>
                <w:bCs/>
                <w:sz w:val="18"/>
                <w:szCs w:val="18"/>
                <w:vertAlign w:val="superscript"/>
              </w:rPr>
              <w:t>*</w:t>
            </w:r>
            <w:r w:rsidRPr="00024BB0">
              <w:rPr>
                <w:rFonts w:ascii="Century Gothic" w:hAnsi="Century Gothic" w:cs="Calibri"/>
                <w:sz w:val="18"/>
                <w:szCs w:val="18"/>
                <w:vertAlign w:val="superscript"/>
              </w:rPr>
              <w:t>)</w:t>
            </w:r>
          </w:p>
        </w:tc>
        <w:tc>
          <w:tcPr>
            <w:tcW w:w="376" w:type="pct"/>
            <w:tcBorders>
              <w:top w:val="nil"/>
              <w:left w:val="single" w:sz="8" w:space="0" w:color="000000"/>
              <w:bottom w:val="nil"/>
              <w:right w:val="single" w:sz="4" w:space="0" w:color="000000"/>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Część</w:t>
            </w:r>
          </w:p>
        </w:tc>
        <w:tc>
          <w:tcPr>
            <w:tcW w:w="335" w:type="pct"/>
            <w:tcBorders>
              <w:top w:val="nil"/>
              <w:left w:val="nil"/>
              <w:bottom w:val="nil"/>
              <w:right w:val="single" w:sz="4" w:space="0" w:color="000000"/>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Dział</w:t>
            </w:r>
          </w:p>
        </w:tc>
        <w:tc>
          <w:tcPr>
            <w:tcW w:w="433" w:type="pct"/>
            <w:gridSpan w:val="2"/>
            <w:tcBorders>
              <w:top w:val="nil"/>
              <w:left w:val="nil"/>
              <w:bottom w:val="nil"/>
              <w:right w:val="single" w:sz="4" w:space="0" w:color="000000"/>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Rozdział</w:t>
            </w:r>
          </w:p>
        </w:tc>
        <w:tc>
          <w:tcPr>
            <w:tcW w:w="471" w:type="pct"/>
            <w:tcBorders>
              <w:top w:val="nil"/>
              <w:left w:val="nil"/>
              <w:bottom w:val="nil"/>
              <w:right w:val="single" w:sz="8" w:space="0" w:color="000000"/>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Paragraf</w:t>
            </w:r>
          </w:p>
        </w:tc>
        <w:tc>
          <w:tcPr>
            <w:tcW w:w="948" w:type="pct"/>
            <w:tcBorders>
              <w:top w:val="nil"/>
              <w:left w:val="nil"/>
              <w:bottom w:val="single" w:sz="8" w:space="0" w:color="000000"/>
              <w:right w:val="single" w:sz="8" w:space="0" w:color="000000"/>
            </w:tcBorders>
            <w:shd w:val="clear" w:color="auto" w:fill="auto"/>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Źródło finansowania</w:t>
            </w:r>
          </w:p>
        </w:tc>
        <w:tc>
          <w:tcPr>
            <w:tcW w:w="607" w:type="pct"/>
            <w:tcBorders>
              <w:top w:val="nil"/>
              <w:left w:val="single" w:sz="4" w:space="0" w:color="000000"/>
              <w:bottom w:val="nil"/>
              <w:right w:val="single" w:sz="8" w:space="0" w:color="000000"/>
            </w:tcBorders>
            <w:shd w:val="clear" w:color="auto" w:fill="auto"/>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Razem</w:t>
            </w:r>
          </w:p>
        </w:tc>
        <w:tc>
          <w:tcPr>
            <w:tcW w:w="742" w:type="pct"/>
            <w:tcBorders>
              <w:top w:val="nil"/>
              <w:left w:val="single" w:sz="4" w:space="0" w:color="000000"/>
              <w:bottom w:val="nil"/>
              <w:right w:val="single" w:sz="8" w:space="0" w:color="000000"/>
            </w:tcBorders>
            <w:shd w:val="clear" w:color="auto" w:fill="auto"/>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Cs/>
                <w:sz w:val="18"/>
                <w:szCs w:val="18"/>
              </w:rPr>
            </w:pPr>
            <w:r w:rsidRPr="00024BB0">
              <w:rPr>
                <w:rFonts w:ascii="Century Gothic" w:hAnsi="Century Gothic" w:cs="Calibri"/>
                <w:bCs/>
                <w:sz w:val="18"/>
                <w:szCs w:val="18"/>
              </w:rPr>
              <w:t>Razem</w:t>
            </w:r>
          </w:p>
        </w:tc>
      </w:tr>
      <w:tr w:rsidR="00D93059" w:rsidRPr="00024BB0" w:rsidTr="00DB7093">
        <w:trPr>
          <w:trHeight w:val="300"/>
          <w:tblHeader/>
        </w:trPr>
        <w:tc>
          <w:tcPr>
            <w:tcW w:w="1088"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76" w:type="pct"/>
            <w:tcBorders>
              <w:top w:val="single" w:sz="8" w:space="0" w:color="auto"/>
              <w:left w:val="nil"/>
              <w:bottom w:val="single" w:sz="4" w:space="0" w:color="auto"/>
              <w:right w:val="single" w:sz="4"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35" w:type="pct"/>
            <w:tcBorders>
              <w:top w:val="single" w:sz="8" w:space="0" w:color="auto"/>
              <w:left w:val="nil"/>
              <w:bottom w:val="single" w:sz="4" w:space="0" w:color="auto"/>
              <w:right w:val="single" w:sz="4"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433" w:type="pct"/>
            <w:gridSpan w:val="2"/>
            <w:tcBorders>
              <w:top w:val="single" w:sz="8" w:space="0" w:color="auto"/>
              <w:left w:val="nil"/>
              <w:bottom w:val="single" w:sz="4" w:space="0" w:color="auto"/>
              <w:right w:val="single" w:sz="4"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471" w:type="pct"/>
            <w:tcBorders>
              <w:top w:val="single" w:sz="8" w:space="0" w:color="auto"/>
              <w:left w:val="nil"/>
              <w:bottom w:val="single" w:sz="4" w:space="0" w:color="auto"/>
              <w:right w:val="single" w:sz="8"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948" w:type="pct"/>
            <w:tcBorders>
              <w:top w:val="nil"/>
              <w:left w:val="nil"/>
              <w:bottom w:val="single" w:sz="4" w:space="0" w:color="000000"/>
              <w:right w:val="nil"/>
            </w:tcBorders>
            <w:shd w:val="clear" w:color="auto" w:fill="auto"/>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Środki budżetu UE</w:t>
            </w:r>
          </w:p>
        </w:tc>
        <w:tc>
          <w:tcPr>
            <w:tcW w:w="607" w:type="pct"/>
            <w:tcBorders>
              <w:top w:val="single" w:sz="8" w:space="0" w:color="auto"/>
              <w:left w:val="single" w:sz="8" w:space="0" w:color="auto"/>
              <w:bottom w:val="single" w:sz="4" w:space="0" w:color="auto"/>
              <w:right w:val="single" w:sz="8" w:space="0" w:color="auto"/>
            </w:tcBorders>
            <w:shd w:val="clear" w:color="auto" w:fill="auto"/>
            <w:noWrap/>
            <w:vAlign w:val="bottom"/>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742" w:type="pct"/>
            <w:vMerge w:val="restart"/>
            <w:tcBorders>
              <w:top w:val="single" w:sz="8" w:space="0" w:color="000000"/>
              <w:left w:val="nil"/>
              <w:bottom w:val="nil"/>
              <w:right w:val="single" w:sz="8" w:space="0" w:color="000000"/>
            </w:tcBorders>
            <w:shd w:val="clear" w:color="auto" w:fill="auto"/>
            <w:noWrap/>
            <w:vAlign w:val="bottom"/>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r>
      <w:tr w:rsidR="00D93059" w:rsidRPr="00024BB0" w:rsidTr="00DB7093">
        <w:trPr>
          <w:trHeight w:val="315"/>
          <w:tblHeader/>
        </w:trPr>
        <w:tc>
          <w:tcPr>
            <w:tcW w:w="1088" w:type="pct"/>
            <w:tcBorders>
              <w:top w:val="nil"/>
              <w:left w:val="single" w:sz="8" w:space="0" w:color="auto"/>
              <w:bottom w:val="single" w:sz="4" w:space="0" w:color="auto"/>
              <w:right w:val="single" w:sz="4"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76" w:type="pct"/>
            <w:tcBorders>
              <w:top w:val="nil"/>
              <w:left w:val="nil"/>
              <w:bottom w:val="single" w:sz="4" w:space="0" w:color="auto"/>
              <w:right w:val="single" w:sz="4"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35" w:type="pct"/>
            <w:tcBorders>
              <w:top w:val="nil"/>
              <w:left w:val="nil"/>
              <w:bottom w:val="single" w:sz="4" w:space="0" w:color="auto"/>
              <w:right w:val="single" w:sz="4"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433" w:type="pct"/>
            <w:gridSpan w:val="2"/>
            <w:tcBorders>
              <w:top w:val="nil"/>
              <w:left w:val="nil"/>
              <w:bottom w:val="single" w:sz="4" w:space="0" w:color="auto"/>
              <w:right w:val="single" w:sz="4"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471" w:type="pct"/>
            <w:tcBorders>
              <w:top w:val="nil"/>
              <w:left w:val="nil"/>
              <w:bottom w:val="single" w:sz="4" w:space="0" w:color="auto"/>
              <w:right w:val="single" w:sz="8"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948" w:type="pct"/>
            <w:tcBorders>
              <w:top w:val="nil"/>
              <w:left w:val="nil"/>
              <w:bottom w:val="single" w:sz="4" w:space="0" w:color="000000"/>
              <w:right w:val="nil"/>
            </w:tcBorders>
            <w:shd w:val="clear" w:color="auto" w:fill="auto"/>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Rezerwa celowa nr …</w:t>
            </w:r>
          </w:p>
        </w:tc>
        <w:tc>
          <w:tcPr>
            <w:tcW w:w="607" w:type="pct"/>
            <w:tcBorders>
              <w:top w:val="nil"/>
              <w:left w:val="single" w:sz="8" w:space="0" w:color="auto"/>
              <w:bottom w:val="single" w:sz="4" w:space="0" w:color="auto"/>
              <w:right w:val="single" w:sz="8" w:space="0" w:color="auto"/>
            </w:tcBorders>
            <w:shd w:val="clear" w:color="auto" w:fill="auto"/>
            <w:noWrap/>
            <w:vAlign w:val="bottom"/>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742" w:type="pct"/>
            <w:vMerge/>
            <w:tcBorders>
              <w:top w:val="single" w:sz="8" w:space="0" w:color="000000"/>
              <w:left w:val="nil"/>
              <w:bottom w:val="nil"/>
              <w:right w:val="single" w:sz="8" w:space="0" w:color="000000"/>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D93059" w:rsidRPr="00024BB0" w:rsidTr="00DB7093">
        <w:trPr>
          <w:trHeight w:val="300"/>
          <w:tblHeader/>
        </w:trPr>
        <w:tc>
          <w:tcPr>
            <w:tcW w:w="1088" w:type="pct"/>
            <w:tcBorders>
              <w:top w:val="nil"/>
              <w:left w:val="single" w:sz="8" w:space="0" w:color="auto"/>
              <w:bottom w:val="single" w:sz="4" w:space="0" w:color="auto"/>
              <w:right w:val="single" w:sz="4"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76" w:type="pct"/>
            <w:tcBorders>
              <w:top w:val="nil"/>
              <w:left w:val="nil"/>
              <w:bottom w:val="single" w:sz="4" w:space="0" w:color="auto"/>
              <w:right w:val="single" w:sz="4"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35" w:type="pct"/>
            <w:tcBorders>
              <w:top w:val="nil"/>
              <w:left w:val="nil"/>
              <w:bottom w:val="single" w:sz="4" w:space="0" w:color="auto"/>
              <w:right w:val="single" w:sz="4"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433" w:type="pct"/>
            <w:gridSpan w:val="2"/>
            <w:tcBorders>
              <w:top w:val="nil"/>
              <w:left w:val="nil"/>
              <w:bottom w:val="single" w:sz="4" w:space="0" w:color="auto"/>
              <w:right w:val="single" w:sz="4"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471" w:type="pct"/>
            <w:tcBorders>
              <w:top w:val="nil"/>
              <w:left w:val="nil"/>
              <w:bottom w:val="single" w:sz="4" w:space="0" w:color="auto"/>
              <w:right w:val="single" w:sz="8"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948" w:type="pct"/>
            <w:tcBorders>
              <w:top w:val="nil"/>
              <w:left w:val="nil"/>
              <w:bottom w:val="single" w:sz="4" w:space="0" w:color="000000"/>
              <w:right w:val="nil"/>
            </w:tcBorders>
            <w:shd w:val="clear" w:color="auto" w:fill="auto"/>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Środki budżetu UE</w:t>
            </w:r>
          </w:p>
        </w:tc>
        <w:tc>
          <w:tcPr>
            <w:tcW w:w="607" w:type="pct"/>
            <w:tcBorders>
              <w:top w:val="nil"/>
              <w:left w:val="single" w:sz="8" w:space="0" w:color="auto"/>
              <w:bottom w:val="single" w:sz="4" w:space="0" w:color="auto"/>
              <w:right w:val="single" w:sz="8" w:space="0" w:color="auto"/>
            </w:tcBorders>
            <w:shd w:val="clear" w:color="auto" w:fill="auto"/>
            <w:noWrap/>
            <w:vAlign w:val="bottom"/>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742" w:type="pct"/>
            <w:vMerge w:val="restart"/>
            <w:tcBorders>
              <w:top w:val="single" w:sz="8" w:space="0" w:color="000000"/>
              <w:left w:val="nil"/>
              <w:bottom w:val="nil"/>
              <w:right w:val="single" w:sz="8" w:space="0" w:color="000000"/>
            </w:tcBorders>
            <w:shd w:val="clear" w:color="auto" w:fill="auto"/>
            <w:noWrap/>
            <w:vAlign w:val="bottom"/>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r>
      <w:tr w:rsidR="00D93059" w:rsidRPr="00024BB0" w:rsidTr="00DB7093">
        <w:trPr>
          <w:trHeight w:val="315"/>
          <w:tblHeader/>
        </w:trPr>
        <w:tc>
          <w:tcPr>
            <w:tcW w:w="1088" w:type="pct"/>
            <w:tcBorders>
              <w:top w:val="nil"/>
              <w:left w:val="single" w:sz="8" w:space="0" w:color="auto"/>
              <w:bottom w:val="single" w:sz="4" w:space="0" w:color="auto"/>
              <w:right w:val="single" w:sz="4"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76" w:type="pct"/>
            <w:tcBorders>
              <w:top w:val="nil"/>
              <w:left w:val="nil"/>
              <w:bottom w:val="single" w:sz="4" w:space="0" w:color="auto"/>
              <w:right w:val="single" w:sz="4"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35" w:type="pct"/>
            <w:tcBorders>
              <w:top w:val="nil"/>
              <w:left w:val="nil"/>
              <w:bottom w:val="single" w:sz="4" w:space="0" w:color="auto"/>
              <w:right w:val="single" w:sz="4"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433" w:type="pct"/>
            <w:gridSpan w:val="2"/>
            <w:tcBorders>
              <w:top w:val="nil"/>
              <w:left w:val="nil"/>
              <w:bottom w:val="single" w:sz="4" w:space="0" w:color="auto"/>
              <w:right w:val="single" w:sz="4"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471" w:type="pct"/>
            <w:tcBorders>
              <w:top w:val="nil"/>
              <w:left w:val="nil"/>
              <w:bottom w:val="single" w:sz="4" w:space="0" w:color="auto"/>
              <w:right w:val="single" w:sz="8"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948" w:type="pct"/>
            <w:tcBorders>
              <w:top w:val="nil"/>
              <w:left w:val="nil"/>
              <w:bottom w:val="single" w:sz="4" w:space="0" w:color="000000"/>
              <w:right w:val="nil"/>
            </w:tcBorders>
            <w:shd w:val="clear" w:color="auto" w:fill="auto"/>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Rezerwa celowa nr …</w:t>
            </w:r>
          </w:p>
        </w:tc>
        <w:tc>
          <w:tcPr>
            <w:tcW w:w="607" w:type="pct"/>
            <w:tcBorders>
              <w:top w:val="nil"/>
              <w:left w:val="single" w:sz="8" w:space="0" w:color="auto"/>
              <w:bottom w:val="single" w:sz="4" w:space="0" w:color="auto"/>
              <w:right w:val="single" w:sz="8" w:space="0" w:color="auto"/>
            </w:tcBorders>
            <w:shd w:val="clear" w:color="auto" w:fill="auto"/>
            <w:noWrap/>
            <w:vAlign w:val="bottom"/>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742" w:type="pct"/>
            <w:vMerge/>
            <w:tcBorders>
              <w:top w:val="single" w:sz="8" w:space="0" w:color="000000"/>
              <w:left w:val="nil"/>
              <w:bottom w:val="nil"/>
              <w:right w:val="single" w:sz="8" w:space="0" w:color="000000"/>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D93059" w:rsidRPr="00024BB0" w:rsidTr="00DB7093">
        <w:trPr>
          <w:trHeight w:val="300"/>
          <w:tblHeader/>
        </w:trPr>
        <w:tc>
          <w:tcPr>
            <w:tcW w:w="1088" w:type="pct"/>
            <w:tcBorders>
              <w:top w:val="nil"/>
              <w:left w:val="single" w:sz="8" w:space="0" w:color="auto"/>
              <w:bottom w:val="single" w:sz="4" w:space="0" w:color="auto"/>
              <w:right w:val="single" w:sz="4"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76" w:type="pct"/>
            <w:tcBorders>
              <w:top w:val="nil"/>
              <w:left w:val="nil"/>
              <w:bottom w:val="single" w:sz="4" w:space="0" w:color="auto"/>
              <w:right w:val="single" w:sz="4"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35" w:type="pct"/>
            <w:tcBorders>
              <w:top w:val="nil"/>
              <w:left w:val="nil"/>
              <w:bottom w:val="single" w:sz="4" w:space="0" w:color="auto"/>
              <w:right w:val="single" w:sz="4"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433" w:type="pct"/>
            <w:gridSpan w:val="2"/>
            <w:tcBorders>
              <w:top w:val="nil"/>
              <w:left w:val="nil"/>
              <w:bottom w:val="single" w:sz="4" w:space="0" w:color="auto"/>
              <w:right w:val="single" w:sz="4"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471" w:type="pct"/>
            <w:tcBorders>
              <w:top w:val="nil"/>
              <w:left w:val="nil"/>
              <w:bottom w:val="single" w:sz="4" w:space="0" w:color="auto"/>
              <w:right w:val="single" w:sz="8"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948" w:type="pct"/>
            <w:tcBorders>
              <w:top w:val="nil"/>
              <w:left w:val="nil"/>
              <w:bottom w:val="single" w:sz="4" w:space="0" w:color="000000"/>
              <w:right w:val="nil"/>
            </w:tcBorders>
            <w:shd w:val="clear" w:color="auto" w:fill="auto"/>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Środki budżetu UE</w:t>
            </w:r>
          </w:p>
        </w:tc>
        <w:tc>
          <w:tcPr>
            <w:tcW w:w="607" w:type="pct"/>
            <w:tcBorders>
              <w:top w:val="nil"/>
              <w:left w:val="single" w:sz="8" w:space="0" w:color="auto"/>
              <w:bottom w:val="single" w:sz="4" w:space="0" w:color="auto"/>
              <w:right w:val="single" w:sz="8" w:space="0" w:color="auto"/>
            </w:tcBorders>
            <w:shd w:val="clear" w:color="auto" w:fill="auto"/>
            <w:noWrap/>
            <w:vAlign w:val="bottom"/>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742" w:type="pct"/>
            <w:vMerge w:val="restart"/>
            <w:tcBorders>
              <w:top w:val="single" w:sz="8" w:space="0" w:color="000000"/>
              <w:left w:val="nil"/>
              <w:bottom w:val="single" w:sz="8" w:space="0" w:color="000000"/>
              <w:right w:val="single" w:sz="8" w:space="0" w:color="000000"/>
            </w:tcBorders>
            <w:shd w:val="clear" w:color="auto" w:fill="auto"/>
            <w:noWrap/>
            <w:vAlign w:val="bottom"/>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r>
      <w:tr w:rsidR="00D93059" w:rsidRPr="00024BB0" w:rsidTr="00DB7093">
        <w:trPr>
          <w:trHeight w:val="315"/>
          <w:tblHeader/>
        </w:trPr>
        <w:tc>
          <w:tcPr>
            <w:tcW w:w="1088" w:type="pct"/>
            <w:tcBorders>
              <w:top w:val="nil"/>
              <w:left w:val="single" w:sz="8" w:space="0" w:color="auto"/>
              <w:bottom w:val="single" w:sz="4" w:space="0" w:color="auto"/>
              <w:right w:val="single" w:sz="4"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76" w:type="pct"/>
            <w:tcBorders>
              <w:top w:val="nil"/>
              <w:left w:val="nil"/>
              <w:bottom w:val="single" w:sz="4" w:space="0" w:color="auto"/>
              <w:right w:val="single" w:sz="4"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35" w:type="pct"/>
            <w:tcBorders>
              <w:top w:val="nil"/>
              <w:left w:val="nil"/>
              <w:bottom w:val="single" w:sz="4" w:space="0" w:color="auto"/>
              <w:right w:val="single" w:sz="4"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433" w:type="pct"/>
            <w:gridSpan w:val="2"/>
            <w:tcBorders>
              <w:top w:val="nil"/>
              <w:left w:val="nil"/>
              <w:bottom w:val="single" w:sz="4" w:space="0" w:color="auto"/>
              <w:right w:val="single" w:sz="4"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471" w:type="pct"/>
            <w:tcBorders>
              <w:top w:val="nil"/>
              <w:left w:val="nil"/>
              <w:bottom w:val="single" w:sz="4" w:space="0" w:color="auto"/>
              <w:right w:val="single" w:sz="8"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948" w:type="pct"/>
            <w:tcBorders>
              <w:top w:val="nil"/>
              <w:left w:val="nil"/>
              <w:bottom w:val="single" w:sz="4" w:space="0" w:color="000000"/>
              <w:right w:val="nil"/>
            </w:tcBorders>
            <w:shd w:val="clear" w:color="auto" w:fill="auto"/>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Rezerwa celowa nr …</w:t>
            </w:r>
          </w:p>
        </w:tc>
        <w:tc>
          <w:tcPr>
            <w:tcW w:w="607" w:type="pct"/>
            <w:tcBorders>
              <w:top w:val="nil"/>
              <w:left w:val="single" w:sz="8" w:space="0" w:color="auto"/>
              <w:bottom w:val="single" w:sz="4" w:space="0" w:color="auto"/>
              <w:right w:val="single" w:sz="8" w:space="0" w:color="auto"/>
            </w:tcBorders>
            <w:shd w:val="clear" w:color="auto" w:fill="auto"/>
            <w:noWrap/>
            <w:vAlign w:val="bottom"/>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742" w:type="pct"/>
            <w:vMerge/>
            <w:tcBorders>
              <w:top w:val="single" w:sz="8" w:space="0" w:color="000000"/>
              <w:left w:val="nil"/>
              <w:bottom w:val="single" w:sz="8" w:space="0" w:color="000000"/>
              <w:right w:val="single" w:sz="8" w:space="0" w:color="000000"/>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D93059" w:rsidRPr="00024BB0" w:rsidTr="00DB7093">
        <w:trPr>
          <w:trHeight w:val="300"/>
          <w:tblHeader/>
        </w:trPr>
        <w:tc>
          <w:tcPr>
            <w:tcW w:w="1088" w:type="pct"/>
            <w:tcBorders>
              <w:top w:val="nil"/>
              <w:left w:val="single" w:sz="8" w:space="0" w:color="auto"/>
              <w:bottom w:val="single" w:sz="4" w:space="0" w:color="auto"/>
              <w:right w:val="single" w:sz="4"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76" w:type="pct"/>
            <w:tcBorders>
              <w:top w:val="nil"/>
              <w:left w:val="nil"/>
              <w:bottom w:val="single" w:sz="4" w:space="0" w:color="auto"/>
              <w:right w:val="single" w:sz="4"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35" w:type="pct"/>
            <w:tcBorders>
              <w:top w:val="nil"/>
              <w:left w:val="nil"/>
              <w:bottom w:val="single" w:sz="4" w:space="0" w:color="auto"/>
              <w:right w:val="single" w:sz="4"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433" w:type="pct"/>
            <w:gridSpan w:val="2"/>
            <w:tcBorders>
              <w:top w:val="nil"/>
              <w:left w:val="nil"/>
              <w:bottom w:val="single" w:sz="4" w:space="0" w:color="auto"/>
              <w:right w:val="single" w:sz="4"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471" w:type="pct"/>
            <w:tcBorders>
              <w:top w:val="nil"/>
              <w:left w:val="nil"/>
              <w:bottom w:val="single" w:sz="4" w:space="0" w:color="auto"/>
              <w:right w:val="single" w:sz="8"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948" w:type="pct"/>
            <w:tcBorders>
              <w:top w:val="nil"/>
              <w:left w:val="nil"/>
              <w:bottom w:val="single" w:sz="8" w:space="0" w:color="000000"/>
              <w:right w:val="nil"/>
            </w:tcBorders>
            <w:shd w:val="clear" w:color="auto" w:fill="auto"/>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Środki budżetu UE</w:t>
            </w:r>
          </w:p>
        </w:tc>
        <w:tc>
          <w:tcPr>
            <w:tcW w:w="607" w:type="pct"/>
            <w:tcBorders>
              <w:top w:val="nil"/>
              <w:left w:val="single" w:sz="8" w:space="0" w:color="auto"/>
              <w:bottom w:val="single" w:sz="4" w:space="0" w:color="auto"/>
              <w:right w:val="single" w:sz="8" w:space="0" w:color="auto"/>
            </w:tcBorders>
            <w:shd w:val="clear" w:color="auto" w:fill="auto"/>
            <w:noWrap/>
            <w:vAlign w:val="bottom"/>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742" w:type="pct"/>
            <w:vMerge w:val="restart"/>
            <w:tcBorders>
              <w:top w:val="nil"/>
              <w:left w:val="nil"/>
              <w:bottom w:val="nil"/>
              <w:right w:val="single" w:sz="8" w:space="0" w:color="000000"/>
            </w:tcBorders>
            <w:shd w:val="clear" w:color="auto" w:fill="auto"/>
            <w:noWrap/>
            <w:vAlign w:val="bottom"/>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r>
      <w:tr w:rsidR="00D93059" w:rsidRPr="00024BB0" w:rsidTr="00DB7093">
        <w:trPr>
          <w:trHeight w:val="315"/>
          <w:tblHeader/>
        </w:trPr>
        <w:tc>
          <w:tcPr>
            <w:tcW w:w="1088" w:type="pct"/>
            <w:tcBorders>
              <w:top w:val="nil"/>
              <w:left w:val="single" w:sz="8" w:space="0" w:color="auto"/>
              <w:bottom w:val="single" w:sz="8" w:space="0" w:color="auto"/>
              <w:right w:val="single" w:sz="4"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76" w:type="pct"/>
            <w:tcBorders>
              <w:top w:val="nil"/>
              <w:left w:val="nil"/>
              <w:bottom w:val="single" w:sz="8" w:space="0" w:color="auto"/>
              <w:right w:val="single" w:sz="4"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35" w:type="pct"/>
            <w:tcBorders>
              <w:top w:val="nil"/>
              <w:left w:val="nil"/>
              <w:bottom w:val="single" w:sz="8" w:space="0" w:color="auto"/>
              <w:right w:val="single" w:sz="4"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433" w:type="pct"/>
            <w:gridSpan w:val="2"/>
            <w:tcBorders>
              <w:top w:val="nil"/>
              <w:left w:val="nil"/>
              <w:bottom w:val="single" w:sz="8" w:space="0" w:color="auto"/>
              <w:right w:val="single" w:sz="4" w:space="0" w:color="auto"/>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471" w:type="pct"/>
            <w:tcBorders>
              <w:top w:val="nil"/>
              <w:left w:val="nil"/>
              <w:bottom w:val="single" w:sz="8" w:space="0" w:color="auto"/>
              <w:right w:val="single" w:sz="8" w:space="0" w:color="000000"/>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948" w:type="pc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Rezerwa celowa nr …</w:t>
            </w:r>
          </w:p>
        </w:tc>
        <w:tc>
          <w:tcPr>
            <w:tcW w:w="607" w:type="pct"/>
            <w:tcBorders>
              <w:top w:val="nil"/>
              <w:left w:val="single" w:sz="8" w:space="0" w:color="000000"/>
              <w:bottom w:val="single" w:sz="8" w:space="0" w:color="auto"/>
              <w:right w:val="single" w:sz="8" w:space="0" w:color="auto"/>
            </w:tcBorders>
            <w:shd w:val="clear" w:color="auto" w:fill="auto"/>
            <w:noWrap/>
            <w:vAlign w:val="bottom"/>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742" w:type="pct"/>
            <w:vMerge/>
            <w:tcBorders>
              <w:top w:val="nil"/>
              <w:left w:val="nil"/>
              <w:bottom w:val="nil"/>
              <w:right w:val="single" w:sz="8" w:space="0" w:color="000000"/>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D93059" w:rsidRPr="00024BB0" w:rsidTr="00DB7093">
        <w:trPr>
          <w:trHeight w:val="315"/>
          <w:tblHeader/>
        </w:trPr>
        <w:tc>
          <w:tcPr>
            <w:tcW w:w="3651" w:type="pct"/>
            <w:gridSpan w:val="7"/>
            <w:tcBorders>
              <w:top w:val="nil"/>
              <w:left w:val="single" w:sz="8" w:space="0" w:color="000000"/>
              <w:bottom w:val="single" w:sz="8" w:space="0" w:color="000000"/>
              <w:right w:val="single" w:sz="8" w:space="0" w:color="000000"/>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SUMA w tym:</w:t>
            </w:r>
          </w:p>
        </w:tc>
        <w:tc>
          <w:tcPr>
            <w:tcW w:w="607" w:type="pct"/>
            <w:tcBorders>
              <w:top w:val="nil"/>
              <w:left w:val="nil"/>
              <w:bottom w:val="single" w:sz="4" w:space="0" w:color="000000"/>
              <w:right w:val="single" w:sz="8" w:space="0" w:color="000000"/>
            </w:tcBorders>
            <w:shd w:val="clear" w:color="auto" w:fill="auto"/>
            <w:noWrap/>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742" w:type="pct"/>
            <w:vMerge w:val="restart"/>
            <w:tcBorders>
              <w:top w:val="single" w:sz="8" w:space="0" w:color="000000"/>
              <w:left w:val="single" w:sz="8" w:space="0" w:color="000000"/>
              <w:bottom w:val="single" w:sz="8" w:space="0" w:color="000000"/>
              <w:right w:val="single" w:sz="8" w:space="0" w:color="000000"/>
            </w:tcBorders>
            <w:shd w:val="clear" w:color="auto" w:fill="auto"/>
            <w:noWrap/>
            <w:vAlign w:val="bottom"/>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r>
      <w:tr w:rsidR="00D93059" w:rsidRPr="00024BB0" w:rsidTr="00DB7093">
        <w:trPr>
          <w:trHeight w:val="315"/>
          <w:tblHeader/>
        </w:trPr>
        <w:tc>
          <w:tcPr>
            <w:tcW w:w="3651" w:type="pct"/>
            <w:gridSpan w:val="7"/>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Kwota ogółem - budżet środków europejskich</w:t>
            </w:r>
          </w:p>
        </w:tc>
        <w:tc>
          <w:tcPr>
            <w:tcW w:w="607" w:type="pct"/>
            <w:tcBorders>
              <w:top w:val="nil"/>
              <w:left w:val="nil"/>
              <w:bottom w:val="single" w:sz="4" w:space="0" w:color="000000"/>
              <w:right w:val="single" w:sz="8" w:space="0" w:color="000000"/>
            </w:tcBorders>
            <w:shd w:val="clear" w:color="auto" w:fill="auto"/>
            <w:noWrap/>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74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D93059" w:rsidRPr="00024BB0" w:rsidTr="00DB7093">
        <w:trPr>
          <w:trHeight w:val="315"/>
          <w:tblHeader/>
        </w:trPr>
        <w:tc>
          <w:tcPr>
            <w:tcW w:w="3651" w:type="pct"/>
            <w:gridSpan w:val="7"/>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Cs/>
                <w:sz w:val="18"/>
                <w:szCs w:val="18"/>
              </w:rPr>
            </w:pPr>
            <w:r w:rsidRPr="00024BB0">
              <w:rPr>
                <w:rFonts w:ascii="Century Gothic" w:hAnsi="Century Gothic" w:cs="Calibri"/>
                <w:bCs/>
                <w:sz w:val="18"/>
                <w:szCs w:val="18"/>
              </w:rPr>
              <w:t>Kwota ogółem - rezerwa celowa z budżetu środków europejskich</w:t>
            </w:r>
          </w:p>
        </w:tc>
        <w:tc>
          <w:tcPr>
            <w:tcW w:w="607" w:type="pct"/>
            <w:tcBorders>
              <w:top w:val="nil"/>
              <w:left w:val="nil"/>
              <w:bottom w:val="single" w:sz="8" w:space="0" w:color="000000"/>
              <w:right w:val="single" w:sz="8" w:space="0" w:color="000000"/>
            </w:tcBorders>
            <w:shd w:val="clear" w:color="auto" w:fill="auto"/>
            <w:noWrap/>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Cs/>
                <w:sz w:val="18"/>
                <w:szCs w:val="18"/>
              </w:rPr>
            </w:pPr>
          </w:p>
        </w:tc>
        <w:tc>
          <w:tcPr>
            <w:tcW w:w="74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bl>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Century Gothic" w:hAnsi="Century Gothic" w:cs="Calibri"/>
          <w:sz w:val="18"/>
          <w:szCs w:val="18"/>
        </w:rPr>
      </w:pPr>
      <w:r w:rsidRPr="00024BB0">
        <w:rPr>
          <w:rFonts w:ascii="Century Gothic" w:hAnsi="Century Gothic" w:cs="Calibri"/>
          <w:sz w:val="18"/>
          <w:szCs w:val="18"/>
          <w:vertAlign w:val="superscript"/>
        </w:rPr>
        <w:t>*)</w:t>
      </w:r>
      <w:r w:rsidRPr="00024BB0">
        <w:rPr>
          <w:rFonts w:ascii="Century Gothic" w:hAnsi="Century Gothic" w:cs="Calibri"/>
          <w:sz w:val="18"/>
          <w:szCs w:val="18"/>
        </w:rPr>
        <w:t xml:space="preserve"> Należy wpisać nazwę Instytucji wpisaną w upoważnieniu do wydawania zgody na wydawanie płatności</w:t>
      </w: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Calibri" w:hAnsi="Calibri" w:cs="Calibri"/>
          <w:sz w:val="20"/>
          <w:szCs w:val="20"/>
        </w:rPr>
      </w:pP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Calibri" w:eastAsia="Calibri" w:hAnsi="Calibri" w:cs="Calibri"/>
          <w:sz w:val="20"/>
          <w:szCs w:val="20"/>
          <w:lang w:eastAsia="en-US"/>
        </w:rPr>
      </w:pP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Century Gothic" w:hAnsi="Century Gothic" w:cs="Calibri"/>
          <w:sz w:val="18"/>
          <w:szCs w:val="18"/>
        </w:rPr>
      </w:pPr>
      <w:r w:rsidRPr="00024BB0">
        <w:rPr>
          <w:rFonts w:ascii="Century Gothic" w:hAnsi="Century Gothic" w:cs="Calibri"/>
          <w:sz w:val="18"/>
          <w:szCs w:val="18"/>
        </w:rPr>
        <w:t>Zatwierdzone przez: data, podpis oraz pieczęć osoby upoważnionej</w:t>
      </w: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Century Gothic" w:hAnsi="Century Gothic" w:cs="Calibri"/>
          <w:sz w:val="18"/>
          <w:szCs w:val="18"/>
        </w:rPr>
      </w:pPr>
    </w:p>
    <w:p w:rsidR="00D93059" w:rsidRPr="00024BB0" w:rsidRDefault="00D93059" w:rsidP="00E91254">
      <w:pPr>
        <w:pBdr>
          <w:top w:val="none" w:sz="0" w:space="0" w:color="auto"/>
          <w:left w:val="none" w:sz="0" w:space="0" w:color="auto"/>
          <w:bottom w:val="none" w:sz="0" w:space="0" w:color="auto"/>
          <w:right w:val="none" w:sz="0" w:space="0" w:color="auto"/>
          <w:between w:val="none" w:sz="0" w:space="0" w:color="auto"/>
        </w:pBdr>
        <w:spacing w:after="200" w:line="276" w:lineRule="auto"/>
        <w:rPr>
          <w:rFonts w:ascii="Century Gothic" w:hAnsi="Century Gothic" w:cs="Calibri"/>
          <w:i/>
          <w:sz w:val="18"/>
          <w:szCs w:val="18"/>
        </w:rPr>
      </w:pPr>
      <w:r w:rsidRPr="00024BB0">
        <w:rPr>
          <w:rFonts w:ascii="Century Gothic" w:hAnsi="Century Gothic" w:cs="Calibri"/>
          <w:sz w:val="18"/>
          <w:szCs w:val="18"/>
        </w:rPr>
        <w:t>………………………………………………..</w:t>
      </w: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after="120"/>
        <w:ind w:right="-425"/>
        <w:rPr>
          <w:rFonts w:ascii="Century Gothic" w:hAnsi="Century Gothic" w:cs="Calibri"/>
          <w:i/>
          <w:sz w:val="18"/>
          <w:szCs w:val="18"/>
        </w:rPr>
        <w:sectPr w:rsidR="00D93059" w:rsidRPr="00024BB0" w:rsidSect="00D93059">
          <w:footnotePr>
            <w:numRestart w:val="eachSect"/>
          </w:footnotePr>
          <w:pgSz w:w="11906" w:h="16838"/>
          <w:pgMar w:top="1440" w:right="1080" w:bottom="1440" w:left="1080" w:header="708" w:footer="708" w:gutter="0"/>
          <w:cols w:space="708"/>
          <w:docGrid w:linePitch="360"/>
        </w:sectPr>
      </w:pPr>
    </w:p>
    <w:p w:rsidR="00D93059" w:rsidRPr="00024BB0" w:rsidRDefault="00D93059" w:rsidP="003F2613">
      <w:pPr>
        <w:pStyle w:val="Nagwek2"/>
        <w:rPr>
          <w:rFonts w:eastAsia="Calibri"/>
        </w:rPr>
      </w:pPr>
      <w:r w:rsidRPr="00024BB0">
        <w:rPr>
          <w:rFonts w:eastAsia="Calibri"/>
        </w:rPr>
        <w:lastRenderedPageBreak/>
        <w:t>Załącznik nr 14</w:t>
      </w:r>
    </w:p>
    <w:p w:rsidR="00D93059" w:rsidRPr="00024BB0" w:rsidRDefault="00D93059" w:rsidP="003F2613">
      <w:pPr>
        <w:pStyle w:val="Nagwek2"/>
        <w:rPr>
          <w:rFonts w:eastAsia="Calibri"/>
        </w:rPr>
      </w:pPr>
      <w:r w:rsidRPr="00024BB0">
        <w:rPr>
          <w:rFonts w:eastAsia="Calibri"/>
        </w:rPr>
        <w:t>Roczny plan udzielania dotacji celowej z budżetu państwa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łącznik nr 14."/>
        <w:tblDescription w:val="Tabela zawiera zestawienie rocznego planu udzielania dotacji celowej z budżetu państwa z uwzględnieniem klasyfikacji budżetowej i  źródeł finansowania."/>
      </w:tblPr>
      <w:tblGrid>
        <w:gridCol w:w="1249"/>
        <w:gridCol w:w="748"/>
        <w:gridCol w:w="1241"/>
        <w:gridCol w:w="1141"/>
        <w:gridCol w:w="3102"/>
        <w:gridCol w:w="3253"/>
        <w:gridCol w:w="3214"/>
      </w:tblGrid>
      <w:tr w:rsidR="00D93059" w:rsidRPr="00024BB0" w:rsidTr="002519A6">
        <w:trPr>
          <w:trHeight w:val="330"/>
        </w:trPr>
        <w:tc>
          <w:tcPr>
            <w:tcW w:w="5000" w:type="pct"/>
            <w:gridSpan w:val="7"/>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Roczny plan udzielania dotacji celowej z budżetu państwa do wniosku nr……….. w ramach (wpisać nazwę programu) ………………….. (PLN)</w:t>
            </w:r>
          </w:p>
        </w:tc>
      </w:tr>
      <w:tr w:rsidR="00D93059" w:rsidRPr="00024BB0" w:rsidTr="002519A6">
        <w:trPr>
          <w:trHeight w:val="330"/>
        </w:trPr>
        <w:tc>
          <w:tcPr>
            <w:tcW w:w="5000" w:type="pct"/>
            <w:gridSpan w:val="7"/>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BUDŻET PAŃSTWA – FINANSOWANIE WKŁADU KRAJOWEGO</w:t>
            </w:r>
          </w:p>
        </w:tc>
      </w:tr>
      <w:tr w:rsidR="00D93059" w:rsidRPr="00024BB0" w:rsidTr="002519A6">
        <w:trPr>
          <w:trHeight w:val="540"/>
        </w:trPr>
        <w:tc>
          <w:tcPr>
            <w:tcW w:w="448"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Część</w:t>
            </w:r>
          </w:p>
        </w:tc>
        <w:tc>
          <w:tcPr>
            <w:tcW w:w="268"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Dział</w:t>
            </w:r>
          </w:p>
        </w:tc>
        <w:tc>
          <w:tcPr>
            <w:tcW w:w="445"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Rozdział</w:t>
            </w:r>
          </w:p>
        </w:tc>
        <w:tc>
          <w:tcPr>
            <w:tcW w:w="409"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Paragraf</w:t>
            </w:r>
          </w:p>
        </w:tc>
        <w:tc>
          <w:tcPr>
            <w:tcW w:w="1112"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Źródło finansowania</w:t>
            </w:r>
          </w:p>
        </w:tc>
        <w:tc>
          <w:tcPr>
            <w:tcW w:w="1166" w:type="pct"/>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Całkowita wartość zapotrzebowania w podziale na źródło finansowania</w:t>
            </w:r>
          </w:p>
        </w:tc>
        <w:tc>
          <w:tcPr>
            <w:tcW w:w="1152" w:type="pct"/>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xml:space="preserve">Całkowita wartość zapotrzebowania w podziale na paragrafy </w:t>
            </w:r>
          </w:p>
        </w:tc>
      </w:tr>
      <w:tr w:rsidR="00D93059" w:rsidRPr="00024BB0" w:rsidTr="002519A6">
        <w:trPr>
          <w:trHeight w:val="300"/>
        </w:trPr>
        <w:tc>
          <w:tcPr>
            <w:tcW w:w="448"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68"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445"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409"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12"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Środki budżetu państwa</w:t>
            </w:r>
          </w:p>
        </w:tc>
        <w:tc>
          <w:tcPr>
            <w:tcW w:w="1166"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52" w:type="pct"/>
            <w:vMerge w:val="restart"/>
            <w:shd w:val="clear" w:color="auto" w:fill="auto"/>
            <w:noWrap/>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00"/>
        </w:trPr>
        <w:tc>
          <w:tcPr>
            <w:tcW w:w="448"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68"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45"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09"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12"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Rezerwa celowa nr …</w:t>
            </w:r>
          </w:p>
        </w:tc>
        <w:tc>
          <w:tcPr>
            <w:tcW w:w="1166"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52" w:type="pct"/>
            <w:vMerge/>
            <w:shd w:val="clear" w:color="auto" w:fill="auto"/>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00"/>
        </w:trPr>
        <w:tc>
          <w:tcPr>
            <w:tcW w:w="448"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68"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445"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409"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12"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xml:space="preserve">Środki budżetu państwa </w:t>
            </w:r>
          </w:p>
        </w:tc>
        <w:tc>
          <w:tcPr>
            <w:tcW w:w="1166"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52" w:type="pct"/>
            <w:vMerge w:val="restart"/>
            <w:shd w:val="clear" w:color="auto" w:fill="auto"/>
            <w:noWrap/>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00"/>
        </w:trPr>
        <w:tc>
          <w:tcPr>
            <w:tcW w:w="448"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68"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45"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09"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12"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Rezerwa celowa nr …</w:t>
            </w:r>
          </w:p>
        </w:tc>
        <w:tc>
          <w:tcPr>
            <w:tcW w:w="1166"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52" w:type="pct"/>
            <w:vMerge/>
            <w:shd w:val="clear" w:color="auto" w:fill="auto"/>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00"/>
        </w:trPr>
        <w:tc>
          <w:tcPr>
            <w:tcW w:w="448"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68"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445"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409"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12"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Środki budżetu państwa</w:t>
            </w:r>
          </w:p>
        </w:tc>
        <w:tc>
          <w:tcPr>
            <w:tcW w:w="1166"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52" w:type="pct"/>
            <w:vMerge w:val="restart"/>
            <w:shd w:val="clear" w:color="auto" w:fill="auto"/>
            <w:noWrap/>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00"/>
        </w:trPr>
        <w:tc>
          <w:tcPr>
            <w:tcW w:w="448"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68"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45"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09"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12"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Rezerwa celowa nr …</w:t>
            </w:r>
          </w:p>
        </w:tc>
        <w:tc>
          <w:tcPr>
            <w:tcW w:w="1166"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52" w:type="pct"/>
            <w:vMerge/>
            <w:shd w:val="clear" w:color="auto" w:fill="auto"/>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00"/>
        </w:trPr>
        <w:tc>
          <w:tcPr>
            <w:tcW w:w="448"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68"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445"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409"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12"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xml:space="preserve">Środki budżetu państwa </w:t>
            </w:r>
          </w:p>
        </w:tc>
        <w:tc>
          <w:tcPr>
            <w:tcW w:w="1166"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52" w:type="pct"/>
            <w:vMerge w:val="restart"/>
            <w:shd w:val="clear" w:color="auto" w:fill="auto"/>
            <w:noWrap/>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00"/>
        </w:trPr>
        <w:tc>
          <w:tcPr>
            <w:tcW w:w="448"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68"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45"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09"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12"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Rezerwa celowa nr …</w:t>
            </w:r>
          </w:p>
        </w:tc>
        <w:tc>
          <w:tcPr>
            <w:tcW w:w="1166"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52" w:type="pct"/>
            <w:vMerge/>
            <w:shd w:val="clear" w:color="auto" w:fill="auto"/>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00"/>
        </w:trPr>
        <w:tc>
          <w:tcPr>
            <w:tcW w:w="448"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68"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445"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409"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12"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Środki budżetu państwa</w:t>
            </w:r>
          </w:p>
        </w:tc>
        <w:tc>
          <w:tcPr>
            <w:tcW w:w="1166"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52" w:type="pct"/>
            <w:vMerge w:val="restart"/>
            <w:shd w:val="clear" w:color="auto" w:fill="auto"/>
            <w:noWrap/>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00"/>
        </w:trPr>
        <w:tc>
          <w:tcPr>
            <w:tcW w:w="448"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68"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45"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09"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12"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Rezerwa celowa nr …</w:t>
            </w:r>
          </w:p>
        </w:tc>
        <w:tc>
          <w:tcPr>
            <w:tcW w:w="1166"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52" w:type="pct"/>
            <w:vMerge/>
            <w:shd w:val="clear" w:color="auto" w:fill="auto"/>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00"/>
        </w:trPr>
        <w:tc>
          <w:tcPr>
            <w:tcW w:w="448"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68"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445"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409"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12"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xml:space="preserve">Środki budżetu państwa </w:t>
            </w:r>
          </w:p>
        </w:tc>
        <w:tc>
          <w:tcPr>
            <w:tcW w:w="1166"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52" w:type="pct"/>
            <w:vMerge w:val="restart"/>
            <w:shd w:val="clear" w:color="auto" w:fill="auto"/>
            <w:noWrap/>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00"/>
        </w:trPr>
        <w:tc>
          <w:tcPr>
            <w:tcW w:w="448"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68"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45"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09"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12"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Rezerwa celowa nr …</w:t>
            </w:r>
          </w:p>
        </w:tc>
        <w:tc>
          <w:tcPr>
            <w:tcW w:w="1166"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52" w:type="pct"/>
            <w:vMerge/>
            <w:shd w:val="clear" w:color="auto" w:fill="auto"/>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00"/>
        </w:trPr>
        <w:tc>
          <w:tcPr>
            <w:tcW w:w="448"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68"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445"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409"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12"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Środki budżetu państwa</w:t>
            </w:r>
          </w:p>
        </w:tc>
        <w:tc>
          <w:tcPr>
            <w:tcW w:w="1166"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52" w:type="pct"/>
            <w:vMerge w:val="restart"/>
            <w:shd w:val="clear" w:color="auto" w:fill="auto"/>
            <w:noWrap/>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00"/>
        </w:trPr>
        <w:tc>
          <w:tcPr>
            <w:tcW w:w="448"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68"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45"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09"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12"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Rezerwa celowa nr …</w:t>
            </w:r>
          </w:p>
        </w:tc>
        <w:tc>
          <w:tcPr>
            <w:tcW w:w="1166"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52" w:type="pct"/>
            <w:vMerge/>
            <w:shd w:val="clear" w:color="auto" w:fill="auto"/>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00"/>
        </w:trPr>
        <w:tc>
          <w:tcPr>
            <w:tcW w:w="448"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68"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445"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409"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12"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xml:space="preserve">Środki budżetu państwa </w:t>
            </w:r>
          </w:p>
        </w:tc>
        <w:tc>
          <w:tcPr>
            <w:tcW w:w="1166"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52" w:type="pct"/>
            <w:vMerge w:val="restart"/>
            <w:shd w:val="clear" w:color="auto" w:fill="auto"/>
            <w:noWrap/>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15"/>
        </w:trPr>
        <w:tc>
          <w:tcPr>
            <w:tcW w:w="448"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68"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45"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09"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12"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Rezerwa celowa nr …</w:t>
            </w:r>
          </w:p>
        </w:tc>
        <w:tc>
          <w:tcPr>
            <w:tcW w:w="1166"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52" w:type="pct"/>
            <w:vMerge/>
            <w:shd w:val="clear" w:color="auto" w:fill="auto"/>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15"/>
        </w:trPr>
        <w:tc>
          <w:tcPr>
            <w:tcW w:w="2682" w:type="pct"/>
            <w:gridSpan w:val="5"/>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SUMA w tym: </w:t>
            </w:r>
          </w:p>
        </w:tc>
        <w:tc>
          <w:tcPr>
            <w:tcW w:w="1166" w:type="pct"/>
            <w:shd w:val="clear" w:color="auto" w:fill="auto"/>
            <w:noWrap/>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52" w:type="pct"/>
            <w:vMerge w:val="restart"/>
            <w:shd w:val="clear" w:color="auto" w:fill="auto"/>
            <w:noWrap/>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15"/>
        </w:trPr>
        <w:tc>
          <w:tcPr>
            <w:tcW w:w="2682" w:type="pct"/>
            <w:gridSpan w:val="5"/>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xml:space="preserve">Kwota ogółem - budżet państwa </w:t>
            </w:r>
          </w:p>
        </w:tc>
        <w:tc>
          <w:tcPr>
            <w:tcW w:w="1166" w:type="pct"/>
            <w:shd w:val="clear" w:color="auto" w:fill="auto"/>
            <w:noWrap/>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52" w:type="pct"/>
            <w:vMerge/>
            <w:shd w:val="clear" w:color="auto" w:fill="auto"/>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15"/>
        </w:trPr>
        <w:tc>
          <w:tcPr>
            <w:tcW w:w="2682" w:type="pct"/>
            <w:gridSpan w:val="5"/>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Kwota ogółem - rezerwa celowa z budżetu państwa</w:t>
            </w:r>
          </w:p>
        </w:tc>
        <w:tc>
          <w:tcPr>
            <w:tcW w:w="1166" w:type="pct"/>
            <w:shd w:val="clear" w:color="auto" w:fill="auto"/>
            <w:noWrap/>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52" w:type="pct"/>
            <w:vMerge/>
            <w:shd w:val="clear" w:color="auto" w:fill="auto"/>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30"/>
        </w:trPr>
        <w:tc>
          <w:tcPr>
            <w:tcW w:w="5000" w:type="pct"/>
            <w:gridSpan w:val="7"/>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sz w:val="18"/>
                <w:szCs w:val="18"/>
                <w:lang w:eastAsia="en-US"/>
              </w:rPr>
            </w:pPr>
            <w:r w:rsidRPr="00024BB0">
              <w:rPr>
                <w:rFonts w:ascii="Century Gothic" w:eastAsia="Calibri" w:hAnsi="Century Gothic" w:cs="Calibri"/>
                <w:bCs/>
                <w:sz w:val="18"/>
                <w:szCs w:val="18"/>
                <w:lang w:eastAsia="en-US"/>
              </w:rPr>
              <w:t>BUDŻET PAŃSTWA - POMOC TECHNICZNA</w:t>
            </w:r>
          </w:p>
        </w:tc>
      </w:tr>
      <w:tr w:rsidR="00D93059" w:rsidRPr="00024BB0" w:rsidTr="002519A6">
        <w:trPr>
          <w:trHeight w:val="540"/>
        </w:trPr>
        <w:tc>
          <w:tcPr>
            <w:tcW w:w="448"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Część</w:t>
            </w:r>
          </w:p>
        </w:tc>
        <w:tc>
          <w:tcPr>
            <w:tcW w:w="268"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Dział</w:t>
            </w:r>
          </w:p>
        </w:tc>
        <w:tc>
          <w:tcPr>
            <w:tcW w:w="445"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Rozdział</w:t>
            </w:r>
          </w:p>
        </w:tc>
        <w:tc>
          <w:tcPr>
            <w:tcW w:w="409"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Paragraf</w:t>
            </w:r>
          </w:p>
        </w:tc>
        <w:tc>
          <w:tcPr>
            <w:tcW w:w="1112"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Źródło finansowania</w:t>
            </w:r>
          </w:p>
        </w:tc>
        <w:tc>
          <w:tcPr>
            <w:tcW w:w="1166" w:type="pct"/>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Całkowita wartość zapotrzebowania w podziale na źródło finansowania</w:t>
            </w:r>
          </w:p>
        </w:tc>
        <w:tc>
          <w:tcPr>
            <w:tcW w:w="1152" w:type="pct"/>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xml:space="preserve">Całkowita wartość zapotrzebowania w podziale na paragrafy </w:t>
            </w:r>
          </w:p>
        </w:tc>
      </w:tr>
      <w:tr w:rsidR="00D93059" w:rsidRPr="00024BB0" w:rsidTr="002519A6">
        <w:trPr>
          <w:trHeight w:val="300"/>
        </w:trPr>
        <w:tc>
          <w:tcPr>
            <w:tcW w:w="448"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68"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445"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409"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12"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Środki budżetu państwa</w:t>
            </w:r>
          </w:p>
        </w:tc>
        <w:tc>
          <w:tcPr>
            <w:tcW w:w="1166"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52" w:type="pct"/>
            <w:vMerge w:val="restart"/>
            <w:shd w:val="clear" w:color="auto" w:fill="auto"/>
            <w:noWrap/>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00"/>
        </w:trPr>
        <w:tc>
          <w:tcPr>
            <w:tcW w:w="448"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68"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45"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09"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12"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Rezerwa celowa nr …</w:t>
            </w:r>
          </w:p>
        </w:tc>
        <w:tc>
          <w:tcPr>
            <w:tcW w:w="1166"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52" w:type="pct"/>
            <w:vMerge/>
            <w:shd w:val="clear" w:color="auto" w:fill="auto"/>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00"/>
        </w:trPr>
        <w:tc>
          <w:tcPr>
            <w:tcW w:w="448"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68"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445"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409"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12"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Środki budżetu państwa</w:t>
            </w:r>
          </w:p>
        </w:tc>
        <w:tc>
          <w:tcPr>
            <w:tcW w:w="1166"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52" w:type="pct"/>
            <w:vMerge w:val="restart"/>
            <w:shd w:val="clear" w:color="auto" w:fill="auto"/>
            <w:noWrap/>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00"/>
        </w:trPr>
        <w:tc>
          <w:tcPr>
            <w:tcW w:w="448"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68"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45"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09"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12"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Rezerwa celowa nr …</w:t>
            </w:r>
          </w:p>
        </w:tc>
        <w:tc>
          <w:tcPr>
            <w:tcW w:w="1166"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52" w:type="pct"/>
            <w:vMerge/>
            <w:shd w:val="clear" w:color="auto" w:fill="auto"/>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00"/>
        </w:trPr>
        <w:tc>
          <w:tcPr>
            <w:tcW w:w="448"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68"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445"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409"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12"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Środki budżetu państwa</w:t>
            </w:r>
          </w:p>
        </w:tc>
        <w:tc>
          <w:tcPr>
            <w:tcW w:w="1166"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52" w:type="pct"/>
            <w:vMerge w:val="restart"/>
            <w:shd w:val="clear" w:color="auto" w:fill="auto"/>
            <w:noWrap/>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00"/>
        </w:trPr>
        <w:tc>
          <w:tcPr>
            <w:tcW w:w="448"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68"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45"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09"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12"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Rezerwa celowa nr …</w:t>
            </w:r>
          </w:p>
        </w:tc>
        <w:tc>
          <w:tcPr>
            <w:tcW w:w="1166"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52" w:type="pct"/>
            <w:vMerge/>
            <w:shd w:val="clear" w:color="auto" w:fill="auto"/>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00"/>
        </w:trPr>
        <w:tc>
          <w:tcPr>
            <w:tcW w:w="448"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68"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445"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409" w:type="pct"/>
            <w:vMerge w:val="restar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12"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Środki budżetu państwa</w:t>
            </w:r>
          </w:p>
        </w:tc>
        <w:tc>
          <w:tcPr>
            <w:tcW w:w="1166"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52" w:type="pct"/>
            <w:vMerge w:val="restart"/>
            <w:shd w:val="clear" w:color="auto" w:fill="auto"/>
            <w:noWrap/>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15"/>
        </w:trPr>
        <w:tc>
          <w:tcPr>
            <w:tcW w:w="448"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68"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45"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09" w:type="pct"/>
            <w:vMerge/>
            <w:shd w:val="clear" w:color="auto" w:fill="auto"/>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12"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Rezerwa celowa nr …</w:t>
            </w:r>
          </w:p>
        </w:tc>
        <w:tc>
          <w:tcPr>
            <w:tcW w:w="1166" w:type="pct"/>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152" w:type="pct"/>
            <w:vMerge/>
            <w:shd w:val="clear" w:color="auto" w:fill="auto"/>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15"/>
        </w:trPr>
        <w:tc>
          <w:tcPr>
            <w:tcW w:w="2682" w:type="pct"/>
            <w:gridSpan w:val="5"/>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SUMA w tym:</w:t>
            </w:r>
          </w:p>
        </w:tc>
        <w:tc>
          <w:tcPr>
            <w:tcW w:w="1166" w:type="pct"/>
            <w:shd w:val="clear" w:color="auto" w:fill="auto"/>
            <w:noWrap/>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52" w:type="pct"/>
            <w:vMerge w:val="restart"/>
            <w:shd w:val="clear" w:color="auto" w:fill="auto"/>
            <w:noWrap/>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15"/>
        </w:trPr>
        <w:tc>
          <w:tcPr>
            <w:tcW w:w="2682" w:type="pct"/>
            <w:gridSpan w:val="5"/>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Kwota ogółem - budżet państwa</w:t>
            </w:r>
          </w:p>
        </w:tc>
        <w:tc>
          <w:tcPr>
            <w:tcW w:w="1166" w:type="pct"/>
            <w:shd w:val="clear" w:color="auto" w:fill="auto"/>
            <w:noWrap/>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52" w:type="pct"/>
            <w:vMerge/>
            <w:shd w:val="clear" w:color="auto" w:fill="auto"/>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15"/>
        </w:trPr>
        <w:tc>
          <w:tcPr>
            <w:tcW w:w="2682" w:type="pct"/>
            <w:gridSpan w:val="5"/>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xml:space="preserve">Kwota ogółem - rezerwa celowa z budżetu państwa </w:t>
            </w:r>
          </w:p>
        </w:tc>
        <w:tc>
          <w:tcPr>
            <w:tcW w:w="1166" w:type="pct"/>
            <w:shd w:val="clear" w:color="auto" w:fill="auto"/>
            <w:noWrap/>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52" w:type="pct"/>
            <w:vMerge/>
            <w:shd w:val="clear" w:color="auto" w:fill="auto"/>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30"/>
        </w:trPr>
        <w:tc>
          <w:tcPr>
            <w:tcW w:w="3848" w:type="pct"/>
            <w:gridSpan w:val="6"/>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OGÓŁEM</w:t>
            </w:r>
          </w:p>
        </w:tc>
        <w:tc>
          <w:tcPr>
            <w:tcW w:w="1152" w:type="pct"/>
            <w:shd w:val="clear" w:color="auto" w:fill="auto"/>
            <w:noWrap/>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15"/>
        </w:trPr>
        <w:tc>
          <w:tcPr>
            <w:tcW w:w="2682" w:type="pct"/>
            <w:gridSpan w:val="5"/>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SUMA w tym:</w:t>
            </w:r>
          </w:p>
        </w:tc>
        <w:tc>
          <w:tcPr>
            <w:tcW w:w="1166" w:type="pct"/>
            <w:shd w:val="clear" w:color="auto" w:fill="auto"/>
            <w:noWrap/>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52" w:type="pct"/>
            <w:vMerge w:val="restart"/>
            <w:shd w:val="clear" w:color="auto" w:fill="auto"/>
            <w:noWrap/>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15"/>
        </w:trPr>
        <w:tc>
          <w:tcPr>
            <w:tcW w:w="2682" w:type="pct"/>
            <w:gridSpan w:val="5"/>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Kwota ogółem - środki z budżetu państwa</w:t>
            </w:r>
          </w:p>
        </w:tc>
        <w:tc>
          <w:tcPr>
            <w:tcW w:w="1166" w:type="pct"/>
            <w:shd w:val="clear" w:color="auto" w:fill="auto"/>
            <w:noWrap/>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52" w:type="pct"/>
            <w:vMerge/>
            <w:shd w:val="clear" w:color="auto" w:fill="auto"/>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D93059" w:rsidRPr="00024BB0" w:rsidTr="002519A6">
        <w:trPr>
          <w:trHeight w:val="315"/>
        </w:trPr>
        <w:tc>
          <w:tcPr>
            <w:tcW w:w="2682" w:type="pct"/>
            <w:gridSpan w:val="5"/>
            <w:shd w:val="clear" w:color="auto" w:fill="auto"/>
            <w:noWrap/>
            <w:hideMark/>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Kwota ogółem - rezerwa celowa z budżetu państwa</w:t>
            </w:r>
          </w:p>
        </w:tc>
        <w:tc>
          <w:tcPr>
            <w:tcW w:w="1166" w:type="pct"/>
            <w:shd w:val="clear" w:color="auto" w:fill="auto"/>
            <w:noWrap/>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52" w:type="pct"/>
            <w:vMerge/>
            <w:shd w:val="clear" w:color="auto" w:fill="auto"/>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bl>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Century Gothic" w:eastAsia="Calibri" w:hAnsi="Century Gothic" w:cs="Calibri"/>
          <w:sz w:val="18"/>
          <w:szCs w:val="18"/>
          <w:lang w:eastAsia="en-US"/>
        </w:rPr>
      </w:pP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Century Gothic" w:eastAsia="Calibri" w:hAnsi="Century Gothic" w:cs="Calibri"/>
          <w:sz w:val="18"/>
          <w:szCs w:val="18"/>
          <w:lang w:eastAsia="en-US"/>
        </w:rPr>
      </w:pP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Zatwierdzone przez: data, podpis oraz pieczęć osoby upoważnionej</w:t>
      </w: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Century Gothic" w:eastAsia="Calibri" w:hAnsi="Century Gothic" w:cs="Calibri"/>
          <w:sz w:val="18"/>
          <w:szCs w:val="18"/>
          <w:lang w:eastAsia="en-US"/>
        </w:rPr>
      </w:pPr>
    </w:p>
    <w:p w:rsidR="00D93059" w:rsidRPr="00024BB0" w:rsidRDefault="00D93059" w:rsidP="00E91254">
      <w:pPr>
        <w:pBdr>
          <w:top w:val="none" w:sz="0" w:space="0" w:color="auto"/>
          <w:left w:val="none" w:sz="0" w:space="0" w:color="auto"/>
          <w:bottom w:val="none" w:sz="0" w:space="0" w:color="auto"/>
          <w:right w:val="none" w:sz="0" w:space="0" w:color="auto"/>
          <w:between w:val="none" w:sz="0" w:space="0" w:color="auto"/>
        </w:pBdr>
        <w:spacing w:after="200" w:line="276" w:lineRule="auto"/>
        <w:rPr>
          <w:rFonts w:ascii="Century Gothic" w:hAnsi="Century Gothic" w:cs="Calibri"/>
          <w:i/>
          <w:sz w:val="18"/>
          <w:szCs w:val="18"/>
        </w:rPr>
      </w:pPr>
      <w:r w:rsidRPr="00024BB0">
        <w:rPr>
          <w:rFonts w:ascii="Century Gothic" w:eastAsia="Calibri" w:hAnsi="Century Gothic" w:cs="Calibri"/>
          <w:sz w:val="18"/>
          <w:szCs w:val="18"/>
          <w:lang w:eastAsia="en-US"/>
        </w:rPr>
        <w:t>………………………………………………..</w:t>
      </w: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after="120"/>
        <w:ind w:right="-425"/>
        <w:rPr>
          <w:rFonts w:ascii="Century Gothic" w:hAnsi="Century Gothic" w:cs="Calibri"/>
          <w:i/>
          <w:sz w:val="18"/>
          <w:szCs w:val="18"/>
        </w:rPr>
        <w:sectPr w:rsidR="00D93059" w:rsidRPr="00024BB0" w:rsidSect="00BE2546">
          <w:footnotePr>
            <w:numRestart w:val="eachSect"/>
          </w:footnotePr>
          <w:pgSz w:w="16838" w:h="11906" w:orient="landscape"/>
          <w:pgMar w:top="1080" w:right="1440" w:bottom="1080" w:left="1440" w:header="708" w:footer="708" w:gutter="0"/>
          <w:cols w:space="708"/>
          <w:docGrid w:linePitch="360"/>
        </w:sectPr>
      </w:pPr>
    </w:p>
    <w:p w:rsidR="00D93059" w:rsidRPr="00024BB0" w:rsidRDefault="00D93059" w:rsidP="003F2613">
      <w:pPr>
        <w:pStyle w:val="Nagwek2"/>
      </w:pPr>
      <w:r w:rsidRPr="00024BB0">
        <w:lastRenderedPageBreak/>
        <w:t>Załącznik nr 15</w:t>
      </w:r>
    </w:p>
    <w:p w:rsidR="00D93059" w:rsidRPr="00024BB0" w:rsidRDefault="00D93059" w:rsidP="003F2613">
      <w:pPr>
        <w:pStyle w:val="Nagwek2"/>
      </w:pPr>
      <w:r w:rsidRPr="00024BB0">
        <w:t>Upoważnienie do wydawania zgody na dokonywanie płatności na podstawie wystawionych zleceń płatności dla Zarządu Województwa</w:t>
      </w:r>
    </w:p>
    <w:p w:rsidR="00D93059" w:rsidRPr="00024BB0" w:rsidRDefault="000A0CDE" w:rsidP="00E91254">
      <w:pPr>
        <w:pBdr>
          <w:top w:val="none" w:sz="0" w:space="0" w:color="auto"/>
          <w:left w:val="none" w:sz="0" w:space="0" w:color="auto"/>
          <w:bottom w:val="none" w:sz="0" w:space="0" w:color="auto"/>
          <w:right w:val="none" w:sz="0" w:space="0" w:color="auto"/>
          <w:between w:val="none" w:sz="0" w:space="0" w:color="auto"/>
        </w:pBdr>
        <w:spacing w:line="260" w:lineRule="exact"/>
        <w:jc w:val="right"/>
        <w:rPr>
          <w:rFonts w:ascii="Century Gothic" w:hAnsi="Century Gothic" w:cs="Calibri"/>
          <w:sz w:val="18"/>
          <w:szCs w:val="18"/>
        </w:rPr>
      </w:pPr>
      <w:r w:rsidRPr="00024BB0">
        <w:rPr>
          <w:noProof/>
        </w:rPr>
        <mc:AlternateContent>
          <mc:Choice Requires="wps">
            <w:drawing>
              <wp:anchor distT="0" distB="0" distL="114300" distR="114300" simplePos="0" relativeHeight="251656704" behindDoc="0" locked="0" layoutInCell="1" allowOverlap="1">
                <wp:simplePos x="0" y="0"/>
                <wp:positionH relativeFrom="column">
                  <wp:posOffset>-24765</wp:posOffset>
                </wp:positionH>
                <wp:positionV relativeFrom="paragraph">
                  <wp:posOffset>118110</wp:posOffset>
                </wp:positionV>
                <wp:extent cx="2973705" cy="1163320"/>
                <wp:effectExtent l="0" t="0" r="0" b="0"/>
                <wp:wrapNone/>
                <wp:docPr id="4" name="Pole tekstowe 2" descr="Godło Rzeczypospolitej Polskiej"/>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1163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501A" w:rsidRDefault="0007501A" w:rsidP="00D93059">
                            <w:pPr>
                              <w:jc w:val="center"/>
                              <w:rPr>
                                <w:color w:val="000000"/>
                              </w:rPr>
                            </w:pPr>
                            <w:r w:rsidRPr="00E10038">
                              <w:rPr>
                                <w:noProof/>
                                <w:color w:val="000000"/>
                              </w:rPr>
                              <w:drawing>
                                <wp:inline distT="0" distB="0" distL="0" distR="0">
                                  <wp:extent cx="542925" cy="542925"/>
                                  <wp:effectExtent l="0" t="0" r="0" b="0"/>
                                  <wp:docPr id="6" name="Obraz 1" descr="Logo Ministerstwa Inwestycji i Rozwo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Ministerstwa Inwestycji i Rozwoj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rsidR="0007501A" w:rsidRDefault="0007501A" w:rsidP="00D93059">
                            <w:pPr>
                              <w:jc w:val="center"/>
                              <w:rPr>
                                <w:color w:val="000000"/>
                              </w:rPr>
                            </w:pPr>
                            <w:r>
                              <w:rPr>
                                <w:color w:val="000000"/>
                              </w:rPr>
                              <w:t>RZECZPOSPOLITA POLSKA</w:t>
                            </w:r>
                          </w:p>
                          <w:p w:rsidR="0007501A" w:rsidRPr="001D3444" w:rsidRDefault="0007501A" w:rsidP="00D93059">
                            <w:pPr>
                              <w:jc w:val="center"/>
                              <w:rPr>
                                <w:color w:val="000000"/>
                              </w:rPr>
                            </w:pPr>
                            <w:r>
                              <w:rPr>
                                <w:color w:val="000000"/>
                              </w:rPr>
                              <w:t>MINISTER</w:t>
                            </w:r>
                            <w:r w:rsidRPr="001D3444">
                              <w:rPr>
                                <w:color w:val="000000"/>
                              </w:rPr>
                              <w:t xml:space="preserve"> </w:t>
                            </w:r>
                            <w:r>
                              <w:rPr>
                                <w:color w:val="000000"/>
                              </w:rPr>
                              <w:t xml:space="preserve">FUNDUSZY </w:t>
                            </w:r>
                            <w:r>
                              <w:rPr>
                                <w:color w:val="000000"/>
                              </w:rPr>
                              <w:br/>
                              <w:t>I POLITYKI REGIONALNEJ</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alt="Godło Rzeczypospolitej Polskiej" style="position:absolute;left:0;text-align:left;margin-left:-1.95pt;margin-top:9.3pt;width:234.15pt;height:91.6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" stroked="f">
                <v:textbox style="mso-fit-shape-to-text:t">
                  <w:txbxContent>
                    <w:p w:rsidR="0007501A" w:rsidRDefault="0007501A" w:rsidP="00D93059">
                      <w:pPr>
                        <w:jc w:val="center"/>
                        <w:rPr>
                          <w:color w:val="000000"/>
                        </w:rPr>
                      </w:pPr>
                      <w:r w:rsidRPr="00E10038">
                        <w:rPr>
                          <w:noProof/>
                          <w:color w:val="000000"/>
                        </w:rPr>
                        <w:drawing>
                          <wp:inline distT="0" distB="0" distL="0" distR="0">
                            <wp:extent cx="542925" cy="542925"/>
                            <wp:effectExtent l="0" t="0" r="0" b="0"/>
                            <wp:docPr id="6" name="Obraz 1" descr="Logo Ministerstwa Inwestycji i Rozwo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Ministerstwa Inwestycji i Rozwoj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rsidR="0007501A" w:rsidRDefault="0007501A" w:rsidP="00D93059">
                      <w:pPr>
                        <w:jc w:val="center"/>
                        <w:rPr>
                          <w:color w:val="000000"/>
                        </w:rPr>
                      </w:pPr>
                      <w:r>
                        <w:rPr>
                          <w:color w:val="000000"/>
                        </w:rPr>
                        <w:t>RZECZPOSPOLITA POLSKA</w:t>
                      </w:r>
                    </w:p>
                    <w:p w:rsidR="0007501A" w:rsidRPr="001D3444" w:rsidRDefault="0007501A" w:rsidP="00D93059">
                      <w:pPr>
                        <w:jc w:val="center"/>
                        <w:rPr>
                          <w:color w:val="000000"/>
                        </w:rPr>
                      </w:pPr>
                      <w:r>
                        <w:rPr>
                          <w:color w:val="000000"/>
                        </w:rPr>
                        <w:t>MINISTER</w:t>
                      </w:r>
                      <w:r w:rsidRPr="001D3444">
                        <w:rPr>
                          <w:color w:val="000000"/>
                        </w:rPr>
                        <w:t xml:space="preserve"> </w:t>
                      </w:r>
                      <w:r>
                        <w:rPr>
                          <w:color w:val="000000"/>
                        </w:rPr>
                        <w:t xml:space="preserve">FUNDUSZY </w:t>
                      </w:r>
                      <w:r>
                        <w:rPr>
                          <w:color w:val="000000"/>
                        </w:rPr>
                        <w:br/>
                        <w:t>I POLITYKI REGIONALNEJ</w:t>
                      </w:r>
                    </w:p>
                  </w:txbxContent>
                </v:textbox>
              </v:shape>
            </w:pict>
          </mc:Fallback>
        </mc:AlternateContent>
      </w:r>
    </w:p>
    <w:p w:rsidR="00D93059" w:rsidRPr="00024BB0" w:rsidRDefault="00D93059" w:rsidP="004A7F5D">
      <w:pPr>
        <w:pBdr>
          <w:top w:val="none" w:sz="0" w:space="0" w:color="auto"/>
          <w:left w:val="none" w:sz="0" w:space="0" w:color="auto"/>
          <w:bottom w:val="none" w:sz="0" w:space="0" w:color="auto"/>
          <w:right w:val="none" w:sz="0" w:space="0" w:color="auto"/>
          <w:between w:val="none" w:sz="0" w:space="0" w:color="auto"/>
        </w:pBdr>
        <w:spacing w:line="260" w:lineRule="exact"/>
        <w:ind w:left="4254" w:firstLine="709"/>
        <w:jc w:val="right"/>
        <w:outlineLvl w:val="0"/>
        <w:rPr>
          <w:rFonts w:ascii="Century Gothic" w:hAnsi="Century Gothic" w:cs="Calibri"/>
          <w:sz w:val="18"/>
          <w:szCs w:val="18"/>
        </w:rPr>
        <w:sectPr w:rsidR="00D93059" w:rsidRPr="00024BB0" w:rsidSect="00705611">
          <w:headerReference w:type="even" r:id="rId13"/>
          <w:headerReference w:type="default" r:id="rId14"/>
          <w:footerReference w:type="even" r:id="rId15"/>
          <w:footerReference w:type="default" r:id="rId16"/>
          <w:headerReference w:type="first" r:id="rId17"/>
          <w:pgSz w:w="11906" w:h="16838" w:code="9"/>
          <w:pgMar w:top="1588" w:right="1134" w:bottom="1134" w:left="1134" w:header="0" w:footer="1134" w:gutter="0"/>
          <w:cols w:space="708"/>
          <w:docGrid w:linePitch="360"/>
        </w:sectPr>
      </w:pPr>
      <w:r w:rsidRPr="00024BB0">
        <w:rPr>
          <w:rFonts w:ascii="Century Gothic" w:hAnsi="Century Gothic" w:cs="Calibri"/>
          <w:sz w:val="18"/>
          <w:szCs w:val="18"/>
        </w:rPr>
        <w:t>Warszawa,</w:t>
      </w:r>
      <w:r w:rsidR="004A7F5D">
        <w:rPr>
          <w:rFonts w:ascii="Century Gothic" w:hAnsi="Century Gothic" w:cs="Calibri"/>
          <w:sz w:val="18"/>
          <w:szCs w:val="18"/>
        </w:rPr>
        <w:t>________________</w:t>
      </w:r>
    </w:p>
    <w:p w:rsidR="00D93059" w:rsidRPr="00024BB0" w:rsidRDefault="00D93059" w:rsidP="00E91254">
      <w:pPr>
        <w:pBdr>
          <w:top w:val="none" w:sz="0" w:space="0" w:color="auto"/>
          <w:left w:val="none" w:sz="0" w:space="0" w:color="auto"/>
          <w:bottom w:val="none" w:sz="0" w:space="0" w:color="auto"/>
          <w:right w:val="none" w:sz="0" w:space="0" w:color="auto"/>
          <w:between w:val="none" w:sz="0" w:space="0" w:color="auto"/>
        </w:pBdr>
        <w:tabs>
          <w:tab w:val="center" w:pos="1470"/>
          <w:tab w:val="left" w:pos="5334"/>
        </w:tabs>
        <w:spacing w:line="260" w:lineRule="exact"/>
        <w:outlineLvl w:val="0"/>
        <w:rPr>
          <w:rFonts w:ascii="Century Gothic" w:hAnsi="Century Gothic" w:cs="Calibri"/>
          <w:sz w:val="18"/>
          <w:szCs w:val="18"/>
        </w:rPr>
      </w:pPr>
      <w:r w:rsidRPr="00024BB0">
        <w:rPr>
          <w:rFonts w:ascii="Century Gothic" w:hAnsi="Century Gothic" w:cs="Calibri"/>
          <w:sz w:val="18"/>
          <w:szCs w:val="18"/>
        </w:rPr>
        <w:t>MFiPR/……/……./……..</w:t>
      </w:r>
    </w:p>
    <w:p w:rsidR="00E91254" w:rsidRDefault="00E91254" w:rsidP="00024BB0">
      <w:pPr>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Century Gothic" w:hAnsi="Century Gothic" w:cs="Calibri"/>
          <w:b/>
          <w:sz w:val="18"/>
          <w:szCs w:val="18"/>
        </w:rPr>
      </w:pP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Century Gothic" w:hAnsi="Century Gothic" w:cs="Calibri"/>
          <w:b/>
          <w:sz w:val="18"/>
          <w:szCs w:val="18"/>
        </w:rPr>
      </w:pP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Century Gothic" w:hAnsi="Century Gothic" w:cs="Calibri"/>
          <w:sz w:val="18"/>
          <w:szCs w:val="18"/>
        </w:rPr>
      </w:pP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Century Gothic" w:hAnsi="Century Gothic" w:cs="Calibri"/>
          <w:sz w:val="18"/>
          <w:szCs w:val="18"/>
        </w:rPr>
      </w:pPr>
    </w:p>
    <w:p w:rsidR="00E91254" w:rsidRDefault="00C62DCC" w:rsidP="00024BB0">
      <w:pPr>
        <w:pBdr>
          <w:top w:val="none" w:sz="0" w:space="0" w:color="auto"/>
          <w:left w:val="none" w:sz="0" w:space="0" w:color="auto"/>
          <w:bottom w:val="none" w:sz="0" w:space="0" w:color="auto"/>
          <w:right w:val="none" w:sz="0" w:space="0" w:color="auto"/>
          <w:between w:val="none" w:sz="0" w:space="0" w:color="auto"/>
        </w:pBdr>
        <w:spacing w:before="120" w:line="260" w:lineRule="exact"/>
        <w:jc w:val="both"/>
        <w:rPr>
          <w:rFonts w:ascii="Century Gothic" w:hAnsi="Century Gothic" w:cs="Calibri"/>
          <w:sz w:val="18"/>
          <w:szCs w:val="18"/>
        </w:rPr>
      </w:pPr>
      <w:r>
        <w:rPr>
          <w:rFonts w:ascii="Century Gothic" w:hAnsi="Century Gothic" w:cs="Calibri"/>
          <w:sz w:val="18"/>
          <w:szCs w:val="18"/>
        </w:rPr>
        <w:br/>
      </w:r>
      <w:r w:rsidR="004A7F5D" w:rsidRPr="00024BB0">
        <w:rPr>
          <w:rFonts w:ascii="Century Gothic" w:hAnsi="Century Gothic" w:cs="Calibri"/>
          <w:sz w:val="18"/>
          <w:szCs w:val="18"/>
        </w:rPr>
        <w:t>MFiPR/……/……./……..</w:t>
      </w:r>
    </w:p>
    <w:p w:rsidR="00E91254" w:rsidRPr="00024BB0" w:rsidRDefault="00E91254" w:rsidP="00E91254">
      <w:pPr>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Century Gothic" w:hAnsi="Century Gothic" w:cs="Calibri"/>
          <w:b/>
          <w:sz w:val="18"/>
          <w:szCs w:val="18"/>
        </w:rPr>
      </w:pPr>
      <w:r w:rsidRPr="00024BB0">
        <w:rPr>
          <w:rFonts w:ascii="Century Gothic" w:hAnsi="Century Gothic" w:cs="Calibri"/>
          <w:b/>
          <w:sz w:val="18"/>
          <w:szCs w:val="18"/>
        </w:rPr>
        <w:t>UPOWAŻNIENIE</w:t>
      </w:r>
    </w:p>
    <w:p w:rsidR="00E91254" w:rsidRDefault="00E91254" w:rsidP="00024BB0">
      <w:pPr>
        <w:pBdr>
          <w:top w:val="none" w:sz="0" w:space="0" w:color="auto"/>
          <w:left w:val="none" w:sz="0" w:space="0" w:color="auto"/>
          <w:bottom w:val="none" w:sz="0" w:space="0" w:color="auto"/>
          <w:right w:val="none" w:sz="0" w:space="0" w:color="auto"/>
          <w:between w:val="none" w:sz="0" w:space="0" w:color="auto"/>
        </w:pBdr>
        <w:spacing w:before="120" w:line="260" w:lineRule="exact"/>
        <w:jc w:val="both"/>
        <w:rPr>
          <w:rFonts w:ascii="Century Gothic" w:hAnsi="Century Gothic" w:cs="Calibri"/>
          <w:sz w:val="18"/>
          <w:szCs w:val="18"/>
        </w:rPr>
      </w:pP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line="260" w:lineRule="exact"/>
        <w:jc w:val="both"/>
        <w:rPr>
          <w:rFonts w:ascii="Century Gothic" w:hAnsi="Century Gothic" w:cs="Calibri"/>
          <w:sz w:val="18"/>
          <w:szCs w:val="18"/>
        </w:rPr>
      </w:pPr>
      <w:r w:rsidRPr="00024BB0">
        <w:rPr>
          <w:rFonts w:ascii="Century Gothic" w:hAnsi="Century Gothic" w:cs="Calibri"/>
          <w:sz w:val="18"/>
          <w:szCs w:val="18"/>
        </w:rPr>
        <w:t>Na podstawie art. 188 ust. 2 ustawy z dnia 27 sierpnia 2009 r. o finansach publicznych (</w:t>
      </w:r>
      <w:r w:rsidR="005F0EB1" w:rsidRPr="005F0EB1">
        <w:rPr>
          <w:rFonts w:ascii="Century Gothic" w:hAnsi="Century Gothic" w:cs="Calibri"/>
          <w:sz w:val="18"/>
          <w:szCs w:val="18"/>
        </w:rPr>
        <w:t>Dz. U. z 202</w:t>
      </w:r>
      <w:r w:rsidR="001C7E7B">
        <w:rPr>
          <w:rFonts w:ascii="Century Gothic" w:hAnsi="Century Gothic" w:cs="Calibri"/>
          <w:sz w:val="18"/>
          <w:szCs w:val="18"/>
        </w:rPr>
        <w:t>2</w:t>
      </w:r>
      <w:r w:rsidR="005F0EB1" w:rsidRPr="005F0EB1">
        <w:rPr>
          <w:rFonts w:ascii="Century Gothic" w:hAnsi="Century Gothic" w:cs="Calibri"/>
          <w:sz w:val="18"/>
          <w:szCs w:val="18"/>
        </w:rPr>
        <w:t xml:space="preserve"> r. poz. </w:t>
      </w:r>
      <w:r w:rsidR="001C7E7B">
        <w:rPr>
          <w:rFonts w:ascii="Century Gothic" w:hAnsi="Century Gothic" w:cs="Calibri"/>
          <w:sz w:val="18"/>
          <w:szCs w:val="18"/>
        </w:rPr>
        <w:t>1634</w:t>
      </w:r>
      <w:r w:rsidRPr="00024BB0">
        <w:rPr>
          <w:rFonts w:ascii="Century Gothic" w:hAnsi="Century Gothic" w:cs="Calibri"/>
          <w:sz w:val="18"/>
          <w:szCs w:val="18"/>
        </w:rPr>
        <w:t>) upoważniam:</w:t>
      </w: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
          <w:bCs/>
          <w:iCs/>
          <w:sz w:val="18"/>
          <w:szCs w:val="18"/>
        </w:rPr>
      </w:pP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
          <w:bCs/>
          <w:iCs/>
          <w:sz w:val="18"/>
          <w:szCs w:val="18"/>
        </w:rPr>
      </w:pPr>
      <w:r w:rsidRPr="00024BB0">
        <w:rPr>
          <w:rFonts w:ascii="Century Gothic" w:hAnsi="Century Gothic" w:cs="Calibri"/>
          <w:b/>
          <w:bCs/>
          <w:iCs/>
          <w:sz w:val="18"/>
          <w:szCs w:val="18"/>
        </w:rPr>
        <w:t>Zarząd Województwa …………………….</w:t>
      </w: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
          <w:bCs/>
          <w:iCs/>
          <w:sz w:val="18"/>
          <w:szCs w:val="18"/>
        </w:rPr>
      </w:pP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after="120"/>
        <w:jc w:val="both"/>
        <w:rPr>
          <w:rFonts w:ascii="Century Gothic" w:hAnsi="Century Gothic" w:cs="Calibri"/>
          <w:sz w:val="18"/>
          <w:szCs w:val="18"/>
        </w:rPr>
      </w:pPr>
      <w:r w:rsidRPr="00024BB0">
        <w:rPr>
          <w:rFonts w:ascii="Century Gothic" w:hAnsi="Century Gothic" w:cs="Calibri"/>
          <w:sz w:val="18"/>
          <w:szCs w:val="18"/>
        </w:rPr>
        <w:t>pełniący rolę Instytucji Zarządzającej (wpisać nazwę programu)  ……………………………………</w:t>
      </w: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after="120"/>
        <w:jc w:val="both"/>
        <w:rPr>
          <w:rFonts w:ascii="Century Gothic" w:hAnsi="Century Gothic" w:cs="Calibri"/>
          <w:sz w:val="18"/>
          <w:szCs w:val="18"/>
        </w:rPr>
      </w:pPr>
      <w:r w:rsidRPr="00024BB0">
        <w:rPr>
          <w:rFonts w:ascii="Century Gothic" w:hAnsi="Century Gothic" w:cs="Calibri"/>
          <w:sz w:val="18"/>
          <w:szCs w:val="18"/>
        </w:rPr>
        <w:t>do wydawania zgody na dokonywanie płatności na podstawie wystawionych zleceń płatności, o których mowa w art. 188 ust. 1 ww. ustawy, do wysokości środków ujętych w części 34 – Rozwój regionalny budżetu środków europejskich na ……….. r. przeznaczonych na finansowanie (wpisać nazwę programu) ………………………………………………………………………., w ramach następującej klasyfikacji wydatków: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Załącznik nr 15"/>
        <w:tblDescription w:val="Zestawienie w formie tabeli klasyfikacji wydatków budżetowych do upoważnienia na dokonywanie płatności na podstawie wystawionych zleceń płatności dla Zarządu Województwa"/>
      </w:tblPr>
      <w:tblGrid>
        <w:gridCol w:w="1560"/>
        <w:gridCol w:w="1701"/>
        <w:gridCol w:w="1701"/>
        <w:gridCol w:w="1559"/>
        <w:gridCol w:w="3118"/>
      </w:tblGrid>
      <w:tr w:rsidR="00D93059" w:rsidRPr="00024BB0" w:rsidTr="00C80E4E">
        <w:trPr>
          <w:trHeight w:val="392"/>
          <w:tblHeader/>
          <w:jc w:val="center"/>
        </w:trPr>
        <w:tc>
          <w:tcPr>
            <w:tcW w:w="1560"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Część</w:t>
            </w:r>
          </w:p>
        </w:tc>
        <w:tc>
          <w:tcPr>
            <w:tcW w:w="1701"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Dział</w:t>
            </w:r>
          </w:p>
        </w:tc>
        <w:tc>
          <w:tcPr>
            <w:tcW w:w="1701"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Rozdział</w:t>
            </w:r>
          </w:p>
        </w:tc>
        <w:tc>
          <w:tcPr>
            <w:tcW w:w="1559"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Paragraf</w:t>
            </w:r>
          </w:p>
        </w:tc>
        <w:tc>
          <w:tcPr>
            <w:tcW w:w="3118"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Kwota</w:t>
            </w:r>
          </w:p>
        </w:tc>
      </w:tr>
      <w:tr w:rsidR="00D93059" w:rsidRPr="00024BB0" w:rsidTr="00C80E4E">
        <w:trPr>
          <w:trHeight w:val="271"/>
          <w:tblHeader/>
          <w:jc w:val="center"/>
        </w:trPr>
        <w:tc>
          <w:tcPr>
            <w:tcW w:w="1560"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p>
        </w:tc>
        <w:tc>
          <w:tcPr>
            <w:tcW w:w="1701"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p>
        </w:tc>
        <w:tc>
          <w:tcPr>
            <w:tcW w:w="1701"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p>
        </w:tc>
        <w:tc>
          <w:tcPr>
            <w:tcW w:w="1559"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p>
        </w:tc>
        <w:tc>
          <w:tcPr>
            <w:tcW w:w="3118"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r>
      <w:tr w:rsidR="00D93059" w:rsidRPr="00024BB0" w:rsidTr="00C80E4E">
        <w:trPr>
          <w:trHeight w:val="274"/>
          <w:tblHeader/>
          <w:jc w:val="center"/>
        </w:trPr>
        <w:tc>
          <w:tcPr>
            <w:tcW w:w="1560"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p>
        </w:tc>
        <w:tc>
          <w:tcPr>
            <w:tcW w:w="1701"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p>
        </w:tc>
        <w:tc>
          <w:tcPr>
            <w:tcW w:w="1701"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p>
        </w:tc>
        <w:tc>
          <w:tcPr>
            <w:tcW w:w="1559"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p>
        </w:tc>
        <w:tc>
          <w:tcPr>
            <w:tcW w:w="3118"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r>
      <w:tr w:rsidR="00D93059" w:rsidRPr="00024BB0" w:rsidTr="00C80E4E">
        <w:trPr>
          <w:trHeight w:val="274"/>
          <w:tblHeader/>
          <w:jc w:val="center"/>
        </w:trPr>
        <w:tc>
          <w:tcPr>
            <w:tcW w:w="1560"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p>
        </w:tc>
        <w:tc>
          <w:tcPr>
            <w:tcW w:w="1701"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p>
        </w:tc>
        <w:tc>
          <w:tcPr>
            <w:tcW w:w="1701"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p>
        </w:tc>
        <w:tc>
          <w:tcPr>
            <w:tcW w:w="1559"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p>
        </w:tc>
        <w:tc>
          <w:tcPr>
            <w:tcW w:w="3118"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r>
      <w:tr w:rsidR="00D93059" w:rsidRPr="00024BB0" w:rsidTr="00C80E4E">
        <w:trPr>
          <w:trHeight w:val="274"/>
          <w:tblHeader/>
          <w:jc w:val="center"/>
        </w:trPr>
        <w:tc>
          <w:tcPr>
            <w:tcW w:w="1560"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p>
        </w:tc>
        <w:tc>
          <w:tcPr>
            <w:tcW w:w="1701"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p>
        </w:tc>
        <w:tc>
          <w:tcPr>
            <w:tcW w:w="1701"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p>
        </w:tc>
        <w:tc>
          <w:tcPr>
            <w:tcW w:w="1559"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p>
        </w:tc>
        <w:tc>
          <w:tcPr>
            <w:tcW w:w="3118"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r>
      <w:tr w:rsidR="00D93059" w:rsidRPr="00024BB0" w:rsidTr="00C80E4E">
        <w:trPr>
          <w:trHeight w:val="274"/>
          <w:tblHeader/>
          <w:jc w:val="center"/>
        </w:trPr>
        <w:tc>
          <w:tcPr>
            <w:tcW w:w="1560"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p>
        </w:tc>
        <w:tc>
          <w:tcPr>
            <w:tcW w:w="1701"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p>
        </w:tc>
        <w:tc>
          <w:tcPr>
            <w:tcW w:w="1701"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p>
        </w:tc>
        <w:tc>
          <w:tcPr>
            <w:tcW w:w="1559"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p>
        </w:tc>
        <w:tc>
          <w:tcPr>
            <w:tcW w:w="3118"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r>
      <w:tr w:rsidR="00D93059" w:rsidRPr="00024BB0" w:rsidTr="00C80E4E">
        <w:trPr>
          <w:trHeight w:val="274"/>
          <w:tblHeader/>
          <w:jc w:val="center"/>
        </w:trPr>
        <w:tc>
          <w:tcPr>
            <w:tcW w:w="1560"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p>
        </w:tc>
        <w:tc>
          <w:tcPr>
            <w:tcW w:w="1701"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p>
        </w:tc>
        <w:tc>
          <w:tcPr>
            <w:tcW w:w="1701"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p>
        </w:tc>
        <w:tc>
          <w:tcPr>
            <w:tcW w:w="1559"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p>
        </w:tc>
        <w:tc>
          <w:tcPr>
            <w:tcW w:w="3118"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r>
      <w:tr w:rsidR="00D93059" w:rsidRPr="00024BB0" w:rsidTr="00C80E4E">
        <w:trPr>
          <w:trHeight w:val="398"/>
          <w:tblHeader/>
          <w:jc w:val="center"/>
        </w:trPr>
        <w:tc>
          <w:tcPr>
            <w:tcW w:w="1560" w:type="dxa"/>
            <w:shd w:val="clear" w:color="auto" w:fill="auto"/>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p>
        </w:tc>
        <w:tc>
          <w:tcPr>
            <w:tcW w:w="1701"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p>
        </w:tc>
        <w:tc>
          <w:tcPr>
            <w:tcW w:w="1701"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p>
        </w:tc>
        <w:tc>
          <w:tcPr>
            <w:tcW w:w="1559"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Razem:</w:t>
            </w:r>
          </w:p>
        </w:tc>
        <w:tc>
          <w:tcPr>
            <w:tcW w:w="3118" w:type="dxa"/>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tc>
      </w:tr>
    </w:tbl>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both"/>
        <w:rPr>
          <w:rFonts w:ascii="Century Gothic" w:hAnsi="Century Gothic" w:cs="Calibri"/>
          <w:sz w:val="18"/>
          <w:szCs w:val="18"/>
        </w:rPr>
      </w:pPr>
      <w:r w:rsidRPr="00024BB0">
        <w:rPr>
          <w:rFonts w:ascii="Century Gothic" w:hAnsi="Century Gothic" w:cs="Calibri"/>
          <w:sz w:val="18"/>
          <w:szCs w:val="18"/>
        </w:rPr>
        <w:t>W zakresie wynikającym z niniejszego upoważnienia, wydawanie zgody na dokonywanie płatności następować będzie przez osoby uprawnione do działania w imieniu Zarządu Województwa ………………… .</w:t>
      </w: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both"/>
        <w:rPr>
          <w:rFonts w:ascii="Century Gothic" w:hAnsi="Century Gothic" w:cs="Calibri"/>
          <w:sz w:val="18"/>
          <w:szCs w:val="18"/>
        </w:rPr>
      </w:pPr>
      <w:r w:rsidRPr="00024BB0">
        <w:rPr>
          <w:rFonts w:ascii="Century Gothic" w:hAnsi="Century Gothic" w:cs="Calibri"/>
          <w:sz w:val="18"/>
          <w:szCs w:val="18"/>
        </w:rPr>
        <w:t>Upoważnienie niniejsze nie uprawnia do przekazywania dalszych upoważnień.</w:t>
      </w: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both"/>
        <w:rPr>
          <w:rFonts w:ascii="Century Gothic" w:hAnsi="Century Gothic" w:cs="Calibri"/>
          <w:sz w:val="18"/>
          <w:szCs w:val="18"/>
        </w:rPr>
      </w:pPr>
      <w:r w:rsidRPr="00024BB0">
        <w:rPr>
          <w:rFonts w:ascii="Century Gothic" w:hAnsi="Century Gothic" w:cs="Calibri"/>
          <w:sz w:val="18"/>
          <w:szCs w:val="18"/>
        </w:rPr>
        <w:t>Upoważnienie niniejsze nie obejmuje swoim zakresem projektów w ramach (wpisać nazwę programu) ………………………………………………………………………., w odniesieniu do których zlecenia płatności wystawiane są przez właściwą Instytucję Pośredniczącą.</w:t>
      </w: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both"/>
        <w:rPr>
          <w:rFonts w:ascii="Century Gothic" w:hAnsi="Century Gothic" w:cs="Calibri"/>
          <w:sz w:val="18"/>
          <w:szCs w:val="18"/>
        </w:rPr>
      </w:pPr>
      <w:r w:rsidRPr="00024BB0">
        <w:rPr>
          <w:rFonts w:ascii="Century Gothic" w:hAnsi="Century Gothic" w:cs="Calibri"/>
          <w:sz w:val="18"/>
          <w:szCs w:val="18"/>
        </w:rPr>
        <w:t>Upoważnienie niniejsze obowiązuje w okresie realizacji (wpisać nazwę programu) ………………………………………………………………………., chyba że zostanie wcześniej odwołane.</w:t>
      </w: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both"/>
        <w:rPr>
          <w:rFonts w:ascii="Century Gothic" w:hAnsi="Century Gothic" w:cs="Calibri"/>
          <w:spacing w:val="-2"/>
          <w:sz w:val="18"/>
          <w:szCs w:val="18"/>
        </w:rPr>
      </w:pP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after="120"/>
        <w:ind w:left="4956" w:firstLine="708"/>
        <w:jc w:val="both"/>
        <w:rPr>
          <w:rFonts w:ascii="Calibri" w:eastAsia="Arial Unicode MS" w:hAnsi="Calibri" w:cs="Calibri"/>
          <w:sz w:val="20"/>
          <w:szCs w:val="20"/>
        </w:rPr>
        <w:sectPr w:rsidR="00D93059" w:rsidRPr="00024BB0" w:rsidSect="00705611">
          <w:type w:val="continuous"/>
          <w:pgSz w:w="11906" w:h="16838" w:code="9"/>
          <w:pgMar w:top="1134" w:right="1134" w:bottom="1134" w:left="1134" w:header="0" w:footer="1134" w:gutter="0"/>
          <w:cols w:space="708"/>
          <w:docGrid w:linePitch="360"/>
        </w:sectPr>
      </w:pPr>
    </w:p>
    <w:p w:rsidR="00D93059" w:rsidRPr="00024BB0" w:rsidRDefault="00D93059" w:rsidP="003F2613">
      <w:pPr>
        <w:pStyle w:val="Nagwek2"/>
      </w:pPr>
      <w:r w:rsidRPr="00024BB0">
        <w:lastRenderedPageBreak/>
        <w:t>Załącznik nr 16</w:t>
      </w:r>
    </w:p>
    <w:p w:rsidR="00D93059" w:rsidRPr="00024BB0" w:rsidRDefault="00D93059" w:rsidP="003F2613">
      <w:pPr>
        <w:pStyle w:val="Nagwek2"/>
      </w:pPr>
      <w:r w:rsidRPr="00024BB0">
        <w:t>Upoważnienie do wydawania zgody na dokonywanie płatności na podstawie wystawionych zleceń płatności dla Instytucji Pośredniczącej</w:t>
      </w:r>
    </w:p>
    <w:p w:rsidR="00D93059" w:rsidRPr="00024BB0" w:rsidRDefault="000A0CDE" w:rsidP="004A7F5D">
      <w:pPr>
        <w:pBdr>
          <w:top w:val="none" w:sz="0" w:space="0" w:color="auto"/>
          <w:left w:val="none" w:sz="0" w:space="0" w:color="auto"/>
          <w:bottom w:val="none" w:sz="0" w:space="0" w:color="auto"/>
          <w:right w:val="none" w:sz="0" w:space="0" w:color="auto"/>
          <w:between w:val="none" w:sz="0" w:space="0" w:color="auto"/>
        </w:pBdr>
        <w:spacing w:line="260" w:lineRule="exact"/>
        <w:jc w:val="right"/>
        <w:outlineLvl w:val="0"/>
        <w:rPr>
          <w:rFonts w:ascii="Century Gothic" w:hAnsi="Century Gothic" w:cs="Arial"/>
          <w:b/>
          <w:sz w:val="18"/>
          <w:szCs w:val="18"/>
        </w:rPr>
      </w:pPr>
      <w:r w:rsidRPr="00024BB0">
        <w:rPr>
          <w:noProof/>
        </w:rPr>
        <mc:AlternateContent>
          <mc:Choice Requires="wps">
            <w:drawing>
              <wp:anchor distT="0" distB="0" distL="114300" distR="114300" simplePos="0" relativeHeight="251657728" behindDoc="0" locked="0" layoutInCell="1" allowOverlap="1">
                <wp:simplePos x="0" y="0"/>
                <wp:positionH relativeFrom="column">
                  <wp:posOffset>-14605</wp:posOffset>
                </wp:positionH>
                <wp:positionV relativeFrom="paragraph">
                  <wp:posOffset>86995</wp:posOffset>
                </wp:positionV>
                <wp:extent cx="2973705" cy="1163320"/>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1163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501A" w:rsidRDefault="0007501A" w:rsidP="00D93059">
                            <w:pPr>
                              <w:jc w:val="center"/>
                              <w:rPr>
                                <w:color w:val="000000"/>
                              </w:rPr>
                            </w:pPr>
                            <w:r w:rsidRPr="00E10038">
                              <w:rPr>
                                <w:noProof/>
                                <w:color w:val="000000"/>
                              </w:rPr>
                              <w:drawing>
                                <wp:inline distT="0" distB="0" distL="0" distR="0">
                                  <wp:extent cx="542925" cy="542925"/>
                                  <wp:effectExtent l="0" t="0" r="0" b="0"/>
                                  <wp:docPr id="8" name="Obraz 1" descr="Logo Ministerstwa Inwestycji i Rozwo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Ministerstwa Inwestycji i Rozwoj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rsidR="0007501A" w:rsidRDefault="0007501A" w:rsidP="00D93059">
                            <w:pPr>
                              <w:jc w:val="center"/>
                              <w:rPr>
                                <w:color w:val="000000"/>
                              </w:rPr>
                            </w:pPr>
                            <w:r>
                              <w:rPr>
                                <w:color w:val="000000"/>
                              </w:rPr>
                              <w:t>RZECZPOSPOLITA POLSKA</w:t>
                            </w:r>
                          </w:p>
                          <w:p w:rsidR="0007501A" w:rsidRPr="001D3444" w:rsidRDefault="0007501A" w:rsidP="00D93059">
                            <w:pPr>
                              <w:jc w:val="center"/>
                              <w:rPr>
                                <w:color w:val="000000"/>
                              </w:rPr>
                            </w:pPr>
                            <w:r>
                              <w:rPr>
                                <w:color w:val="000000"/>
                              </w:rPr>
                              <w:t>MINISTER</w:t>
                            </w:r>
                            <w:r w:rsidRPr="001D3444">
                              <w:rPr>
                                <w:color w:val="000000"/>
                              </w:rPr>
                              <w:t xml:space="preserve"> </w:t>
                            </w:r>
                            <w:r>
                              <w:rPr>
                                <w:color w:val="000000"/>
                              </w:rPr>
                              <w:t xml:space="preserve">FUNDUSZY </w:t>
                            </w:r>
                            <w:r>
                              <w:rPr>
                                <w:color w:val="000000"/>
                              </w:rPr>
                              <w:br/>
                              <w:t>I POLITYKI REGIONALNEJ</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15pt;margin-top:6.85pt;width:234.15pt;height:91.6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" stroked="f">
                <v:textbox style="mso-fit-shape-to-text:t">
                  <w:txbxContent>
                    <w:p w:rsidR="0007501A" w:rsidRDefault="0007501A" w:rsidP="00D93059">
                      <w:pPr>
                        <w:jc w:val="center"/>
                        <w:rPr>
                          <w:color w:val="000000"/>
                        </w:rPr>
                      </w:pPr>
                      <w:r w:rsidRPr="00E10038">
                        <w:rPr>
                          <w:noProof/>
                          <w:color w:val="000000"/>
                        </w:rPr>
                        <w:drawing>
                          <wp:inline distT="0" distB="0" distL="0" distR="0">
                            <wp:extent cx="542925" cy="542925"/>
                            <wp:effectExtent l="0" t="0" r="0" b="0"/>
                            <wp:docPr id="8" name="Obraz 1" descr="Logo Ministerstwa Inwestycji i Rozwo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Ministerstwa Inwestycji i Rozwoj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rsidR="0007501A" w:rsidRDefault="0007501A" w:rsidP="00D93059">
                      <w:pPr>
                        <w:jc w:val="center"/>
                        <w:rPr>
                          <w:color w:val="000000"/>
                        </w:rPr>
                      </w:pPr>
                      <w:r>
                        <w:rPr>
                          <w:color w:val="000000"/>
                        </w:rPr>
                        <w:t>RZECZPOSPOLITA POLSKA</w:t>
                      </w:r>
                    </w:p>
                    <w:p w:rsidR="0007501A" w:rsidRPr="001D3444" w:rsidRDefault="0007501A" w:rsidP="00D93059">
                      <w:pPr>
                        <w:jc w:val="center"/>
                        <w:rPr>
                          <w:color w:val="000000"/>
                        </w:rPr>
                      </w:pPr>
                      <w:r>
                        <w:rPr>
                          <w:color w:val="000000"/>
                        </w:rPr>
                        <w:t>MINISTER</w:t>
                      </w:r>
                      <w:r w:rsidRPr="001D3444">
                        <w:rPr>
                          <w:color w:val="000000"/>
                        </w:rPr>
                        <w:t xml:space="preserve"> </w:t>
                      </w:r>
                      <w:r>
                        <w:rPr>
                          <w:color w:val="000000"/>
                        </w:rPr>
                        <w:t xml:space="preserve">FUNDUSZY </w:t>
                      </w:r>
                      <w:r>
                        <w:rPr>
                          <w:color w:val="000000"/>
                        </w:rPr>
                        <w:br/>
                        <w:t>I POLITYKI REGIONALNEJ</w:t>
                      </w:r>
                    </w:p>
                  </w:txbxContent>
                </v:textbox>
              </v:shape>
            </w:pict>
          </mc:Fallback>
        </mc:AlternateContent>
      </w:r>
      <w:r w:rsidR="00D93059" w:rsidRPr="00024BB0">
        <w:rPr>
          <w:rFonts w:ascii="Century Gothic" w:hAnsi="Century Gothic" w:cs="Arial"/>
          <w:i/>
          <w:sz w:val="18"/>
          <w:szCs w:val="18"/>
        </w:rPr>
        <w:t>Warszawa,</w:t>
      </w:r>
      <w:r w:rsidR="004A7F5D">
        <w:rPr>
          <w:rFonts w:ascii="Century Gothic" w:hAnsi="Century Gothic" w:cs="Arial"/>
          <w:i/>
          <w:sz w:val="18"/>
          <w:szCs w:val="18"/>
        </w:rPr>
        <w:t xml:space="preserve"> ____________</w:t>
      </w: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ind w:right="-28"/>
        <w:rPr>
          <w:rFonts w:ascii="Century Gothic" w:hAnsi="Century Gothic" w:cs="Arial"/>
          <w:i/>
          <w:sz w:val="18"/>
          <w:szCs w:val="18"/>
        </w:rPr>
      </w:pP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ind w:right="-28"/>
        <w:rPr>
          <w:rFonts w:ascii="Century Gothic" w:hAnsi="Century Gothic" w:cs="Arial"/>
          <w:i/>
          <w:sz w:val="18"/>
          <w:szCs w:val="18"/>
        </w:rPr>
      </w:pP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tabs>
          <w:tab w:val="center" w:pos="1470"/>
          <w:tab w:val="left" w:pos="5334"/>
        </w:tabs>
        <w:spacing w:line="260" w:lineRule="exact"/>
        <w:outlineLvl w:val="0"/>
        <w:rPr>
          <w:rFonts w:ascii="Century Gothic" w:hAnsi="Century Gothic" w:cs="Calibri"/>
          <w:sz w:val="18"/>
          <w:szCs w:val="18"/>
        </w:rPr>
      </w:pP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tabs>
          <w:tab w:val="center" w:pos="1470"/>
          <w:tab w:val="left" w:pos="5334"/>
        </w:tabs>
        <w:spacing w:line="260" w:lineRule="exact"/>
        <w:outlineLvl w:val="0"/>
        <w:rPr>
          <w:rFonts w:ascii="Century Gothic" w:hAnsi="Century Gothic" w:cs="Calibri"/>
          <w:sz w:val="18"/>
          <w:szCs w:val="18"/>
        </w:rPr>
      </w:pP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tabs>
          <w:tab w:val="center" w:pos="1470"/>
          <w:tab w:val="left" w:pos="5334"/>
        </w:tabs>
        <w:spacing w:line="260" w:lineRule="exact"/>
        <w:outlineLvl w:val="0"/>
        <w:rPr>
          <w:rFonts w:ascii="Century Gothic" w:hAnsi="Century Gothic" w:cs="Calibri"/>
          <w:sz w:val="18"/>
          <w:szCs w:val="18"/>
        </w:rPr>
      </w:pP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tabs>
          <w:tab w:val="center" w:pos="1470"/>
          <w:tab w:val="left" w:pos="5334"/>
        </w:tabs>
        <w:spacing w:line="260" w:lineRule="exact"/>
        <w:outlineLvl w:val="0"/>
        <w:rPr>
          <w:rFonts w:ascii="Century Gothic" w:hAnsi="Century Gothic" w:cs="Calibri"/>
          <w:sz w:val="18"/>
          <w:szCs w:val="18"/>
        </w:rPr>
      </w:pP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tabs>
          <w:tab w:val="center" w:pos="1470"/>
          <w:tab w:val="left" w:pos="5334"/>
        </w:tabs>
        <w:spacing w:line="260" w:lineRule="exact"/>
        <w:outlineLvl w:val="0"/>
        <w:rPr>
          <w:rFonts w:ascii="Century Gothic" w:hAnsi="Century Gothic" w:cs="Calibri"/>
          <w:sz w:val="18"/>
          <w:szCs w:val="18"/>
        </w:rPr>
      </w:pP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tabs>
          <w:tab w:val="center" w:pos="1470"/>
          <w:tab w:val="left" w:pos="5334"/>
        </w:tabs>
        <w:spacing w:line="260" w:lineRule="exact"/>
        <w:outlineLvl w:val="0"/>
        <w:rPr>
          <w:rFonts w:ascii="Century Gothic" w:hAnsi="Century Gothic" w:cs="Calibri"/>
          <w:iCs/>
          <w:sz w:val="18"/>
          <w:szCs w:val="18"/>
        </w:rPr>
      </w:pPr>
      <w:r w:rsidRPr="00024BB0">
        <w:rPr>
          <w:rFonts w:ascii="Century Gothic" w:hAnsi="Century Gothic" w:cs="Calibri"/>
          <w:sz w:val="18"/>
          <w:szCs w:val="18"/>
        </w:rPr>
        <w:t>MFiPR/……/……./……..</w:t>
      </w: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60" w:lineRule="exact"/>
        <w:rPr>
          <w:rFonts w:ascii="Century Gothic" w:hAnsi="Century Gothic" w:cs="Calibri"/>
          <w:sz w:val="18"/>
          <w:szCs w:val="18"/>
        </w:rPr>
      </w:pP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Century Gothic" w:hAnsi="Century Gothic" w:cs="Calibri"/>
          <w:b/>
          <w:sz w:val="18"/>
          <w:szCs w:val="18"/>
        </w:rPr>
      </w:pPr>
      <w:r w:rsidRPr="00024BB0">
        <w:rPr>
          <w:rFonts w:ascii="Century Gothic" w:hAnsi="Century Gothic" w:cs="Calibri"/>
          <w:b/>
          <w:sz w:val="18"/>
          <w:szCs w:val="18"/>
        </w:rPr>
        <w:t>UPOWAŻNIENIE</w:t>
      </w: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Century Gothic" w:hAnsi="Century Gothic" w:cs="Calibri"/>
          <w:sz w:val="18"/>
          <w:szCs w:val="18"/>
        </w:rPr>
      </w:pP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line="260" w:lineRule="exact"/>
        <w:jc w:val="both"/>
        <w:rPr>
          <w:rFonts w:ascii="Century Gothic" w:hAnsi="Century Gothic" w:cs="Calibri"/>
          <w:sz w:val="18"/>
          <w:szCs w:val="18"/>
        </w:rPr>
      </w:pPr>
      <w:r w:rsidRPr="00024BB0">
        <w:rPr>
          <w:rFonts w:ascii="Century Gothic" w:hAnsi="Century Gothic" w:cs="Calibri"/>
          <w:sz w:val="18"/>
          <w:szCs w:val="18"/>
        </w:rPr>
        <w:t>Na podstawie art. 188 ust. 2 ustawy z dnia 27 sierpnia 2009 r. o finansach publicznych (</w:t>
      </w:r>
      <w:r w:rsidR="005F0EB1" w:rsidRPr="005F0EB1">
        <w:rPr>
          <w:rFonts w:ascii="Century Gothic" w:hAnsi="Century Gothic" w:cs="Calibri"/>
          <w:sz w:val="18"/>
          <w:szCs w:val="18"/>
        </w:rPr>
        <w:t>Dz. U. z 202</w:t>
      </w:r>
      <w:r w:rsidR="001C7E7B">
        <w:rPr>
          <w:rFonts w:ascii="Century Gothic" w:hAnsi="Century Gothic" w:cs="Calibri"/>
          <w:sz w:val="18"/>
          <w:szCs w:val="18"/>
        </w:rPr>
        <w:t>2</w:t>
      </w:r>
      <w:r w:rsidR="005F0EB1" w:rsidRPr="005F0EB1">
        <w:rPr>
          <w:rFonts w:ascii="Century Gothic" w:hAnsi="Century Gothic" w:cs="Calibri"/>
          <w:sz w:val="18"/>
          <w:szCs w:val="18"/>
        </w:rPr>
        <w:t xml:space="preserve"> r. poz. </w:t>
      </w:r>
      <w:r w:rsidR="001C7E7B">
        <w:rPr>
          <w:rFonts w:ascii="Century Gothic" w:hAnsi="Century Gothic" w:cs="Calibri"/>
          <w:sz w:val="18"/>
          <w:szCs w:val="18"/>
        </w:rPr>
        <w:t>1634</w:t>
      </w:r>
      <w:r w:rsidRPr="00024BB0">
        <w:rPr>
          <w:rFonts w:ascii="Century Gothic" w:hAnsi="Century Gothic" w:cs="Calibri"/>
          <w:sz w:val="18"/>
          <w:szCs w:val="18"/>
        </w:rPr>
        <w:t>) upoważniam:</w:t>
      </w: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
          <w:bCs/>
          <w:iCs/>
          <w:sz w:val="18"/>
          <w:szCs w:val="18"/>
        </w:rPr>
      </w:pP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center"/>
        <w:rPr>
          <w:rFonts w:ascii="Century Gothic" w:hAnsi="Century Gothic" w:cs="Calibri"/>
          <w:b/>
          <w:sz w:val="18"/>
          <w:szCs w:val="18"/>
        </w:rPr>
      </w:pPr>
      <w:r w:rsidRPr="00024BB0">
        <w:rPr>
          <w:rFonts w:ascii="Century Gothic" w:hAnsi="Century Gothic" w:cs="Calibri"/>
          <w:b/>
          <w:sz w:val="18"/>
          <w:szCs w:val="18"/>
        </w:rPr>
        <w:t>…………………………………………..</w:t>
      </w: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both"/>
        <w:rPr>
          <w:rFonts w:ascii="Century Gothic" w:hAnsi="Century Gothic" w:cs="Calibri"/>
          <w:sz w:val="18"/>
          <w:szCs w:val="18"/>
        </w:rPr>
      </w:pPr>
      <w:r w:rsidRPr="00024BB0">
        <w:rPr>
          <w:rFonts w:ascii="Century Gothic" w:hAnsi="Century Gothic" w:cs="Calibri"/>
          <w:sz w:val="18"/>
          <w:szCs w:val="18"/>
        </w:rPr>
        <w:t>pełniącą rolę Instytucji Pośredniczącej w ramach (wpisać nazwę programu) ……………………… ………………………………………………………..</w:t>
      </w: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both"/>
        <w:rPr>
          <w:rFonts w:ascii="Century Gothic" w:hAnsi="Century Gothic" w:cs="Calibri"/>
          <w:sz w:val="18"/>
          <w:szCs w:val="18"/>
        </w:rPr>
      </w:pPr>
      <w:r w:rsidRPr="00024BB0">
        <w:rPr>
          <w:rFonts w:ascii="Century Gothic" w:hAnsi="Century Gothic" w:cs="Calibri"/>
          <w:sz w:val="18"/>
          <w:szCs w:val="18"/>
        </w:rPr>
        <w:t>do wydawania zgody na dokonywanie płatności na podstawie wystawionych zleceń płatności, o których mowa w art. 188 ust. 1 ww. ustawy, do wysokości środków ujętych w części 34 – Rozwój regionalny budżetu środków europejskich na ………. r. przeznaczonych na finansowanie (wpisać nazwę programu) ………………………………………………………………………, w ramach następującej klasyfikacji wydatków:</w:t>
      </w: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both"/>
        <w:rPr>
          <w:rFonts w:ascii="Century Gothic" w:hAnsi="Century Gothic" w:cs="Calibri"/>
          <w:sz w:val="18"/>
          <w:szCs w:val="18"/>
        </w:rPr>
      </w:pPr>
    </w:p>
    <w:tbl>
      <w:tblPr>
        <w:tblW w:w="0" w:type="auto"/>
        <w:jc w:val="center"/>
        <w:tblCellMar>
          <w:left w:w="70" w:type="dxa"/>
          <w:right w:w="70" w:type="dxa"/>
        </w:tblCellMar>
        <w:tblLook w:val="0000" w:firstRow="0" w:lastRow="0" w:firstColumn="0" w:lastColumn="0" w:noHBand="0" w:noVBand="0"/>
        <w:tblCaption w:val="Tabela nr 16"/>
        <w:tblDescription w:val="Zestawienie w formie tabeli klasyfikacji wydatków budżetowych do upoważnienia na dokonywanie płatności na podstawie wystawionych zleceń płatności dla Instytucji Pośredniczącej"/>
      </w:tblPr>
      <w:tblGrid>
        <w:gridCol w:w="1104"/>
        <w:gridCol w:w="1615"/>
        <w:gridCol w:w="1768"/>
        <w:gridCol w:w="2164"/>
        <w:gridCol w:w="2411"/>
      </w:tblGrid>
      <w:tr w:rsidR="00D93059" w:rsidRPr="00024BB0" w:rsidTr="00C80E4E">
        <w:trPr>
          <w:trHeight w:val="360"/>
          <w:tblHeader/>
          <w:jc w:val="center"/>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center"/>
              <w:rPr>
                <w:rFonts w:ascii="Century Gothic" w:hAnsi="Century Gothic" w:cs="Calibri"/>
                <w:sz w:val="18"/>
                <w:szCs w:val="18"/>
              </w:rPr>
            </w:pPr>
            <w:r w:rsidRPr="00024BB0">
              <w:rPr>
                <w:rFonts w:ascii="Century Gothic" w:hAnsi="Century Gothic" w:cs="Calibri"/>
                <w:sz w:val="18"/>
                <w:szCs w:val="18"/>
              </w:rPr>
              <w:t>Część</w:t>
            </w:r>
          </w:p>
        </w:tc>
        <w:tc>
          <w:tcPr>
            <w:tcW w:w="1701" w:type="dxa"/>
            <w:tcBorders>
              <w:top w:val="single" w:sz="4" w:space="0" w:color="auto"/>
              <w:left w:val="nil"/>
              <w:bottom w:val="single" w:sz="4" w:space="0" w:color="auto"/>
              <w:right w:val="single" w:sz="4" w:space="0" w:color="auto"/>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center"/>
              <w:rPr>
                <w:rFonts w:ascii="Century Gothic" w:hAnsi="Century Gothic" w:cs="Calibri"/>
                <w:sz w:val="18"/>
                <w:szCs w:val="18"/>
              </w:rPr>
            </w:pPr>
            <w:r w:rsidRPr="00024BB0">
              <w:rPr>
                <w:rFonts w:ascii="Century Gothic" w:hAnsi="Century Gothic" w:cs="Calibri"/>
                <w:sz w:val="18"/>
                <w:szCs w:val="18"/>
              </w:rPr>
              <w:t>Dział</w:t>
            </w:r>
          </w:p>
        </w:tc>
        <w:tc>
          <w:tcPr>
            <w:tcW w:w="1843" w:type="dxa"/>
            <w:tcBorders>
              <w:top w:val="single" w:sz="4" w:space="0" w:color="auto"/>
              <w:left w:val="nil"/>
              <w:bottom w:val="single" w:sz="4" w:space="0" w:color="auto"/>
              <w:right w:val="single" w:sz="4" w:space="0" w:color="auto"/>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center"/>
              <w:rPr>
                <w:rFonts w:ascii="Century Gothic" w:hAnsi="Century Gothic" w:cs="Calibri"/>
                <w:sz w:val="18"/>
                <w:szCs w:val="18"/>
              </w:rPr>
            </w:pPr>
            <w:r w:rsidRPr="00024BB0">
              <w:rPr>
                <w:rFonts w:ascii="Century Gothic" w:hAnsi="Century Gothic" w:cs="Calibri"/>
                <w:sz w:val="18"/>
                <w:szCs w:val="18"/>
              </w:rPr>
              <w:t>Rozdział</w:t>
            </w:r>
          </w:p>
        </w:tc>
        <w:tc>
          <w:tcPr>
            <w:tcW w:w="2268" w:type="dxa"/>
            <w:tcBorders>
              <w:top w:val="single" w:sz="4" w:space="0" w:color="auto"/>
              <w:left w:val="nil"/>
              <w:bottom w:val="single" w:sz="4" w:space="0" w:color="auto"/>
              <w:right w:val="single" w:sz="4" w:space="0" w:color="auto"/>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center"/>
              <w:rPr>
                <w:rFonts w:ascii="Century Gothic" w:hAnsi="Century Gothic" w:cs="Calibri"/>
                <w:sz w:val="18"/>
                <w:szCs w:val="18"/>
              </w:rPr>
            </w:pPr>
            <w:r w:rsidRPr="00024BB0">
              <w:rPr>
                <w:rFonts w:ascii="Century Gothic" w:hAnsi="Century Gothic" w:cs="Calibri"/>
                <w:sz w:val="18"/>
                <w:szCs w:val="18"/>
              </w:rPr>
              <w:t>Paragraf</w:t>
            </w:r>
          </w:p>
        </w:tc>
        <w:tc>
          <w:tcPr>
            <w:tcW w:w="2552" w:type="dxa"/>
            <w:tcBorders>
              <w:top w:val="single" w:sz="4" w:space="0" w:color="auto"/>
              <w:left w:val="nil"/>
              <w:bottom w:val="single" w:sz="4" w:space="0" w:color="auto"/>
              <w:right w:val="single" w:sz="4" w:space="0" w:color="auto"/>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center"/>
              <w:rPr>
                <w:rFonts w:ascii="Century Gothic" w:hAnsi="Century Gothic" w:cs="Calibri"/>
                <w:sz w:val="18"/>
                <w:szCs w:val="18"/>
              </w:rPr>
            </w:pPr>
            <w:r w:rsidRPr="00024BB0">
              <w:rPr>
                <w:rFonts w:ascii="Century Gothic" w:hAnsi="Century Gothic" w:cs="Calibri"/>
                <w:sz w:val="18"/>
                <w:szCs w:val="18"/>
              </w:rPr>
              <w:t>Kwota</w:t>
            </w:r>
          </w:p>
        </w:tc>
      </w:tr>
      <w:tr w:rsidR="00D93059" w:rsidRPr="00024BB0" w:rsidTr="00C80E4E">
        <w:trPr>
          <w:trHeight w:val="70"/>
          <w:tblHeader/>
          <w:jc w:val="center"/>
        </w:trPr>
        <w:tc>
          <w:tcPr>
            <w:tcW w:w="1139" w:type="dxa"/>
            <w:tcBorders>
              <w:top w:val="single" w:sz="4" w:space="0" w:color="auto"/>
              <w:left w:val="single" w:sz="4" w:space="0" w:color="auto"/>
              <w:bottom w:val="single" w:sz="4" w:space="0" w:color="auto"/>
              <w:right w:val="single" w:sz="4" w:space="0" w:color="000000"/>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center"/>
              <w:rPr>
                <w:rFonts w:ascii="Century Gothic" w:hAnsi="Century Gothic" w:cs="Calibri"/>
                <w:sz w:val="18"/>
                <w:szCs w:val="18"/>
              </w:rPr>
            </w:pPr>
          </w:p>
        </w:tc>
        <w:tc>
          <w:tcPr>
            <w:tcW w:w="1701" w:type="dxa"/>
            <w:tcBorders>
              <w:top w:val="single" w:sz="4" w:space="0" w:color="auto"/>
              <w:left w:val="nil"/>
              <w:bottom w:val="single" w:sz="4" w:space="0" w:color="auto"/>
              <w:right w:val="single" w:sz="4" w:space="0" w:color="000000"/>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center"/>
              <w:rPr>
                <w:rFonts w:ascii="Century Gothic" w:hAnsi="Century Gothic" w:cs="Calibri"/>
                <w:sz w:val="18"/>
                <w:szCs w:val="18"/>
              </w:rPr>
            </w:pPr>
          </w:p>
        </w:tc>
        <w:tc>
          <w:tcPr>
            <w:tcW w:w="1843" w:type="dxa"/>
            <w:tcBorders>
              <w:top w:val="single" w:sz="4" w:space="0" w:color="auto"/>
              <w:left w:val="nil"/>
              <w:bottom w:val="single" w:sz="4" w:space="0" w:color="auto"/>
              <w:right w:val="single" w:sz="4" w:space="0" w:color="000000"/>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center"/>
              <w:rPr>
                <w:rFonts w:ascii="Century Gothic" w:hAnsi="Century Gothic" w:cs="Calibri"/>
                <w:sz w:val="18"/>
                <w:szCs w:val="18"/>
              </w:rPr>
            </w:pPr>
          </w:p>
        </w:tc>
        <w:tc>
          <w:tcPr>
            <w:tcW w:w="2268" w:type="dxa"/>
            <w:tcBorders>
              <w:top w:val="single" w:sz="4" w:space="0" w:color="auto"/>
              <w:left w:val="nil"/>
              <w:bottom w:val="single" w:sz="4" w:space="0" w:color="auto"/>
              <w:right w:val="single" w:sz="4" w:space="0" w:color="000000"/>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center"/>
              <w:rPr>
                <w:rFonts w:ascii="Century Gothic" w:hAnsi="Century Gothic" w:cs="Calibri"/>
                <w:sz w:val="18"/>
                <w:szCs w:val="18"/>
              </w:rPr>
            </w:pPr>
          </w:p>
        </w:tc>
        <w:tc>
          <w:tcPr>
            <w:tcW w:w="2552" w:type="dxa"/>
            <w:tcBorders>
              <w:top w:val="single" w:sz="4" w:space="0" w:color="auto"/>
              <w:left w:val="nil"/>
              <w:bottom w:val="single" w:sz="4" w:space="0" w:color="auto"/>
              <w:right w:val="single" w:sz="4" w:space="0" w:color="000000"/>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right"/>
              <w:rPr>
                <w:rFonts w:ascii="Century Gothic" w:hAnsi="Century Gothic" w:cs="Calibri"/>
                <w:sz w:val="18"/>
                <w:szCs w:val="18"/>
              </w:rPr>
            </w:pPr>
          </w:p>
        </w:tc>
      </w:tr>
      <w:tr w:rsidR="00D93059" w:rsidRPr="00024BB0" w:rsidTr="00C80E4E">
        <w:trPr>
          <w:trHeight w:val="289"/>
          <w:tblHeader/>
          <w:jc w:val="center"/>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center"/>
              <w:rPr>
                <w:rFonts w:ascii="Century Gothic" w:hAnsi="Century Gothic" w:cs="Calibri"/>
                <w:sz w:val="18"/>
                <w:szCs w:val="18"/>
              </w:rPr>
            </w:pPr>
          </w:p>
        </w:tc>
        <w:tc>
          <w:tcPr>
            <w:tcW w:w="1701" w:type="dxa"/>
            <w:tcBorders>
              <w:top w:val="single" w:sz="4" w:space="0" w:color="auto"/>
              <w:left w:val="nil"/>
              <w:bottom w:val="single" w:sz="4" w:space="0" w:color="auto"/>
              <w:right w:val="single" w:sz="4" w:space="0" w:color="000000"/>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center"/>
              <w:rPr>
                <w:rFonts w:ascii="Century Gothic" w:hAnsi="Century Gothic" w:cs="Calibri"/>
                <w:sz w:val="18"/>
                <w:szCs w:val="18"/>
              </w:rPr>
            </w:pPr>
          </w:p>
        </w:tc>
        <w:tc>
          <w:tcPr>
            <w:tcW w:w="1843" w:type="dxa"/>
            <w:tcBorders>
              <w:top w:val="single" w:sz="4" w:space="0" w:color="auto"/>
              <w:left w:val="nil"/>
              <w:bottom w:val="single" w:sz="4" w:space="0" w:color="auto"/>
              <w:right w:val="single" w:sz="4" w:space="0" w:color="000000"/>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center"/>
              <w:rPr>
                <w:rFonts w:ascii="Century Gothic" w:hAnsi="Century Gothic" w:cs="Calibri"/>
                <w:sz w:val="18"/>
                <w:szCs w:val="18"/>
              </w:rPr>
            </w:pPr>
          </w:p>
        </w:tc>
        <w:tc>
          <w:tcPr>
            <w:tcW w:w="2268" w:type="dxa"/>
            <w:tcBorders>
              <w:top w:val="single" w:sz="4" w:space="0" w:color="auto"/>
              <w:left w:val="nil"/>
              <w:bottom w:val="single" w:sz="4" w:space="0" w:color="auto"/>
              <w:right w:val="single" w:sz="4" w:space="0" w:color="000000"/>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center"/>
              <w:rPr>
                <w:rFonts w:ascii="Century Gothic" w:hAnsi="Century Gothic" w:cs="Calibri"/>
                <w:sz w:val="18"/>
                <w:szCs w:val="18"/>
              </w:rPr>
            </w:pPr>
          </w:p>
        </w:tc>
        <w:tc>
          <w:tcPr>
            <w:tcW w:w="2552" w:type="dxa"/>
            <w:tcBorders>
              <w:top w:val="single" w:sz="4" w:space="0" w:color="auto"/>
              <w:left w:val="nil"/>
              <w:bottom w:val="single" w:sz="4" w:space="0" w:color="auto"/>
              <w:right w:val="single" w:sz="4" w:space="0" w:color="000000"/>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right"/>
              <w:rPr>
                <w:rFonts w:ascii="Century Gothic" w:hAnsi="Century Gothic" w:cs="Calibri"/>
                <w:sz w:val="18"/>
                <w:szCs w:val="18"/>
              </w:rPr>
            </w:pPr>
          </w:p>
        </w:tc>
      </w:tr>
      <w:tr w:rsidR="00D93059" w:rsidRPr="00024BB0" w:rsidTr="00C80E4E">
        <w:trPr>
          <w:trHeight w:val="289"/>
          <w:tblHeader/>
          <w:jc w:val="center"/>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center"/>
              <w:rPr>
                <w:rFonts w:ascii="Century Gothic" w:hAnsi="Century Gothic" w:cs="Calibri"/>
                <w:sz w:val="18"/>
                <w:szCs w:val="18"/>
              </w:rPr>
            </w:pPr>
          </w:p>
        </w:tc>
        <w:tc>
          <w:tcPr>
            <w:tcW w:w="1701" w:type="dxa"/>
            <w:tcBorders>
              <w:top w:val="single" w:sz="4" w:space="0" w:color="auto"/>
              <w:left w:val="nil"/>
              <w:bottom w:val="single" w:sz="4" w:space="0" w:color="auto"/>
              <w:right w:val="single" w:sz="4" w:space="0" w:color="000000"/>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center"/>
              <w:rPr>
                <w:rFonts w:ascii="Century Gothic" w:hAnsi="Century Gothic" w:cs="Calibri"/>
                <w:sz w:val="18"/>
                <w:szCs w:val="18"/>
              </w:rPr>
            </w:pPr>
          </w:p>
        </w:tc>
        <w:tc>
          <w:tcPr>
            <w:tcW w:w="1843" w:type="dxa"/>
            <w:tcBorders>
              <w:top w:val="single" w:sz="4" w:space="0" w:color="auto"/>
              <w:left w:val="nil"/>
              <w:bottom w:val="single" w:sz="4" w:space="0" w:color="auto"/>
              <w:right w:val="single" w:sz="4" w:space="0" w:color="000000"/>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center"/>
              <w:rPr>
                <w:rFonts w:ascii="Century Gothic" w:hAnsi="Century Gothic" w:cs="Calibri"/>
                <w:sz w:val="18"/>
                <w:szCs w:val="18"/>
              </w:rPr>
            </w:pPr>
          </w:p>
        </w:tc>
        <w:tc>
          <w:tcPr>
            <w:tcW w:w="2268" w:type="dxa"/>
            <w:tcBorders>
              <w:top w:val="single" w:sz="4" w:space="0" w:color="auto"/>
              <w:left w:val="nil"/>
              <w:bottom w:val="single" w:sz="4" w:space="0" w:color="auto"/>
              <w:right w:val="single" w:sz="4" w:space="0" w:color="000000"/>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center"/>
              <w:rPr>
                <w:rFonts w:ascii="Century Gothic" w:hAnsi="Century Gothic" w:cs="Calibri"/>
                <w:sz w:val="18"/>
                <w:szCs w:val="18"/>
              </w:rPr>
            </w:pPr>
          </w:p>
        </w:tc>
        <w:tc>
          <w:tcPr>
            <w:tcW w:w="2552" w:type="dxa"/>
            <w:tcBorders>
              <w:top w:val="single" w:sz="4" w:space="0" w:color="auto"/>
              <w:left w:val="nil"/>
              <w:bottom w:val="single" w:sz="4" w:space="0" w:color="auto"/>
              <w:right w:val="single" w:sz="4" w:space="0" w:color="000000"/>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right"/>
              <w:rPr>
                <w:rFonts w:ascii="Century Gothic" w:hAnsi="Century Gothic" w:cs="Calibri"/>
                <w:sz w:val="18"/>
                <w:szCs w:val="18"/>
              </w:rPr>
            </w:pPr>
          </w:p>
        </w:tc>
      </w:tr>
      <w:tr w:rsidR="00D93059" w:rsidRPr="00024BB0" w:rsidTr="00C80E4E">
        <w:trPr>
          <w:trHeight w:val="289"/>
          <w:tblHeader/>
          <w:jc w:val="center"/>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center"/>
              <w:rPr>
                <w:rFonts w:ascii="Century Gothic" w:hAnsi="Century Gothic" w:cs="Calibri"/>
                <w:sz w:val="18"/>
                <w:szCs w:val="18"/>
              </w:rPr>
            </w:pPr>
          </w:p>
        </w:tc>
        <w:tc>
          <w:tcPr>
            <w:tcW w:w="1701" w:type="dxa"/>
            <w:tcBorders>
              <w:top w:val="single" w:sz="4" w:space="0" w:color="auto"/>
              <w:left w:val="nil"/>
              <w:bottom w:val="single" w:sz="4" w:space="0" w:color="auto"/>
              <w:right w:val="single" w:sz="4" w:space="0" w:color="000000"/>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center"/>
              <w:rPr>
                <w:rFonts w:ascii="Century Gothic" w:hAnsi="Century Gothic" w:cs="Calibri"/>
                <w:sz w:val="18"/>
                <w:szCs w:val="18"/>
              </w:rPr>
            </w:pPr>
          </w:p>
        </w:tc>
        <w:tc>
          <w:tcPr>
            <w:tcW w:w="1843" w:type="dxa"/>
            <w:tcBorders>
              <w:top w:val="single" w:sz="4" w:space="0" w:color="auto"/>
              <w:left w:val="nil"/>
              <w:bottom w:val="single" w:sz="4" w:space="0" w:color="auto"/>
              <w:right w:val="single" w:sz="4" w:space="0" w:color="000000"/>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center"/>
              <w:rPr>
                <w:rFonts w:ascii="Century Gothic" w:hAnsi="Century Gothic" w:cs="Calibri"/>
                <w:sz w:val="18"/>
                <w:szCs w:val="18"/>
              </w:rPr>
            </w:pPr>
          </w:p>
        </w:tc>
        <w:tc>
          <w:tcPr>
            <w:tcW w:w="2268" w:type="dxa"/>
            <w:tcBorders>
              <w:top w:val="single" w:sz="4" w:space="0" w:color="auto"/>
              <w:left w:val="nil"/>
              <w:bottom w:val="single" w:sz="4" w:space="0" w:color="auto"/>
              <w:right w:val="single" w:sz="4" w:space="0" w:color="000000"/>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center"/>
              <w:rPr>
                <w:rFonts w:ascii="Century Gothic" w:hAnsi="Century Gothic" w:cs="Calibri"/>
                <w:sz w:val="18"/>
                <w:szCs w:val="18"/>
              </w:rPr>
            </w:pPr>
          </w:p>
        </w:tc>
        <w:tc>
          <w:tcPr>
            <w:tcW w:w="2552" w:type="dxa"/>
            <w:tcBorders>
              <w:top w:val="single" w:sz="4" w:space="0" w:color="auto"/>
              <w:left w:val="nil"/>
              <w:bottom w:val="single" w:sz="4" w:space="0" w:color="auto"/>
              <w:right w:val="single" w:sz="4" w:space="0" w:color="000000"/>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right"/>
              <w:rPr>
                <w:rFonts w:ascii="Century Gothic" w:hAnsi="Century Gothic" w:cs="Calibri"/>
                <w:sz w:val="18"/>
                <w:szCs w:val="18"/>
              </w:rPr>
            </w:pPr>
          </w:p>
        </w:tc>
      </w:tr>
      <w:tr w:rsidR="00D93059" w:rsidRPr="00024BB0" w:rsidTr="00C80E4E">
        <w:trPr>
          <w:trHeight w:val="289"/>
          <w:tblHeader/>
          <w:jc w:val="center"/>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center"/>
              <w:rPr>
                <w:rFonts w:ascii="Century Gothic" w:hAnsi="Century Gothic" w:cs="Calibri"/>
                <w:sz w:val="18"/>
                <w:szCs w:val="18"/>
              </w:rPr>
            </w:pPr>
          </w:p>
        </w:tc>
        <w:tc>
          <w:tcPr>
            <w:tcW w:w="1701" w:type="dxa"/>
            <w:tcBorders>
              <w:top w:val="single" w:sz="4" w:space="0" w:color="auto"/>
              <w:left w:val="nil"/>
              <w:bottom w:val="single" w:sz="4" w:space="0" w:color="auto"/>
              <w:right w:val="single" w:sz="4" w:space="0" w:color="000000"/>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center"/>
              <w:rPr>
                <w:rFonts w:ascii="Century Gothic" w:hAnsi="Century Gothic" w:cs="Calibri"/>
                <w:sz w:val="18"/>
                <w:szCs w:val="18"/>
              </w:rPr>
            </w:pPr>
          </w:p>
        </w:tc>
        <w:tc>
          <w:tcPr>
            <w:tcW w:w="1843" w:type="dxa"/>
            <w:tcBorders>
              <w:top w:val="single" w:sz="4" w:space="0" w:color="auto"/>
              <w:left w:val="nil"/>
              <w:bottom w:val="single" w:sz="4" w:space="0" w:color="auto"/>
              <w:right w:val="single" w:sz="4" w:space="0" w:color="000000"/>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center"/>
              <w:rPr>
                <w:rFonts w:ascii="Century Gothic" w:hAnsi="Century Gothic" w:cs="Calibri"/>
                <w:sz w:val="18"/>
                <w:szCs w:val="18"/>
              </w:rPr>
            </w:pPr>
          </w:p>
        </w:tc>
        <w:tc>
          <w:tcPr>
            <w:tcW w:w="2268" w:type="dxa"/>
            <w:tcBorders>
              <w:top w:val="single" w:sz="4" w:space="0" w:color="auto"/>
              <w:left w:val="nil"/>
              <w:bottom w:val="single" w:sz="4" w:space="0" w:color="auto"/>
              <w:right w:val="single" w:sz="4" w:space="0" w:color="000000"/>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center"/>
              <w:rPr>
                <w:rFonts w:ascii="Century Gothic" w:hAnsi="Century Gothic" w:cs="Calibri"/>
                <w:sz w:val="18"/>
                <w:szCs w:val="18"/>
              </w:rPr>
            </w:pPr>
          </w:p>
        </w:tc>
        <w:tc>
          <w:tcPr>
            <w:tcW w:w="2552" w:type="dxa"/>
            <w:tcBorders>
              <w:top w:val="single" w:sz="4" w:space="0" w:color="auto"/>
              <w:left w:val="nil"/>
              <w:bottom w:val="single" w:sz="4" w:space="0" w:color="auto"/>
              <w:right w:val="single" w:sz="4" w:space="0" w:color="000000"/>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right"/>
              <w:rPr>
                <w:rFonts w:ascii="Century Gothic" w:hAnsi="Century Gothic" w:cs="Calibri"/>
                <w:sz w:val="18"/>
                <w:szCs w:val="18"/>
              </w:rPr>
            </w:pPr>
          </w:p>
        </w:tc>
      </w:tr>
      <w:tr w:rsidR="00D93059" w:rsidRPr="00024BB0" w:rsidTr="00C80E4E">
        <w:trPr>
          <w:trHeight w:val="106"/>
          <w:tblHeader/>
          <w:jc w:val="center"/>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center"/>
              <w:rPr>
                <w:rFonts w:ascii="Century Gothic" w:hAnsi="Century Gothic" w:cs="Calibri"/>
                <w:sz w:val="18"/>
                <w:szCs w:val="18"/>
              </w:rPr>
            </w:pPr>
          </w:p>
        </w:tc>
        <w:tc>
          <w:tcPr>
            <w:tcW w:w="1701" w:type="dxa"/>
            <w:tcBorders>
              <w:top w:val="single" w:sz="4" w:space="0" w:color="auto"/>
              <w:left w:val="nil"/>
              <w:bottom w:val="single" w:sz="4" w:space="0" w:color="auto"/>
              <w:right w:val="single" w:sz="4" w:space="0" w:color="000000"/>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center"/>
              <w:rPr>
                <w:rFonts w:ascii="Century Gothic" w:hAnsi="Century Gothic" w:cs="Calibri"/>
                <w:sz w:val="18"/>
                <w:szCs w:val="18"/>
              </w:rPr>
            </w:pPr>
          </w:p>
        </w:tc>
        <w:tc>
          <w:tcPr>
            <w:tcW w:w="1843" w:type="dxa"/>
            <w:tcBorders>
              <w:top w:val="single" w:sz="4" w:space="0" w:color="auto"/>
              <w:left w:val="nil"/>
              <w:bottom w:val="single" w:sz="4" w:space="0" w:color="auto"/>
              <w:right w:val="single" w:sz="4" w:space="0" w:color="000000"/>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center"/>
              <w:rPr>
                <w:rFonts w:ascii="Century Gothic" w:hAnsi="Century Gothic" w:cs="Calibri"/>
                <w:sz w:val="18"/>
                <w:szCs w:val="18"/>
              </w:rPr>
            </w:pPr>
          </w:p>
        </w:tc>
        <w:tc>
          <w:tcPr>
            <w:tcW w:w="2268" w:type="dxa"/>
            <w:tcBorders>
              <w:top w:val="single" w:sz="4" w:space="0" w:color="auto"/>
              <w:left w:val="nil"/>
              <w:bottom w:val="single" w:sz="4" w:space="0" w:color="auto"/>
              <w:right w:val="single" w:sz="4" w:space="0" w:color="000000"/>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center"/>
              <w:rPr>
                <w:rFonts w:ascii="Century Gothic" w:hAnsi="Century Gothic" w:cs="Calibri"/>
                <w:sz w:val="18"/>
                <w:szCs w:val="18"/>
              </w:rPr>
            </w:pPr>
            <w:r w:rsidRPr="00024BB0">
              <w:rPr>
                <w:rFonts w:ascii="Century Gothic" w:hAnsi="Century Gothic" w:cs="Calibri"/>
                <w:sz w:val="18"/>
                <w:szCs w:val="18"/>
              </w:rPr>
              <w:t>Razem:</w:t>
            </w:r>
          </w:p>
        </w:tc>
        <w:tc>
          <w:tcPr>
            <w:tcW w:w="2552" w:type="dxa"/>
            <w:tcBorders>
              <w:top w:val="single" w:sz="4" w:space="0" w:color="auto"/>
              <w:left w:val="nil"/>
              <w:bottom w:val="single" w:sz="4" w:space="0" w:color="auto"/>
              <w:right w:val="single" w:sz="4" w:space="0" w:color="000000"/>
            </w:tcBorders>
            <w:shd w:val="clear" w:color="auto" w:fill="auto"/>
            <w:vAlign w:val="center"/>
          </w:tcPr>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right"/>
              <w:rPr>
                <w:rFonts w:ascii="Century Gothic" w:hAnsi="Century Gothic" w:cs="Calibri"/>
                <w:sz w:val="18"/>
                <w:szCs w:val="18"/>
              </w:rPr>
            </w:pPr>
          </w:p>
        </w:tc>
      </w:tr>
    </w:tbl>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both"/>
        <w:rPr>
          <w:rFonts w:ascii="Century Gothic" w:hAnsi="Century Gothic" w:cs="Calibri"/>
          <w:sz w:val="18"/>
          <w:szCs w:val="18"/>
        </w:rPr>
      </w:pPr>
      <w:r w:rsidRPr="00024BB0">
        <w:rPr>
          <w:rFonts w:ascii="Century Gothic" w:hAnsi="Century Gothic" w:cs="Calibri"/>
          <w:sz w:val="18"/>
          <w:szCs w:val="18"/>
        </w:rPr>
        <w:t>W zakresie wynikającym z niniejszego upoważnienia, wydawanie zgody na dokonywanie płatności następować będzie przez osoby uprawnione do działania w imieniu ……………………………………………..</w:t>
      </w: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both"/>
        <w:rPr>
          <w:rFonts w:ascii="Century Gothic" w:hAnsi="Century Gothic" w:cs="Calibri"/>
          <w:sz w:val="18"/>
          <w:szCs w:val="18"/>
        </w:rPr>
      </w:pPr>
      <w:r w:rsidRPr="00024BB0">
        <w:rPr>
          <w:rFonts w:ascii="Century Gothic" w:hAnsi="Century Gothic" w:cs="Calibri"/>
          <w:sz w:val="18"/>
          <w:szCs w:val="18"/>
        </w:rPr>
        <w:t>Upoważnienie niniejsze nie uprawnia do przekazywania dalszych upoważnień.</w:t>
      </w:r>
    </w:p>
    <w:p w:rsidR="00D93059" w:rsidRPr="00024BB0" w:rsidRDefault="00D93059" w:rsidP="00024BB0">
      <w:pPr>
        <w:pBdr>
          <w:top w:val="none" w:sz="0" w:space="0" w:color="auto"/>
          <w:left w:val="none" w:sz="0" w:space="0" w:color="auto"/>
          <w:bottom w:val="none" w:sz="0" w:space="0" w:color="auto"/>
          <w:right w:val="none" w:sz="0" w:space="0" w:color="auto"/>
          <w:between w:val="none" w:sz="0" w:space="0" w:color="auto"/>
        </w:pBdr>
        <w:spacing w:before="120"/>
        <w:jc w:val="both"/>
        <w:rPr>
          <w:rFonts w:ascii="Century Gothic" w:hAnsi="Century Gothic" w:cs="Calibri"/>
          <w:sz w:val="18"/>
          <w:szCs w:val="18"/>
        </w:rPr>
      </w:pPr>
      <w:r w:rsidRPr="00024BB0">
        <w:rPr>
          <w:rFonts w:ascii="Century Gothic" w:hAnsi="Century Gothic" w:cs="Calibri"/>
          <w:sz w:val="18"/>
          <w:szCs w:val="18"/>
        </w:rPr>
        <w:t xml:space="preserve">Upoważnienie niniejsze nie obejmuje swoim zakresem projektów w ramach (wpisać nazwę programu) ………………………………………………………………………, w odniesieniu do których zlecenia płatności wystawiane są przez Instytucję Zarządzającą (w przypadku gdy są inne Instytucje Pośredniczące, wpisać ich nazwy). </w:t>
      </w:r>
    </w:p>
    <w:p w:rsidR="00E14032" w:rsidRDefault="00D93059" w:rsidP="004A7F5D">
      <w:pPr>
        <w:pBdr>
          <w:top w:val="none" w:sz="0" w:space="0" w:color="auto"/>
          <w:left w:val="none" w:sz="0" w:space="0" w:color="auto"/>
          <w:bottom w:val="none" w:sz="0" w:space="0" w:color="auto"/>
          <w:right w:val="none" w:sz="0" w:space="0" w:color="auto"/>
          <w:between w:val="none" w:sz="0" w:space="0" w:color="auto"/>
        </w:pBdr>
        <w:spacing w:before="120"/>
        <w:jc w:val="both"/>
        <w:rPr>
          <w:rFonts w:ascii="Century Gothic" w:hAnsi="Century Gothic" w:cs="Calibri"/>
          <w:sz w:val="18"/>
          <w:szCs w:val="18"/>
        </w:rPr>
      </w:pPr>
      <w:r w:rsidRPr="00024BB0">
        <w:rPr>
          <w:rFonts w:ascii="Century Gothic" w:hAnsi="Century Gothic" w:cs="Calibri"/>
          <w:sz w:val="18"/>
          <w:szCs w:val="18"/>
        </w:rPr>
        <w:t>Upoważnienie niniejsze obowiązuje w okresie pełnienia przez ………………………………. zadań Instytucji Pośredniczącej w</w:t>
      </w:r>
      <w:r w:rsidR="00374FD4">
        <w:rPr>
          <w:rFonts w:ascii="Century Gothic" w:hAnsi="Century Gothic" w:cs="Calibri"/>
          <w:sz w:val="18"/>
          <w:szCs w:val="18"/>
        </w:rPr>
        <w:t xml:space="preserve"> </w:t>
      </w:r>
      <w:r w:rsidRPr="00024BB0">
        <w:rPr>
          <w:rFonts w:ascii="Century Gothic" w:hAnsi="Century Gothic" w:cs="Calibri"/>
          <w:sz w:val="18"/>
          <w:szCs w:val="18"/>
        </w:rPr>
        <w:t>ramach (wpisać nazwę programu) ……………………………….., chyba że zostanie wcześniej odwołane.</w:t>
      </w:r>
      <w:r w:rsidR="004A7F5D">
        <w:rPr>
          <w:rFonts w:ascii="Century Gothic" w:hAnsi="Century Gothic" w:cs="Calibri"/>
          <w:sz w:val="18"/>
          <w:szCs w:val="18"/>
        </w:rPr>
        <w:br/>
      </w:r>
    </w:p>
    <w:p w:rsidR="00E14032" w:rsidRDefault="00E14032" w:rsidP="00E14032">
      <w:r>
        <w:br w:type="page"/>
      </w:r>
    </w:p>
    <w:p w:rsidR="00D93059" w:rsidRPr="004A7F5D" w:rsidRDefault="004A7F5D" w:rsidP="004A7F5D">
      <w:pPr>
        <w:pBdr>
          <w:top w:val="none" w:sz="0" w:space="0" w:color="auto"/>
          <w:left w:val="none" w:sz="0" w:space="0" w:color="auto"/>
          <w:bottom w:val="none" w:sz="0" w:space="0" w:color="auto"/>
          <w:right w:val="none" w:sz="0" w:space="0" w:color="auto"/>
          <w:between w:val="none" w:sz="0" w:space="0" w:color="auto"/>
        </w:pBdr>
        <w:spacing w:before="120"/>
        <w:jc w:val="both"/>
        <w:rPr>
          <w:rFonts w:ascii="Century Gothic" w:hAnsi="Century Gothic" w:cs="Calibri"/>
          <w:sz w:val="18"/>
          <w:szCs w:val="18"/>
        </w:rPr>
      </w:pPr>
      <w:r w:rsidRPr="00024BB0">
        <w:rPr>
          <w:rFonts w:ascii="Century Gothic" w:hAnsi="Century Gothic" w:cs="Calibri"/>
          <w:i/>
          <w:sz w:val="18"/>
          <w:szCs w:val="18"/>
        </w:rPr>
        <w:lastRenderedPageBreak/>
        <w:t xml:space="preserve"> </w:t>
      </w:r>
    </w:p>
    <w:p w:rsidR="00610B92" w:rsidRPr="00024BB0" w:rsidRDefault="00610B92" w:rsidP="003F2613">
      <w:pPr>
        <w:pStyle w:val="Nagwek2"/>
      </w:pPr>
      <w:r w:rsidRPr="00024BB0">
        <w:t xml:space="preserve">Załącznik nr </w:t>
      </w:r>
      <w:r w:rsidR="00D93059" w:rsidRPr="00024BB0">
        <w:t>17</w:t>
      </w:r>
    </w:p>
    <w:p w:rsidR="00610B92" w:rsidRPr="00024BB0" w:rsidRDefault="00610B92" w:rsidP="003F2613">
      <w:pPr>
        <w:pStyle w:val="Nagwek2"/>
      </w:pPr>
      <w:r w:rsidRPr="00024BB0">
        <w:t>Uzasadnienie zwiększenia kwoty I / II transzy dotacji celowej</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right="-425"/>
        <w:jc w:val="right"/>
        <w:rPr>
          <w:rFonts w:ascii="Century Gothic" w:hAnsi="Century Gothic" w:cs="Calibri"/>
          <w:b/>
          <w:sz w:val="18"/>
          <w:szCs w:val="18"/>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right="-425"/>
        <w:rPr>
          <w:rFonts w:ascii="Century Gothic" w:hAnsi="Century Gothic" w:cs="Calibri"/>
          <w:b/>
          <w:sz w:val="18"/>
          <w:szCs w:val="18"/>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right="-425"/>
        <w:rPr>
          <w:rFonts w:ascii="Century Gothic" w:hAnsi="Century Gothic" w:cs="Calibri"/>
          <w:sz w:val="18"/>
          <w:szCs w:val="18"/>
        </w:rPr>
      </w:pPr>
      <w:r w:rsidRPr="00024BB0">
        <w:rPr>
          <w:rFonts w:ascii="Century Gothic" w:hAnsi="Century Gothic" w:cs="Calibri"/>
          <w:sz w:val="18"/>
          <w:szCs w:val="18"/>
        </w:rPr>
        <w:t xml:space="preserve">Załącznik do wniosku o przyznanie środków z budżetu środków europejskich oraz o udzielenie dotacji celowej z budżetu państwa w ramach </w:t>
      </w:r>
      <w:r w:rsidR="00EF2211" w:rsidRPr="00024BB0">
        <w:rPr>
          <w:rFonts w:ascii="Century Gothic" w:hAnsi="Century Gothic" w:cs="Calibri"/>
          <w:sz w:val="18"/>
          <w:szCs w:val="18"/>
        </w:rPr>
        <w:t xml:space="preserve">Programu </w:t>
      </w:r>
      <w:r w:rsidRPr="00024BB0">
        <w:rPr>
          <w:rFonts w:ascii="Century Gothic" w:hAnsi="Century Gothic" w:cs="Calibri"/>
          <w:sz w:val="18"/>
          <w:szCs w:val="18"/>
        </w:rPr>
        <w:t>Regionalneg</w:t>
      </w:r>
      <w:r w:rsidR="00EF2211" w:rsidRPr="00024BB0">
        <w:rPr>
          <w:rFonts w:ascii="Century Gothic" w:hAnsi="Century Gothic" w:cs="Calibri"/>
          <w:sz w:val="18"/>
          <w:szCs w:val="18"/>
        </w:rPr>
        <w:t>o</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right="-425"/>
        <w:jc w:val="center"/>
        <w:outlineLvl w:val="0"/>
        <w:rPr>
          <w:rFonts w:ascii="Century Gothic" w:hAnsi="Century Gothic" w:cs="Calibri"/>
          <w:b/>
          <w:sz w:val="18"/>
          <w:szCs w:val="18"/>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right="-425"/>
        <w:jc w:val="center"/>
        <w:outlineLvl w:val="0"/>
        <w:rPr>
          <w:rFonts w:ascii="Century Gothic" w:hAnsi="Century Gothic" w:cs="Calibri"/>
          <w:b/>
          <w:sz w:val="18"/>
          <w:szCs w:val="18"/>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right="-425"/>
        <w:jc w:val="center"/>
        <w:outlineLvl w:val="0"/>
        <w:rPr>
          <w:rFonts w:ascii="Century Gothic" w:hAnsi="Century Gothic" w:cs="Calibri"/>
          <w:b/>
          <w:sz w:val="18"/>
          <w:szCs w:val="18"/>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right="-425"/>
        <w:jc w:val="center"/>
        <w:outlineLvl w:val="0"/>
        <w:rPr>
          <w:rFonts w:ascii="Century Gothic" w:hAnsi="Century Gothic" w:cs="Calibri"/>
          <w:b/>
          <w:sz w:val="18"/>
          <w:szCs w:val="18"/>
        </w:rPr>
      </w:pPr>
    </w:p>
    <w:p w:rsidR="00610B92" w:rsidRPr="00024BB0" w:rsidRDefault="00610B92" w:rsidP="00E14032">
      <w:pPr>
        <w:pBdr>
          <w:top w:val="none" w:sz="0" w:space="0" w:color="auto"/>
          <w:left w:val="none" w:sz="0" w:space="0" w:color="auto"/>
          <w:bottom w:val="none" w:sz="0" w:space="0" w:color="auto"/>
          <w:right w:val="none" w:sz="0" w:space="0" w:color="auto"/>
          <w:between w:val="none" w:sz="0" w:space="0" w:color="auto"/>
        </w:pBdr>
        <w:ind w:right="-425"/>
        <w:jc w:val="center"/>
        <w:outlineLvl w:val="0"/>
        <w:rPr>
          <w:rFonts w:ascii="Century Gothic" w:hAnsi="Century Gothic" w:cs="Calibri"/>
          <w:sz w:val="18"/>
          <w:szCs w:val="18"/>
        </w:rPr>
      </w:pPr>
      <w:r w:rsidRPr="00024BB0">
        <w:rPr>
          <w:rFonts w:ascii="Century Gothic" w:hAnsi="Century Gothic" w:cs="Calibri"/>
          <w:b/>
          <w:sz w:val="18"/>
          <w:szCs w:val="18"/>
        </w:rPr>
        <w:t>Uzasadnienie zwiększenia kwoty I / II</w:t>
      </w:r>
      <w:r w:rsidRPr="00024BB0">
        <w:rPr>
          <w:rFonts w:ascii="Century Gothic" w:hAnsi="Century Gothic" w:cs="Calibri"/>
          <w:b/>
          <w:sz w:val="18"/>
          <w:szCs w:val="18"/>
          <w:vertAlign w:val="superscript"/>
        </w:rPr>
        <w:footnoteReference w:id="23"/>
      </w:r>
      <w:r w:rsidRPr="00024BB0">
        <w:rPr>
          <w:rFonts w:ascii="Century Gothic" w:hAnsi="Century Gothic" w:cs="Calibri"/>
          <w:b/>
          <w:sz w:val="18"/>
          <w:szCs w:val="18"/>
          <w:vertAlign w:val="superscript"/>
        </w:rPr>
        <w:t>)</w:t>
      </w:r>
      <w:r w:rsidRPr="00024BB0">
        <w:rPr>
          <w:rFonts w:ascii="Century Gothic" w:hAnsi="Century Gothic" w:cs="Calibri"/>
          <w:b/>
          <w:sz w:val="18"/>
          <w:szCs w:val="18"/>
        </w:rPr>
        <w:t xml:space="preserve"> transzy dotacji celowej</w:t>
      </w:r>
      <w:r w:rsidRPr="00024BB0">
        <w:rPr>
          <w:rFonts w:ascii="Century Gothic" w:hAnsi="Century Gothic" w:cs="Calibri"/>
          <w:b/>
          <w:sz w:val="18"/>
          <w:szCs w:val="18"/>
          <w:vertAlign w:val="superscript"/>
        </w:rPr>
        <w:footnoteReference w:id="24"/>
      </w:r>
      <w:r w:rsidRPr="00024BB0">
        <w:rPr>
          <w:rFonts w:ascii="Century Gothic" w:hAnsi="Century Gothic" w:cs="Calibri"/>
          <w:b/>
          <w:sz w:val="18"/>
          <w:szCs w:val="18"/>
          <w:vertAlign w:val="superscript"/>
        </w:rPr>
        <w:t>)</w:t>
      </w:r>
      <w:r w:rsidR="00E14032">
        <w:rPr>
          <w:rFonts w:ascii="Century Gothic" w:hAnsi="Century Gothic" w:cs="Calibri"/>
          <w:b/>
          <w:sz w:val="18"/>
          <w:szCs w:val="18"/>
        </w:rPr>
        <w:br/>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jc w:val="both"/>
        <w:rPr>
          <w:rFonts w:ascii="Century Gothic" w:hAnsi="Century Gothic" w:cs="Calibri"/>
          <w:sz w:val="18"/>
          <w:szCs w:val="18"/>
        </w:rPr>
      </w:pPr>
      <w:r w:rsidRPr="00024BB0">
        <w:rPr>
          <w:rFonts w:ascii="Century Gothic" w:hAnsi="Century Gothic" w:cs="Calibri"/>
          <w:sz w:val="18"/>
          <w:szCs w:val="18"/>
        </w:rPr>
        <w:t>1. Planowany poziom wydatkowania dotacji celowej w ramach I / II¹</w:t>
      </w:r>
      <w:r w:rsidRPr="00024BB0">
        <w:rPr>
          <w:rFonts w:ascii="Century Gothic" w:hAnsi="Century Gothic" w:cs="Calibri"/>
          <w:sz w:val="18"/>
          <w:szCs w:val="18"/>
          <w:vertAlign w:val="superscript"/>
        </w:rPr>
        <w:t>)</w:t>
      </w:r>
      <w:r w:rsidRPr="00024BB0">
        <w:rPr>
          <w:rFonts w:ascii="Century Gothic" w:hAnsi="Century Gothic" w:cs="Calibri"/>
          <w:sz w:val="18"/>
          <w:szCs w:val="18"/>
        </w:rPr>
        <w:t xml:space="preserve"> transzy dotacji celowej (kwota w PLN)……………………….</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outlineLvl w:val="0"/>
        <w:rPr>
          <w:rFonts w:ascii="Century Gothic" w:hAnsi="Century Gothic" w:cs="Calibri"/>
          <w:sz w:val="18"/>
          <w:szCs w:val="18"/>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jc w:val="both"/>
        <w:rPr>
          <w:rFonts w:ascii="Century Gothic" w:hAnsi="Century Gothic" w:cs="Calibri"/>
          <w:sz w:val="18"/>
          <w:szCs w:val="18"/>
        </w:rPr>
      </w:pPr>
      <w:r w:rsidRPr="00024BB0">
        <w:rPr>
          <w:rFonts w:ascii="Century Gothic" w:hAnsi="Century Gothic" w:cs="Calibri"/>
          <w:sz w:val="18"/>
          <w:szCs w:val="18"/>
        </w:rPr>
        <w:t>2. Podstawa oszacowania planowanego poziomu wydatkowania</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outlineLvl w:val="0"/>
        <w:rPr>
          <w:rFonts w:ascii="Century Gothic" w:hAnsi="Century Gothic" w:cs="Calibri"/>
          <w:sz w:val="18"/>
          <w:szCs w:val="18"/>
        </w:rPr>
      </w:pPr>
      <w:r w:rsidRPr="00024BB0">
        <w:rPr>
          <w:rFonts w:ascii="Century Gothic" w:hAnsi="Century Gothic" w:cs="Calibri"/>
          <w:sz w:val="18"/>
          <w:szCs w:val="18"/>
        </w:rPr>
        <w:t>3. Osoby wyznaczone do kontaktu</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outlineLvl w:val="0"/>
        <w:rPr>
          <w:rFonts w:ascii="Century Gothic" w:hAnsi="Century Gothic" w:cs="Calibri"/>
          <w:sz w:val="18"/>
          <w:szCs w:val="18"/>
        </w:rPr>
      </w:pPr>
    </w:p>
    <w:p w:rsidR="00E14032" w:rsidRDefault="00610B92" w:rsidP="00E14032">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w:t>
      </w:r>
      <w:r w:rsidR="00E14032">
        <w:rPr>
          <w:rFonts w:ascii="Century Gothic" w:hAnsi="Century Gothic" w:cs="Calibri"/>
          <w:sz w:val="18"/>
          <w:szCs w:val="18"/>
        </w:rPr>
        <w:br/>
      </w:r>
      <w:r w:rsidRPr="00024BB0">
        <w:rPr>
          <w:rFonts w:ascii="Century Gothic" w:hAnsi="Century Gothic" w:cs="Calibri"/>
          <w:i/>
          <w:sz w:val="18"/>
          <w:szCs w:val="18"/>
          <w:vertAlign w:val="superscript"/>
        </w:rPr>
        <w:t xml:space="preserve"> </w:t>
      </w:r>
      <w:r w:rsidR="00E14032">
        <w:rPr>
          <w:rFonts w:ascii="Century Gothic" w:hAnsi="Century Gothic" w:cs="Calibri"/>
          <w:i/>
          <w:sz w:val="18"/>
          <w:szCs w:val="18"/>
          <w:vertAlign w:val="superscript"/>
        </w:rPr>
        <w:tab/>
      </w:r>
      <w:r w:rsidR="00E14032">
        <w:rPr>
          <w:rFonts w:ascii="Century Gothic" w:hAnsi="Century Gothic" w:cs="Calibri"/>
          <w:i/>
          <w:sz w:val="18"/>
          <w:szCs w:val="18"/>
          <w:vertAlign w:val="superscript"/>
        </w:rPr>
        <w:tab/>
      </w:r>
      <w:r w:rsidRPr="00024BB0">
        <w:rPr>
          <w:rFonts w:ascii="Century Gothic" w:hAnsi="Century Gothic" w:cs="Calibri"/>
          <w:i/>
          <w:sz w:val="18"/>
          <w:szCs w:val="18"/>
          <w:vertAlign w:val="superscript"/>
        </w:rPr>
        <w:t>(imię i nazwisko, jednostka, telefon, e-mail)</w:t>
      </w:r>
    </w:p>
    <w:p w:rsidR="00E14032" w:rsidRDefault="00E14032" w:rsidP="00E14032">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Pr>
          <w:rFonts w:ascii="Century Gothic" w:hAnsi="Century Gothic" w:cs="Calibri"/>
          <w:sz w:val="18"/>
          <w:szCs w:val="18"/>
        </w:rPr>
        <w:br/>
      </w:r>
      <w:r>
        <w:rPr>
          <w:rFonts w:ascii="Century Gothic" w:hAnsi="Century Gothic" w:cs="Calibri"/>
          <w:sz w:val="18"/>
          <w:szCs w:val="18"/>
        </w:rPr>
        <w:br/>
      </w:r>
    </w:p>
    <w:p w:rsidR="00E14032" w:rsidRPr="00024BB0" w:rsidRDefault="00E14032" w:rsidP="00E14032">
      <w:pPr>
        <w:pBdr>
          <w:top w:val="none" w:sz="0" w:space="0" w:color="auto"/>
          <w:left w:val="none" w:sz="0" w:space="0" w:color="auto"/>
          <w:bottom w:val="none" w:sz="0" w:space="0" w:color="auto"/>
          <w:right w:val="none" w:sz="0" w:space="0" w:color="auto"/>
          <w:between w:val="none" w:sz="0" w:space="0" w:color="auto"/>
        </w:pBdr>
        <w:ind w:right="-425"/>
        <w:rPr>
          <w:rFonts w:ascii="Century Gothic" w:hAnsi="Century Gothic" w:cs="Calibri"/>
          <w:sz w:val="18"/>
          <w:szCs w:val="18"/>
        </w:rPr>
      </w:pPr>
      <w:r>
        <w:rPr>
          <w:rFonts w:ascii="Century Gothic" w:hAnsi="Century Gothic" w:cs="Calibri"/>
          <w:sz w:val="18"/>
          <w:szCs w:val="18"/>
        </w:rPr>
        <w:t>______________________________</w:t>
      </w:r>
      <w:r>
        <w:rPr>
          <w:rFonts w:ascii="Century Gothic" w:hAnsi="Century Gothic" w:cs="Calibri"/>
          <w:sz w:val="18"/>
          <w:szCs w:val="18"/>
        </w:rPr>
        <w:tab/>
      </w:r>
      <w:r>
        <w:rPr>
          <w:rFonts w:ascii="Century Gothic" w:hAnsi="Century Gothic" w:cs="Calibri"/>
          <w:sz w:val="18"/>
          <w:szCs w:val="18"/>
        </w:rPr>
        <w:tab/>
      </w:r>
      <w:r>
        <w:rPr>
          <w:rFonts w:ascii="Century Gothic" w:hAnsi="Century Gothic" w:cs="Calibri"/>
          <w:sz w:val="18"/>
          <w:szCs w:val="18"/>
        </w:rPr>
        <w:tab/>
      </w:r>
      <w:r>
        <w:rPr>
          <w:rFonts w:ascii="Century Gothic" w:hAnsi="Century Gothic" w:cs="Calibri"/>
          <w:sz w:val="18"/>
          <w:szCs w:val="18"/>
        </w:rPr>
        <w:tab/>
      </w:r>
      <w:r>
        <w:rPr>
          <w:rFonts w:ascii="Century Gothic" w:hAnsi="Century Gothic" w:cs="Calibri"/>
          <w:sz w:val="18"/>
          <w:szCs w:val="18"/>
        </w:rPr>
        <w:tab/>
      </w:r>
      <w:r>
        <w:rPr>
          <w:rFonts w:ascii="Century Gothic" w:hAnsi="Century Gothic" w:cs="Calibri"/>
          <w:sz w:val="18"/>
          <w:szCs w:val="18"/>
        </w:rPr>
        <w:tab/>
        <w:t>________________________________</w:t>
      </w:r>
    </w:p>
    <w:p w:rsidR="00E14032" w:rsidRPr="00024BB0" w:rsidRDefault="00E14032" w:rsidP="00E14032">
      <w:pPr>
        <w:pBdr>
          <w:top w:val="none" w:sz="0" w:space="0" w:color="auto"/>
          <w:left w:val="none" w:sz="0" w:space="0" w:color="auto"/>
          <w:bottom w:val="none" w:sz="0" w:space="0" w:color="auto"/>
          <w:right w:val="none" w:sz="0" w:space="0" w:color="auto"/>
          <w:between w:val="none" w:sz="0" w:space="0" w:color="auto"/>
        </w:pBdr>
        <w:ind w:firstLine="708"/>
        <w:jc w:val="both"/>
        <w:rPr>
          <w:rFonts w:ascii="Century Gothic" w:hAnsi="Century Gothic" w:cs="Calibri"/>
          <w:i/>
          <w:sz w:val="18"/>
          <w:szCs w:val="18"/>
          <w:vertAlign w:val="superscript"/>
        </w:rPr>
      </w:pPr>
      <w:r>
        <w:rPr>
          <w:rFonts w:ascii="Century Gothic" w:hAnsi="Century Gothic" w:cs="Calibri"/>
          <w:i/>
          <w:sz w:val="18"/>
          <w:szCs w:val="18"/>
          <w:vertAlign w:val="superscript"/>
        </w:rPr>
        <w:t>(miejscowość, data)</w:t>
      </w:r>
      <w:r>
        <w:rPr>
          <w:rFonts w:ascii="Century Gothic" w:hAnsi="Century Gothic" w:cs="Calibri"/>
          <w:i/>
          <w:sz w:val="18"/>
          <w:szCs w:val="18"/>
          <w:vertAlign w:val="superscript"/>
        </w:rPr>
        <w:tab/>
      </w:r>
      <w:r>
        <w:rPr>
          <w:rFonts w:ascii="Century Gothic" w:hAnsi="Century Gothic" w:cs="Calibri"/>
          <w:i/>
          <w:sz w:val="18"/>
          <w:szCs w:val="18"/>
          <w:vertAlign w:val="superscript"/>
        </w:rPr>
        <w:tab/>
      </w:r>
      <w:r>
        <w:rPr>
          <w:rFonts w:ascii="Century Gothic" w:hAnsi="Century Gothic" w:cs="Calibri"/>
          <w:i/>
          <w:sz w:val="18"/>
          <w:szCs w:val="18"/>
          <w:vertAlign w:val="superscript"/>
        </w:rPr>
        <w:tab/>
      </w:r>
      <w:r>
        <w:rPr>
          <w:rFonts w:ascii="Century Gothic" w:hAnsi="Century Gothic" w:cs="Calibri"/>
          <w:i/>
          <w:sz w:val="18"/>
          <w:szCs w:val="18"/>
          <w:vertAlign w:val="superscript"/>
        </w:rPr>
        <w:tab/>
      </w:r>
      <w:r>
        <w:rPr>
          <w:rFonts w:ascii="Century Gothic" w:hAnsi="Century Gothic" w:cs="Calibri"/>
          <w:i/>
          <w:sz w:val="18"/>
          <w:szCs w:val="18"/>
          <w:vertAlign w:val="superscript"/>
        </w:rPr>
        <w:tab/>
      </w:r>
      <w:r>
        <w:rPr>
          <w:rFonts w:ascii="Century Gothic" w:hAnsi="Century Gothic" w:cs="Calibri"/>
          <w:i/>
          <w:sz w:val="18"/>
          <w:szCs w:val="18"/>
          <w:vertAlign w:val="superscript"/>
        </w:rPr>
        <w:tab/>
      </w:r>
      <w:r>
        <w:rPr>
          <w:rFonts w:ascii="Century Gothic" w:hAnsi="Century Gothic" w:cs="Calibri"/>
          <w:i/>
          <w:sz w:val="18"/>
          <w:szCs w:val="18"/>
          <w:vertAlign w:val="superscript"/>
        </w:rPr>
        <w:tab/>
      </w:r>
      <w:r>
        <w:rPr>
          <w:rFonts w:ascii="Century Gothic" w:hAnsi="Century Gothic" w:cs="Calibri"/>
          <w:i/>
          <w:sz w:val="18"/>
          <w:szCs w:val="18"/>
          <w:vertAlign w:val="superscript"/>
        </w:rPr>
        <w:tab/>
        <w:t>(imię i nazwisko)</w:t>
      </w:r>
    </w:p>
    <w:p w:rsidR="00E14032" w:rsidRPr="00E14032" w:rsidRDefault="00E14032" w:rsidP="00E14032">
      <w:pPr>
        <w:pBdr>
          <w:top w:val="none" w:sz="0" w:space="0" w:color="auto"/>
          <w:left w:val="none" w:sz="0" w:space="0" w:color="auto"/>
          <w:bottom w:val="none" w:sz="0" w:space="0" w:color="auto"/>
          <w:right w:val="none" w:sz="0" w:space="0" w:color="auto"/>
          <w:between w:val="none" w:sz="0" w:space="0" w:color="auto"/>
        </w:pBdr>
        <w:ind w:left="6372"/>
        <w:rPr>
          <w:rFonts w:ascii="Century Gothic" w:hAnsi="Century Gothic" w:cs="Calibri"/>
          <w:i/>
          <w:sz w:val="18"/>
          <w:szCs w:val="18"/>
          <w:vertAlign w:val="superscript"/>
        </w:rPr>
        <w:sectPr w:rsidR="00E14032" w:rsidRPr="00E14032">
          <w:pgSz w:w="11906" w:h="16838"/>
          <w:pgMar w:top="1417" w:right="1417" w:bottom="1417" w:left="1417" w:header="708" w:footer="708" w:gutter="0"/>
          <w:cols w:space="708"/>
          <w:docGrid w:linePitch="360"/>
        </w:sectPr>
      </w:pPr>
      <w:r w:rsidRPr="00024BB0">
        <w:rPr>
          <w:rFonts w:ascii="Century Gothic" w:hAnsi="Century Gothic" w:cs="Calibri"/>
          <w:i/>
          <w:sz w:val="18"/>
          <w:szCs w:val="18"/>
          <w:vertAlign w:val="superscript"/>
        </w:rPr>
        <w:t xml:space="preserve">pieczęć </w:t>
      </w:r>
      <w:r>
        <w:rPr>
          <w:rFonts w:ascii="Century Gothic" w:hAnsi="Century Gothic" w:cs="Calibri"/>
          <w:i/>
          <w:sz w:val="18"/>
          <w:szCs w:val="18"/>
          <w:vertAlign w:val="superscript"/>
        </w:rPr>
        <w:t>oraz podpis osoby upoważnionej</w:t>
      </w:r>
    </w:p>
    <w:p w:rsidR="00E14032" w:rsidRPr="00024BB0" w:rsidRDefault="00E1403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p w:rsidR="00610B92" w:rsidRPr="00024BB0" w:rsidRDefault="00610B92" w:rsidP="003F2613">
      <w:pPr>
        <w:pStyle w:val="Nagwek2"/>
      </w:pPr>
      <w:r w:rsidRPr="00024BB0">
        <w:t xml:space="preserve">Załącznik nr </w:t>
      </w:r>
      <w:r w:rsidR="00E9741B" w:rsidRPr="00024BB0">
        <w:t>1</w:t>
      </w:r>
      <w:r w:rsidR="00D93059" w:rsidRPr="00024BB0">
        <w:t>8</w:t>
      </w:r>
    </w:p>
    <w:p w:rsidR="00610B92" w:rsidRPr="00024BB0" w:rsidRDefault="00610B92" w:rsidP="003F2613">
      <w:pPr>
        <w:pStyle w:val="Nagwek2"/>
      </w:pPr>
      <w:r w:rsidRPr="00024BB0">
        <w:t>Wniosek o rozliczenie dotacji celowej z budżetu państwa – finansowanie wkładu krajowego</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
          <w:sz w:val="18"/>
          <w:szCs w:val="18"/>
        </w:rPr>
      </w:pPr>
      <w:r w:rsidRPr="00024BB0">
        <w:rPr>
          <w:rFonts w:ascii="Century Gothic" w:hAnsi="Century Gothic" w:cs="Calibri"/>
          <w:b/>
          <w:sz w:val="18"/>
          <w:szCs w:val="18"/>
        </w:rPr>
        <w:t xml:space="preserve"> </w:t>
      </w:r>
    </w:p>
    <w:p w:rsidR="00610B92" w:rsidRPr="00024BB0" w:rsidRDefault="00610B92" w:rsidP="007627A2">
      <w:pPr>
        <w:pBdr>
          <w:top w:val="none" w:sz="0" w:space="0" w:color="auto"/>
          <w:left w:val="none" w:sz="0" w:space="0" w:color="auto"/>
          <w:bottom w:val="none" w:sz="0" w:space="0" w:color="auto"/>
          <w:right w:val="none" w:sz="0" w:space="0" w:color="auto"/>
          <w:between w:val="none" w:sz="0" w:space="0" w:color="auto"/>
        </w:pBdr>
        <w:ind w:right="-28" w:firstLine="708"/>
        <w:rPr>
          <w:rFonts w:ascii="Century Gothic" w:hAnsi="Century Gothic" w:cs="Calibri"/>
          <w:b/>
          <w:spacing w:val="50"/>
          <w:sz w:val="18"/>
          <w:szCs w:val="18"/>
        </w:rPr>
      </w:pPr>
      <w:r w:rsidRPr="00024BB0">
        <w:rPr>
          <w:rFonts w:ascii="Century Gothic" w:hAnsi="Century Gothic" w:cs="Calibri"/>
          <w:b/>
          <w:spacing w:val="50"/>
          <w:sz w:val="18"/>
          <w:szCs w:val="18"/>
        </w:rPr>
        <w:t>ZARZĄD</w:t>
      </w:r>
    </w:p>
    <w:p w:rsidR="00610B92" w:rsidRPr="00024BB0" w:rsidRDefault="00610B92" w:rsidP="007627A2">
      <w:pPr>
        <w:pBdr>
          <w:top w:val="none" w:sz="0" w:space="0" w:color="auto"/>
          <w:left w:val="none" w:sz="0" w:space="0" w:color="auto"/>
          <w:bottom w:val="none" w:sz="0" w:space="0" w:color="auto"/>
          <w:right w:val="none" w:sz="0" w:space="0" w:color="auto"/>
          <w:between w:val="none" w:sz="0" w:space="0" w:color="auto"/>
        </w:pBdr>
        <w:ind w:right="-28"/>
        <w:rPr>
          <w:rFonts w:ascii="Century Gothic" w:hAnsi="Century Gothic" w:cs="Calibri"/>
          <w:b/>
          <w:spacing w:val="50"/>
          <w:sz w:val="18"/>
          <w:szCs w:val="18"/>
        </w:rPr>
      </w:pPr>
      <w:r w:rsidRPr="00024BB0">
        <w:rPr>
          <w:rFonts w:ascii="Century Gothic" w:hAnsi="Century Gothic" w:cs="Calibri"/>
          <w:b/>
          <w:spacing w:val="50"/>
          <w:sz w:val="18"/>
          <w:szCs w:val="18"/>
        </w:rPr>
        <w:t xml:space="preserve">WOJEWÓDZTWA </w:t>
      </w:r>
    </w:p>
    <w:p w:rsidR="007627A2" w:rsidRDefault="00610B92" w:rsidP="00024BB0">
      <w:pPr>
        <w:pBdr>
          <w:top w:val="none" w:sz="0" w:space="0" w:color="auto"/>
          <w:left w:val="none" w:sz="0" w:space="0" w:color="auto"/>
          <w:bottom w:val="none" w:sz="0" w:space="0" w:color="auto"/>
          <w:right w:val="none" w:sz="0" w:space="0" w:color="auto"/>
          <w:between w:val="none" w:sz="0" w:space="0" w:color="auto"/>
        </w:pBdr>
        <w:ind w:right="-28"/>
        <w:rPr>
          <w:rFonts w:ascii="Century Gothic" w:hAnsi="Century Gothic" w:cs="Calibri"/>
          <w:sz w:val="18"/>
          <w:szCs w:val="18"/>
        </w:rPr>
      </w:pPr>
      <w:r w:rsidRPr="00024BB0">
        <w:rPr>
          <w:rFonts w:ascii="Century Gothic" w:hAnsi="Century Gothic" w:cs="Calibri"/>
          <w:sz w:val="18"/>
          <w:szCs w:val="18"/>
        </w:rPr>
        <w:t>………………………………..</w:t>
      </w:r>
    </w:p>
    <w:p w:rsidR="007627A2" w:rsidRDefault="00610B92" w:rsidP="00024BB0">
      <w:pPr>
        <w:pBdr>
          <w:top w:val="none" w:sz="0" w:space="0" w:color="auto"/>
          <w:left w:val="none" w:sz="0" w:space="0" w:color="auto"/>
          <w:bottom w:val="none" w:sz="0" w:space="0" w:color="auto"/>
          <w:right w:val="none" w:sz="0" w:space="0" w:color="auto"/>
          <w:between w:val="none" w:sz="0" w:space="0" w:color="auto"/>
        </w:pBdr>
        <w:ind w:right="-28"/>
        <w:rPr>
          <w:rFonts w:ascii="Century Gothic" w:hAnsi="Century Gothic" w:cs="Calibri"/>
          <w:i/>
          <w:sz w:val="18"/>
          <w:szCs w:val="18"/>
          <w:vertAlign w:val="superscript"/>
        </w:rPr>
      </w:pPr>
      <w:r w:rsidRPr="00024BB0">
        <w:rPr>
          <w:rFonts w:ascii="Century Gothic" w:hAnsi="Century Gothic" w:cs="Calibri"/>
          <w:i/>
          <w:sz w:val="18"/>
          <w:szCs w:val="18"/>
          <w:vertAlign w:val="superscript"/>
        </w:rPr>
        <w:t xml:space="preserve"> (nazwa województwa</w:t>
      </w:r>
    </w:p>
    <w:p w:rsidR="007627A2" w:rsidRPr="007627A2" w:rsidRDefault="007627A2" w:rsidP="00024BB0">
      <w:pPr>
        <w:pBdr>
          <w:top w:val="none" w:sz="0" w:space="0" w:color="auto"/>
          <w:left w:val="none" w:sz="0" w:space="0" w:color="auto"/>
          <w:bottom w:val="none" w:sz="0" w:space="0" w:color="auto"/>
          <w:right w:val="none" w:sz="0" w:space="0" w:color="auto"/>
          <w:between w:val="none" w:sz="0" w:space="0" w:color="auto"/>
        </w:pBdr>
        <w:ind w:right="-28"/>
        <w:rPr>
          <w:rFonts w:ascii="Century Gothic" w:hAnsi="Century Gothic" w:cs="Calibri"/>
          <w:sz w:val="18"/>
          <w:szCs w:val="18"/>
        </w:rPr>
      </w:pPr>
      <w:r>
        <w:rPr>
          <w:rFonts w:ascii="Century Gothic" w:hAnsi="Century Gothic" w:cs="Calibri"/>
          <w:i/>
          <w:sz w:val="18"/>
          <w:szCs w:val="18"/>
          <w:vertAlign w:val="superscript"/>
        </w:rPr>
        <w:t xml:space="preserve"> oraz pieczęć właściwego urzędu</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right="-28"/>
        <w:rPr>
          <w:rFonts w:ascii="Century Gothic" w:hAnsi="Century Gothic" w:cs="Calibri"/>
          <w:b/>
          <w:sz w:val="18"/>
          <w:szCs w:val="18"/>
          <w:vertAlign w:val="superscript"/>
        </w:rPr>
      </w:pPr>
      <w:r w:rsidRPr="00024BB0">
        <w:rPr>
          <w:rFonts w:ascii="Century Gothic" w:hAnsi="Century Gothic" w:cs="Calibri"/>
          <w:i/>
          <w:sz w:val="18"/>
          <w:szCs w:val="18"/>
          <w:vertAlign w:val="superscript"/>
        </w:rPr>
        <w:t>(miejscowość, data)</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left="5664" w:right="-28" w:firstLine="708"/>
        <w:rPr>
          <w:rFonts w:ascii="Century Gothic" w:hAnsi="Century Gothic" w:cs="Calibri"/>
          <w:i/>
          <w:sz w:val="18"/>
          <w:szCs w:val="18"/>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left="5664" w:right="-28" w:firstLine="708"/>
        <w:rPr>
          <w:rFonts w:ascii="Century Gothic" w:hAnsi="Century Gothic" w:cs="Calibri"/>
          <w:i/>
          <w:sz w:val="18"/>
          <w:szCs w:val="18"/>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left="4956" w:right="-426" w:firstLine="708"/>
        <w:rPr>
          <w:rFonts w:ascii="Century Gothic" w:hAnsi="Century Gothic" w:cs="Calibri"/>
          <w:b/>
          <w:sz w:val="18"/>
          <w:szCs w:val="18"/>
        </w:rPr>
      </w:pPr>
    </w:p>
    <w:p w:rsidR="00610B92" w:rsidRPr="00024BB0" w:rsidRDefault="00610B92" w:rsidP="007627A2">
      <w:pPr>
        <w:pBdr>
          <w:top w:val="none" w:sz="0" w:space="0" w:color="auto"/>
          <w:left w:val="none" w:sz="0" w:space="0" w:color="auto"/>
          <w:bottom w:val="none" w:sz="0" w:space="0" w:color="auto"/>
          <w:right w:val="none" w:sz="0" w:space="0" w:color="auto"/>
          <w:between w:val="none" w:sz="0" w:space="0" w:color="auto"/>
        </w:pBdr>
        <w:ind w:left="4956" w:right="-426"/>
        <w:rPr>
          <w:rFonts w:ascii="Century Gothic" w:hAnsi="Century Gothic" w:cs="Calibri"/>
          <w:sz w:val="18"/>
          <w:szCs w:val="18"/>
        </w:rPr>
      </w:pPr>
      <w:r w:rsidRPr="00024BB0">
        <w:rPr>
          <w:rFonts w:ascii="Century Gothic" w:hAnsi="Century Gothic" w:cs="Calibri"/>
          <w:b/>
          <w:sz w:val="18"/>
          <w:szCs w:val="18"/>
        </w:rPr>
        <w:t xml:space="preserve">Minister </w:t>
      </w:r>
      <w:r w:rsidR="00614327" w:rsidRPr="00024BB0">
        <w:rPr>
          <w:rFonts w:ascii="Century Gothic" w:hAnsi="Century Gothic" w:cs="Calibri"/>
          <w:b/>
          <w:sz w:val="18"/>
          <w:szCs w:val="18"/>
        </w:rPr>
        <w:t>Funduszy i Polityki Regionalnej</w:t>
      </w:r>
      <w:r w:rsidR="007627A2">
        <w:rPr>
          <w:rFonts w:ascii="Century Gothic" w:hAnsi="Century Gothic" w:cs="Calibri"/>
          <w:b/>
          <w:sz w:val="18"/>
          <w:szCs w:val="18"/>
        </w:rPr>
        <w:br/>
      </w:r>
    </w:p>
    <w:p w:rsidR="00610B92" w:rsidRPr="00024BB0" w:rsidRDefault="00610B92" w:rsidP="00024BB0">
      <w:pPr>
        <w:keepNext/>
        <w:pBdr>
          <w:top w:val="none" w:sz="0" w:space="0" w:color="auto"/>
          <w:left w:val="none" w:sz="0" w:space="0" w:color="auto"/>
          <w:bottom w:val="none" w:sz="0" w:space="0" w:color="auto"/>
          <w:right w:val="none" w:sz="0" w:space="0" w:color="auto"/>
          <w:between w:val="none" w:sz="0" w:space="0" w:color="auto"/>
        </w:pBdr>
        <w:ind w:right="-426"/>
        <w:jc w:val="center"/>
        <w:outlineLvl w:val="2"/>
        <w:rPr>
          <w:rFonts w:ascii="Century Gothic" w:hAnsi="Century Gothic" w:cs="Calibri"/>
          <w:b/>
          <w:sz w:val="18"/>
          <w:szCs w:val="18"/>
        </w:rPr>
      </w:pPr>
      <w:r w:rsidRPr="00024BB0">
        <w:rPr>
          <w:rFonts w:ascii="Century Gothic" w:hAnsi="Century Gothic" w:cs="Calibri"/>
          <w:b/>
          <w:sz w:val="18"/>
          <w:szCs w:val="18"/>
        </w:rPr>
        <w:t>Wniosek o rozliczenie dotacji celowej z budżetu państwa – finansowanie wkładu krajowego</w:t>
      </w:r>
    </w:p>
    <w:p w:rsidR="00610B92" w:rsidRPr="00024BB0" w:rsidRDefault="00610B92" w:rsidP="007627A2">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w:t>
      </w:r>
      <w:r w:rsidR="00AE1D44" w:rsidRPr="00024BB0">
        <w:rPr>
          <w:rFonts w:ascii="Century Gothic" w:hAnsi="Century Gothic" w:cs="Calibri"/>
          <w:sz w:val="18"/>
          <w:szCs w:val="18"/>
        </w:rPr>
        <w:t>1</w:t>
      </w:r>
      <w:r w:rsidR="00245838" w:rsidRPr="00024BB0">
        <w:rPr>
          <w:rFonts w:ascii="Century Gothic" w:hAnsi="Century Gothic" w:cs="Calibri"/>
          <w:sz w:val="18"/>
          <w:szCs w:val="18"/>
        </w:rPr>
        <w:t>8</w:t>
      </w:r>
      <w:r w:rsidRPr="00024BB0">
        <w:rPr>
          <w:rFonts w:ascii="Century Gothic" w:hAnsi="Century Gothic" w:cs="Calibri"/>
          <w:sz w:val="18"/>
          <w:szCs w:val="18"/>
        </w:rPr>
        <w:t>/…………../</w:t>
      </w:r>
      <w:r w:rsidR="00EF2211" w:rsidRPr="00024BB0">
        <w:rPr>
          <w:rFonts w:ascii="Century Gothic" w:hAnsi="Century Gothic" w:cs="Calibri"/>
          <w:sz w:val="18"/>
          <w:szCs w:val="18"/>
        </w:rPr>
        <w:t>Program Regionalny</w:t>
      </w:r>
      <w:r w:rsidRPr="00024BB0">
        <w:rPr>
          <w:rFonts w:ascii="Century Gothic" w:hAnsi="Century Gothic" w:cs="Calibri"/>
          <w:sz w:val="18"/>
          <w:szCs w:val="18"/>
        </w:rPr>
        <w:t>/………………………..</w:t>
      </w:r>
      <w:r w:rsidR="007627A2">
        <w:rPr>
          <w:rFonts w:ascii="Century Gothic" w:hAnsi="Century Gothic" w:cs="Calibri"/>
          <w:sz w:val="18"/>
          <w:szCs w:val="18"/>
        </w:rPr>
        <w:br/>
      </w:r>
      <w:r w:rsidRPr="00024BB0">
        <w:rPr>
          <w:rFonts w:ascii="Century Gothic" w:hAnsi="Century Gothic" w:cs="Calibri"/>
          <w:sz w:val="18"/>
          <w:szCs w:val="18"/>
        </w:rPr>
        <w:t>( nr wniosku)</w:t>
      </w:r>
      <w:r w:rsidR="007627A2">
        <w:rPr>
          <w:rFonts w:ascii="Century Gothic" w:hAnsi="Century Gothic" w:cs="Calibri"/>
          <w:sz w:val="18"/>
          <w:szCs w:val="18"/>
        </w:rPr>
        <w:tab/>
      </w:r>
      <w:r w:rsidR="007627A2">
        <w:rPr>
          <w:rFonts w:ascii="Century Gothic" w:hAnsi="Century Gothic" w:cs="Calibri"/>
          <w:sz w:val="18"/>
          <w:szCs w:val="18"/>
        </w:rPr>
        <w:tab/>
      </w:r>
      <w:r w:rsidRPr="00024BB0">
        <w:rPr>
          <w:rFonts w:ascii="Century Gothic" w:hAnsi="Century Gothic" w:cs="Calibri"/>
          <w:sz w:val="18"/>
          <w:szCs w:val="18"/>
        </w:rPr>
        <w:t>( rok )</w:t>
      </w:r>
      <w:r w:rsidR="007627A2">
        <w:rPr>
          <w:rFonts w:ascii="Century Gothic" w:hAnsi="Century Gothic" w:cs="Calibri"/>
          <w:sz w:val="18"/>
          <w:szCs w:val="18"/>
        </w:rPr>
        <w:tab/>
      </w:r>
      <w:r w:rsidR="007627A2">
        <w:rPr>
          <w:rFonts w:ascii="Century Gothic" w:hAnsi="Century Gothic" w:cs="Calibri"/>
          <w:sz w:val="18"/>
          <w:szCs w:val="18"/>
        </w:rPr>
        <w:tab/>
      </w:r>
      <w:r w:rsidRPr="00024BB0">
        <w:rPr>
          <w:rFonts w:ascii="Century Gothic" w:hAnsi="Century Gothic" w:cs="Calibri"/>
          <w:sz w:val="18"/>
          <w:szCs w:val="18"/>
        </w:rPr>
        <w:t>( nr województwa</w:t>
      </w:r>
      <w:r w:rsidR="00A711AF" w:rsidRPr="00024BB0">
        <w:rPr>
          <w:rFonts w:ascii="Century Gothic" w:hAnsi="Century Gothic" w:cs="Calibri"/>
          <w:sz w:val="18"/>
          <w:szCs w:val="18"/>
        </w:rPr>
        <w:t xml:space="preserve"> </w:t>
      </w:r>
      <w:r w:rsidRPr="00024BB0">
        <w:rPr>
          <w:rFonts w:ascii="Century Gothic" w:hAnsi="Century Gothic" w:cs="Calibri"/>
          <w:sz w:val="18"/>
          <w:szCs w:val="18"/>
        </w:rPr>
        <w:t>)</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right="-426"/>
        <w:jc w:val="both"/>
        <w:rPr>
          <w:rFonts w:ascii="Century Gothic" w:hAnsi="Century Gothic" w:cs="Calibri"/>
          <w:sz w:val="18"/>
          <w:szCs w:val="18"/>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right="-426" w:firstLine="708"/>
        <w:jc w:val="both"/>
        <w:rPr>
          <w:rFonts w:ascii="Century Gothic" w:hAnsi="Century Gothic" w:cs="Calibri"/>
          <w:sz w:val="18"/>
          <w:szCs w:val="18"/>
        </w:rPr>
      </w:pPr>
    </w:p>
    <w:p w:rsidR="00610B92" w:rsidRPr="00024BB0" w:rsidRDefault="00610B92" w:rsidP="007627A2">
      <w:pPr>
        <w:pBdr>
          <w:top w:val="none" w:sz="0" w:space="0" w:color="auto"/>
          <w:left w:val="none" w:sz="0" w:space="0" w:color="auto"/>
          <w:bottom w:val="none" w:sz="0" w:space="0" w:color="auto"/>
          <w:right w:val="none" w:sz="0" w:space="0" w:color="auto"/>
          <w:between w:val="none" w:sz="0" w:space="0" w:color="auto"/>
        </w:pBdr>
        <w:ind w:right="-426"/>
        <w:jc w:val="both"/>
        <w:rPr>
          <w:rFonts w:ascii="Calibri" w:hAnsi="Calibri" w:cs="Calibri"/>
          <w:sz w:val="20"/>
          <w:szCs w:val="20"/>
          <w:vertAlign w:val="superscript"/>
        </w:rPr>
      </w:pPr>
      <w:r w:rsidRPr="00024BB0">
        <w:rPr>
          <w:rFonts w:ascii="Century Gothic" w:hAnsi="Century Gothic" w:cs="Calibri"/>
          <w:sz w:val="18"/>
          <w:szCs w:val="18"/>
        </w:rPr>
        <w:t xml:space="preserve">Na podstawie art. </w:t>
      </w:r>
      <w:r w:rsidR="00AE1D44" w:rsidRPr="00024BB0">
        <w:rPr>
          <w:rFonts w:ascii="Century Gothic" w:hAnsi="Century Gothic" w:cs="Calibri"/>
          <w:sz w:val="18"/>
          <w:szCs w:val="18"/>
        </w:rPr>
        <w:t>1</w:t>
      </w:r>
      <w:r w:rsidR="00A711AF" w:rsidRPr="00024BB0">
        <w:rPr>
          <w:rFonts w:ascii="Century Gothic" w:hAnsi="Century Gothic" w:cs="Calibri"/>
          <w:sz w:val="18"/>
          <w:szCs w:val="18"/>
        </w:rPr>
        <w:t>5</w:t>
      </w:r>
      <w:r w:rsidRPr="00024BB0">
        <w:rPr>
          <w:rFonts w:ascii="Century Gothic" w:hAnsi="Century Gothic" w:cs="Calibri"/>
          <w:sz w:val="18"/>
          <w:szCs w:val="18"/>
        </w:rPr>
        <w:t xml:space="preserve"> ust. </w:t>
      </w:r>
      <w:r w:rsidR="00A711AF" w:rsidRPr="00024BB0">
        <w:rPr>
          <w:rFonts w:ascii="Century Gothic" w:hAnsi="Century Gothic" w:cs="Calibri"/>
          <w:sz w:val="18"/>
          <w:szCs w:val="18"/>
        </w:rPr>
        <w:t>1</w:t>
      </w:r>
      <w:r w:rsidR="00AE1D44" w:rsidRPr="00024BB0">
        <w:rPr>
          <w:rFonts w:ascii="Century Gothic" w:hAnsi="Century Gothic" w:cs="Calibri"/>
          <w:sz w:val="18"/>
          <w:szCs w:val="18"/>
        </w:rPr>
        <w:t xml:space="preserve">1 </w:t>
      </w:r>
      <w:r w:rsidRPr="00024BB0">
        <w:rPr>
          <w:rFonts w:ascii="Century Gothic" w:hAnsi="Century Gothic" w:cs="Calibri"/>
          <w:sz w:val="18"/>
          <w:szCs w:val="18"/>
        </w:rPr>
        <w:t xml:space="preserve">Kontraktu </w:t>
      </w:r>
      <w:r w:rsidR="004D3784" w:rsidRPr="00024BB0">
        <w:rPr>
          <w:rFonts w:ascii="Century Gothic" w:hAnsi="Century Gothic" w:cs="Calibri"/>
          <w:sz w:val="18"/>
          <w:szCs w:val="18"/>
        </w:rPr>
        <w:t>Programowego</w:t>
      </w:r>
      <w:r w:rsidRPr="00024BB0">
        <w:rPr>
          <w:rFonts w:ascii="Century Gothic" w:hAnsi="Century Gothic" w:cs="Calibri"/>
          <w:sz w:val="18"/>
          <w:szCs w:val="18"/>
        </w:rPr>
        <w:t xml:space="preserve"> dla Województwa </w:t>
      </w:r>
      <w:r w:rsidR="003F2C21">
        <w:rPr>
          <w:rFonts w:ascii="Century Gothic" w:hAnsi="Century Gothic" w:cs="Calibri"/>
          <w:sz w:val="18"/>
          <w:szCs w:val="18"/>
        </w:rPr>
        <w:t>Małopolskiego</w:t>
      </w:r>
      <w:r w:rsidR="008A29F2" w:rsidRPr="00024BB0">
        <w:rPr>
          <w:rFonts w:ascii="Century Gothic" w:hAnsi="Century Gothic" w:cs="Calibri"/>
          <w:sz w:val="18"/>
          <w:szCs w:val="18"/>
        </w:rPr>
        <w:t xml:space="preserve"> </w:t>
      </w:r>
      <w:r w:rsidRPr="00024BB0">
        <w:rPr>
          <w:rFonts w:ascii="Century Gothic" w:hAnsi="Century Gothic" w:cs="Calibri"/>
          <w:sz w:val="18"/>
          <w:szCs w:val="18"/>
        </w:rPr>
        <w:t>zawartego w dniu …………..,</w:t>
      </w:r>
      <w:r w:rsidRPr="00024BB0">
        <w:rPr>
          <w:rFonts w:ascii="Century Gothic" w:hAnsi="Century Gothic" w:cs="Calibri"/>
          <w:b/>
          <w:sz w:val="18"/>
          <w:szCs w:val="18"/>
        </w:rPr>
        <w:t xml:space="preserve"> </w:t>
      </w:r>
      <w:r w:rsidRPr="00024BB0">
        <w:rPr>
          <w:rFonts w:ascii="Century Gothic" w:hAnsi="Century Gothic" w:cs="Calibri"/>
          <w:sz w:val="18"/>
          <w:szCs w:val="18"/>
        </w:rPr>
        <w:t>na podstawie art. 14</w:t>
      </w:r>
      <w:r w:rsidR="00A711AF" w:rsidRPr="00024BB0">
        <w:rPr>
          <w:rFonts w:ascii="Century Gothic" w:hAnsi="Century Gothic" w:cs="Calibri"/>
          <w:sz w:val="18"/>
          <w:szCs w:val="18"/>
        </w:rPr>
        <w:t>ra</w:t>
      </w:r>
      <w:r w:rsidRPr="00024BB0">
        <w:rPr>
          <w:rFonts w:ascii="Century Gothic" w:hAnsi="Century Gothic" w:cs="Calibri"/>
          <w:sz w:val="18"/>
          <w:szCs w:val="18"/>
        </w:rPr>
        <w:t xml:space="preserve"> ust. 4 ustawy z dnia 6 grudnia 2006 r. o zasadach prowadzenia polityki rozwoju (Dz.</w:t>
      </w:r>
      <w:r w:rsidR="005D76E6" w:rsidRPr="00024BB0">
        <w:rPr>
          <w:rFonts w:ascii="Century Gothic" w:hAnsi="Century Gothic" w:cs="Calibri"/>
          <w:sz w:val="18"/>
          <w:szCs w:val="18"/>
        </w:rPr>
        <w:t xml:space="preserve"> </w:t>
      </w:r>
      <w:r w:rsidRPr="00024BB0">
        <w:rPr>
          <w:rFonts w:ascii="Century Gothic" w:hAnsi="Century Gothic" w:cs="Calibri"/>
          <w:sz w:val="18"/>
          <w:szCs w:val="18"/>
        </w:rPr>
        <w:t xml:space="preserve">U. z </w:t>
      </w:r>
      <w:r w:rsidR="00733CE4" w:rsidRPr="001279FF">
        <w:rPr>
          <w:rFonts w:ascii="Century Gothic" w:hAnsi="Century Gothic" w:cs="Calibri"/>
          <w:sz w:val="18"/>
          <w:szCs w:val="18"/>
        </w:rPr>
        <w:t>2021 r. poz. 1057</w:t>
      </w:r>
      <w:r w:rsidR="00612468">
        <w:rPr>
          <w:rFonts w:ascii="Century Gothic" w:hAnsi="Century Gothic" w:cs="Calibri"/>
          <w:sz w:val="18"/>
          <w:szCs w:val="18"/>
        </w:rPr>
        <w:t>, z 2022 r. poz. 1079</w:t>
      </w:r>
      <w:r w:rsidR="004D3784" w:rsidRPr="00024BB0">
        <w:rPr>
          <w:rFonts w:ascii="Century Gothic" w:hAnsi="Century Gothic" w:cs="Calibri"/>
          <w:sz w:val="18"/>
          <w:szCs w:val="18"/>
        </w:rPr>
        <w:t xml:space="preserve">) </w:t>
      </w:r>
      <w:r w:rsidRPr="00024BB0">
        <w:rPr>
          <w:rFonts w:ascii="Century Gothic" w:hAnsi="Century Gothic" w:cs="Calibri"/>
          <w:sz w:val="18"/>
          <w:szCs w:val="18"/>
        </w:rPr>
        <w:t>wnioskuję o rozliczenie dotacji celowej z</w:t>
      </w:r>
      <w:r w:rsidR="004D3784" w:rsidRPr="00024BB0">
        <w:rPr>
          <w:rFonts w:ascii="Century Gothic" w:hAnsi="Century Gothic" w:cs="Calibri"/>
          <w:sz w:val="18"/>
          <w:szCs w:val="18"/>
        </w:rPr>
        <w:t xml:space="preserve"> </w:t>
      </w:r>
      <w:r w:rsidRPr="00024BB0">
        <w:rPr>
          <w:rFonts w:ascii="Century Gothic" w:hAnsi="Century Gothic" w:cs="Calibri"/>
          <w:sz w:val="18"/>
          <w:szCs w:val="18"/>
        </w:rPr>
        <w:t>budżetu państwa na finansowanie wkładu krajowego w ramach (wpisać nazwę programu) ………………………………………………………………………………. w wysokości …………………. (PLN) (słownie złotych: ................................................).</w:t>
      </w:r>
      <w:r w:rsidR="007627A2" w:rsidRPr="00024BB0">
        <w:rPr>
          <w:rFonts w:ascii="Calibri" w:hAnsi="Calibri" w:cs="Calibri"/>
          <w:sz w:val="20"/>
          <w:szCs w:val="20"/>
          <w:vertAlign w:val="superscript"/>
        </w:rPr>
        <w:t xml:space="preserve"> </w:t>
      </w:r>
    </w:p>
    <w:p w:rsidR="00610B92" w:rsidRDefault="00610B92" w:rsidP="00024BB0">
      <w:pPr>
        <w:pBdr>
          <w:top w:val="none" w:sz="0" w:space="0" w:color="auto"/>
          <w:left w:val="none" w:sz="0" w:space="0" w:color="auto"/>
          <w:bottom w:val="none" w:sz="0" w:space="0" w:color="auto"/>
          <w:right w:val="none" w:sz="0" w:space="0" w:color="auto"/>
          <w:between w:val="none" w:sz="0" w:space="0" w:color="auto"/>
        </w:pBdr>
        <w:spacing w:after="120"/>
        <w:ind w:left="4956" w:firstLine="708"/>
        <w:jc w:val="both"/>
        <w:rPr>
          <w:rFonts w:ascii="Calibri" w:eastAsia="Arial Unicode MS" w:hAnsi="Calibri" w:cs="Calibri"/>
          <w:sz w:val="20"/>
          <w:szCs w:val="20"/>
        </w:rPr>
      </w:pPr>
    </w:p>
    <w:p w:rsidR="007627A2" w:rsidRDefault="007627A2" w:rsidP="00024BB0">
      <w:pPr>
        <w:pBdr>
          <w:top w:val="none" w:sz="0" w:space="0" w:color="auto"/>
          <w:left w:val="none" w:sz="0" w:space="0" w:color="auto"/>
          <w:bottom w:val="none" w:sz="0" w:space="0" w:color="auto"/>
          <w:right w:val="none" w:sz="0" w:space="0" w:color="auto"/>
          <w:between w:val="none" w:sz="0" w:space="0" w:color="auto"/>
        </w:pBdr>
        <w:spacing w:after="120"/>
        <w:ind w:left="4956" w:firstLine="708"/>
        <w:jc w:val="both"/>
        <w:rPr>
          <w:rFonts w:ascii="Calibri" w:eastAsia="Arial Unicode MS" w:hAnsi="Calibri" w:cs="Calibri"/>
          <w:sz w:val="20"/>
          <w:szCs w:val="20"/>
        </w:rPr>
      </w:pPr>
    </w:p>
    <w:p w:rsidR="007627A2" w:rsidRPr="00024BB0" w:rsidRDefault="007627A2" w:rsidP="007627A2">
      <w:pPr>
        <w:pBdr>
          <w:top w:val="none" w:sz="0" w:space="0" w:color="auto"/>
          <w:left w:val="none" w:sz="0" w:space="0" w:color="auto"/>
          <w:bottom w:val="none" w:sz="0" w:space="0" w:color="auto"/>
          <w:right w:val="none" w:sz="0" w:space="0" w:color="auto"/>
          <w:between w:val="none" w:sz="0" w:space="0" w:color="auto"/>
        </w:pBdr>
        <w:ind w:left="5664" w:right="-425"/>
        <w:jc w:val="center"/>
        <w:rPr>
          <w:rFonts w:ascii="Century Gothic" w:hAnsi="Century Gothic" w:cs="Calibri"/>
          <w:sz w:val="18"/>
          <w:szCs w:val="18"/>
        </w:rPr>
      </w:pPr>
      <w:r>
        <w:rPr>
          <w:rFonts w:ascii="Century Gothic" w:hAnsi="Century Gothic" w:cs="Calibri"/>
          <w:sz w:val="18"/>
          <w:szCs w:val="18"/>
        </w:rPr>
        <w:t>______________________________</w:t>
      </w:r>
    </w:p>
    <w:p w:rsidR="007627A2" w:rsidRPr="00024BB0" w:rsidRDefault="007627A2" w:rsidP="007627A2">
      <w:pPr>
        <w:pBdr>
          <w:top w:val="none" w:sz="0" w:space="0" w:color="auto"/>
          <w:left w:val="none" w:sz="0" w:space="0" w:color="auto"/>
          <w:bottom w:val="none" w:sz="0" w:space="0" w:color="auto"/>
          <w:right w:val="none" w:sz="0" w:space="0" w:color="auto"/>
          <w:between w:val="none" w:sz="0" w:space="0" w:color="auto"/>
        </w:pBdr>
        <w:ind w:left="7080" w:firstLine="708"/>
        <w:rPr>
          <w:rFonts w:ascii="Century Gothic" w:hAnsi="Century Gothic" w:cs="Calibri"/>
          <w:i/>
          <w:sz w:val="18"/>
          <w:szCs w:val="18"/>
          <w:vertAlign w:val="superscript"/>
        </w:rPr>
      </w:pPr>
      <w:r w:rsidRPr="00024BB0">
        <w:rPr>
          <w:rFonts w:ascii="Century Gothic" w:hAnsi="Century Gothic" w:cs="Calibri"/>
          <w:i/>
          <w:sz w:val="18"/>
          <w:szCs w:val="18"/>
          <w:vertAlign w:val="superscript"/>
        </w:rPr>
        <w:t xml:space="preserve">( imię i nazwisko, </w:t>
      </w:r>
    </w:p>
    <w:p w:rsidR="007627A2" w:rsidRPr="00024BB0" w:rsidRDefault="007627A2" w:rsidP="007627A2">
      <w:pPr>
        <w:pBdr>
          <w:top w:val="none" w:sz="0" w:space="0" w:color="auto"/>
          <w:left w:val="none" w:sz="0" w:space="0" w:color="auto"/>
          <w:bottom w:val="none" w:sz="0" w:space="0" w:color="auto"/>
          <w:right w:val="none" w:sz="0" w:space="0" w:color="auto"/>
          <w:between w:val="none" w:sz="0" w:space="0" w:color="auto"/>
        </w:pBdr>
        <w:ind w:left="6372"/>
        <w:rPr>
          <w:rFonts w:ascii="Century Gothic" w:hAnsi="Century Gothic" w:cs="Calibri"/>
          <w:i/>
          <w:sz w:val="18"/>
          <w:szCs w:val="18"/>
          <w:vertAlign w:val="superscript"/>
        </w:rPr>
      </w:pPr>
      <w:r w:rsidRPr="00024BB0">
        <w:rPr>
          <w:rFonts w:ascii="Century Gothic" w:hAnsi="Century Gothic" w:cs="Calibri"/>
          <w:i/>
          <w:sz w:val="18"/>
          <w:szCs w:val="18"/>
          <w:vertAlign w:val="superscript"/>
        </w:rPr>
        <w:t>pieczęć oraz podpis osoby upoważnionej )</w:t>
      </w:r>
    </w:p>
    <w:p w:rsidR="007627A2" w:rsidRPr="00024BB0" w:rsidRDefault="007627A2" w:rsidP="00024BB0">
      <w:pPr>
        <w:pBdr>
          <w:top w:val="none" w:sz="0" w:space="0" w:color="auto"/>
          <w:left w:val="none" w:sz="0" w:space="0" w:color="auto"/>
          <w:bottom w:val="none" w:sz="0" w:space="0" w:color="auto"/>
          <w:right w:val="none" w:sz="0" w:space="0" w:color="auto"/>
          <w:between w:val="none" w:sz="0" w:space="0" w:color="auto"/>
        </w:pBdr>
        <w:spacing w:after="120"/>
        <w:ind w:left="4956" w:firstLine="708"/>
        <w:jc w:val="both"/>
        <w:rPr>
          <w:rFonts w:ascii="Calibri" w:eastAsia="Arial Unicode MS" w:hAnsi="Calibri" w:cs="Calibri"/>
          <w:sz w:val="20"/>
          <w:szCs w:val="20"/>
        </w:rPr>
        <w:sectPr w:rsidR="007627A2" w:rsidRPr="00024BB0" w:rsidSect="00705611">
          <w:headerReference w:type="even" r:id="rId18"/>
          <w:headerReference w:type="default" r:id="rId19"/>
          <w:footerReference w:type="even" r:id="rId20"/>
          <w:footerReference w:type="default" r:id="rId21"/>
          <w:headerReference w:type="first" r:id="rId22"/>
          <w:pgSz w:w="11906" w:h="16838"/>
          <w:pgMar w:top="1417" w:right="1417" w:bottom="1417" w:left="1417" w:header="708" w:footer="708" w:gutter="0"/>
          <w:cols w:space="708"/>
          <w:docGrid w:linePitch="360"/>
        </w:sectPr>
      </w:pPr>
    </w:p>
    <w:p w:rsidR="00610B92" w:rsidRPr="00024BB0" w:rsidRDefault="00610B92" w:rsidP="003F2613">
      <w:pPr>
        <w:pStyle w:val="Nagwek2"/>
        <w:rPr>
          <w:rFonts w:eastAsia="Calibri"/>
        </w:rPr>
      </w:pPr>
      <w:r w:rsidRPr="00024BB0">
        <w:rPr>
          <w:rFonts w:eastAsia="Calibri"/>
        </w:rPr>
        <w:lastRenderedPageBreak/>
        <w:t xml:space="preserve">Załącznik nr </w:t>
      </w:r>
      <w:r w:rsidR="00E9741B" w:rsidRPr="00024BB0">
        <w:rPr>
          <w:rFonts w:eastAsia="Calibri"/>
        </w:rPr>
        <w:t>1</w:t>
      </w:r>
      <w:r w:rsidR="00CB5C57" w:rsidRPr="00024BB0">
        <w:rPr>
          <w:rFonts w:eastAsia="Calibri"/>
        </w:rPr>
        <w:t>9</w:t>
      </w:r>
    </w:p>
    <w:p w:rsidR="00610B92" w:rsidRPr="00024BB0" w:rsidRDefault="00610B92" w:rsidP="003F2613">
      <w:pPr>
        <w:pStyle w:val="Nagwek2"/>
        <w:rPr>
          <w:rFonts w:eastAsia="Calibri"/>
        </w:rPr>
      </w:pPr>
      <w:r w:rsidRPr="00024BB0">
        <w:rPr>
          <w:rFonts w:eastAsia="Calibri"/>
        </w:rPr>
        <w:t>Rozliczenie kumulatywne dotacji celowej – finansowanie wkładu krajowego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łącznik nr 19."/>
        <w:tblDescription w:val="Tabela zawiera rozliczenie kumulatywne dotacji celowej finansowanej z wkładu krajowego z uwzględnieniem klasyfikacji wydatków budżetowych."/>
      </w:tblPr>
      <w:tblGrid>
        <w:gridCol w:w="532"/>
        <w:gridCol w:w="3146"/>
        <w:gridCol w:w="702"/>
        <w:gridCol w:w="1130"/>
        <w:gridCol w:w="2286"/>
        <w:gridCol w:w="557"/>
        <w:gridCol w:w="560"/>
        <w:gridCol w:w="557"/>
        <w:gridCol w:w="557"/>
        <w:gridCol w:w="557"/>
        <w:gridCol w:w="557"/>
        <w:gridCol w:w="557"/>
        <w:gridCol w:w="680"/>
        <w:gridCol w:w="1256"/>
        <w:gridCol w:w="914"/>
        <w:gridCol w:w="845"/>
      </w:tblGrid>
      <w:tr w:rsidR="00614327" w:rsidRPr="00024BB0" w:rsidTr="00DB7093">
        <w:trPr>
          <w:trHeight w:val="315"/>
          <w:tblHeader/>
        </w:trPr>
        <w:tc>
          <w:tcPr>
            <w:tcW w:w="2886" w:type="pct"/>
            <w:gridSpan w:val="7"/>
            <w:tcBorders>
              <w:right w:val="single" w:sz="4" w:space="0" w:color="auto"/>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Rozliczenie kumulatywne dotacji celowej – FINANSOWANIE WKŁADU KRAJOWEGO</w:t>
            </w:r>
          </w:p>
        </w:tc>
        <w:tc>
          <w:tcPr>
            <w:tcW w:w="1540" w:type="pct"/>
            <w:gridSpan w:val="7"/>
            <w:tcBorders>
              <w:top w:val="nil"/>
              <w:left w:val="single" w:sz="4" w:space="0" w:color="auto"/>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98" w:type="pct"/>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76" w:type="pct"/>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4327" w:rsidRPr="00024BB0" w:rsidTr="00DB7093">
        <w:trPr>
          <w:trHeight w:val="315"/>
          <w:tblHeader/>
        </w:trPr>
        <w:tc>
          <w:tcPr>
            <w:tcW w:w="1184"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rok:</w:t>
            </w:r>
          </w:p>
        </w:tc>
        <w:tc>
          <w:tcPr>
            <w:tcW w:w="1702" w:type="pct"/>
            <w:gridSpan w:val="5"/>
            <w:tcBorders>
              <w:right w:val="single" w:sz="4" w:space="0" w:color="auto"/>
            </w:tcBorders>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540" w:type="pct"/>
            <w:gridSpan w:val="7"/>
            <w:tcBorders>
              <w:top w:val="nil"/>
              <w:left w:val="single" w:sz="4" w:space="0" w:color="auto"/>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98" w:type="pct"/>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76" w:type="pct"/>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4327" w:rsidRPr="00024BB0" w:rsidTr="00DB7093">
        <w:trPr>
          <w:trHeight w:val="315"/>
          <w:tblHeader/>
        </w:trPr>
        <w:tc>
          <w:tcPr>
            <w:tcW w:w="1184"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nazwa programu:</w:t>
            </w:r>
          </w:p>
        </w:tc>
        <w:tc>
          <w:tcPr>
            <w:tcW w:w="1702" w:type="pct"/>
            <w:gridSpan w:val="5"/>
            <w:tcBorders>
              <w:right w:val="single" w:sz="4" w:space="0" w:color="auto"/>
            </w:tcBorders>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540" w:type="pct"/>
            <w:gridSpan w:val="7"/>
            <w:tcBorders>
              <w:top w:val="nil"/>
              <w:left w:val="single" w:sz="4" w:space="0" w:color="auto"/>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98" w:type="pct"/>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76" w:type="pct"/>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4327" w:rsidRPr="00024BB0" w:rsidTr="00DB7093">
        <w:trPr>
          <w:trHeight w:val="315"/>
          <w:tblHeader/>
        </w:trPr>
        <w:tc>
          <w:tcPr>
            <w:tcW w:w="1184"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nr wniosku o rozliczenie dotacji celowej:</w:t>
            </w:r>
          </w:p>
        </w:tc>
        <w:tc>
          <w:tcPr>
            <w:tcW w:w="1702" w:type="pct"/>
            <w:gridSpan w:val="5"/>
            <w:tcBorders>
              <w:right w:val="single" w:sz="4" w:space="0" w:color="auto"/>
            </w:tcBorders>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540" w:type="pct"/>
            <w:gridSpan w:val="7"/>
            <w:tcBorders>
              <w:top w:val="nil"/>
              <w:left w:val="single" w:sz="4" w:space="0" w:color="auto"/>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98" w:type="pct"/>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76" w:type="pct"/>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4327" w:rsidRPr="00024BB0" w:rsidTr="00DB7093">
        <w:trPr>
          <w:trHeight w:val="315"/>
          <w:tblHeader/>
        </w:trPr>
        <w:tc>
          <w:tcPr>
            <w:tcW w:w="171" w:type="pct"/>
            <w:vMerge w:val="restart"/>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L</w:t>
            </w:r>
            <w:r w:rsidR="00BF6570" w:rsidRPr="00024BB0">
              <w:rPr>
                <w:rFonts w:ascii="Century Gothic" w:eastAsia="Calibri" w:hAnsi="Century Gothic" w:cs="Calibri"/>
                <w:sz w:val="18"/>
                <w:szCs w:val="18"/>
                <w:lang w:eastAsia="en-US"/>
              </w:rPr>
              <w:t>.</w:t>
            </w:r>
            <w:r w:rsidRPr="00024BB0">
              <w:rPr>
                <w:rFonts w:ascii="Century Gothic" w:eastAsia="Calibri" w:hAnsi="Century Gothic" w:cs="Calibri"/>
                <w:sz w:val="18"/>
                <w:szCs w:val="18"/>
                <w:lang w:eastAsia="en-US"/>
              </w:rPr>
              <w:t>p.</w:t>
            </w:r>
          </w:p>
        </w:tc>
        <w:tc>
          <w:tcPr>
            <w:tcW w:w="1609" w:type="pct"/>
            <w:gridSpan w:val="3"/>
            <w:vMerge w:val="restar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Kwota ogółem (PLN)</w:t>
            </w:r>
          </w:p>
        </w:tc>
        <w:tc>
          <w:tcPr>
            <w:tcW w:w="3219" w:type="pct"/>
            <w:gridSpan w:val="1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w tym:</w:t>
            </w:r>
          </w:p>
        </w:tc>
      </w:tr>
      <w:tr w:rsidR="00614327" w:rsidRPr="00024BB0" w:rsidTr="00DB7093">
        <w:trPr>
          <w:trHeight w:val="315"/>
          <w:tblHeader/>
        </w:trPr>
        <w:tc>
          <w:tcPr>
            <w:tcW w:w="171" w:type="pct"/>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609" w:type="pct"/>
            <w:gridSpan w:val="3"/>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236" w:type="pct"/>
            <w:gridSpan w:val="9"/>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Rozliczenie środków budżetowych</w:t>
            </w:r>
          </w:p>
        </w:tc>
        <w:tc>
          <w:tcPr>
            <w:tcW w:w="983" w:type="pct"/>
            <w:gridSpan w:val="3"/>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Rozliczenie środków</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rezerwy celowej nr ………….</w:t>
            </w:r>
          </w:p>
        </w:tc>
      </w:tr>
      <w:tr w:rsidR="00614327" w:rsidRPr="00024BB0" w:rsidTr="00DB7093">
        <w:trPr>
          <w:trHeight w:val="315"/>
          <w:tblHeader/>
        </w:trPr>
        <w:tc>
          <w:tcPr>
            <w:tcW w:w="171" w:type="pct"/>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609" w:type="pct"/>
            <w:gridSpan w:val="3"/>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740"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Część</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8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22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40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Część</w:t>
            </w:r>
          </w:p>
        </w:tc>
        <w:tc>
          <w:tcPr>
            <w:tcW w:w="29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27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r>
      <w:tr w:rsidR="00614327" w:rsidRPr="00024BB0" w:rsidTr="00DB7093">
        <w:trPr>
          <w:trHeight w:val="315"/>
          <w:tblHeader/>
        </w:trPr>
        <w:tc>
          <w:tcPr>
            <w:tcW w:w="171" w:type="pct"/>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609" w:type="pct"/>
            <w:gridSpan w:val="3"/>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740"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Dział</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8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22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40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Dział</w:t>
            </w:r>
          </w:p>
        </w:tc>
        <w:tc>
          <w:tcPr>
            <w:tcW w:w="29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27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r>
      <w:tr w:rsidR="00614327" w:rsidRPr="00024BB0" w:rsidTr="00DB7093">
        <w:trPr>
          <w:trHeight w:val="315"/>
          <w:tblHeader/>
        </w:trPr>
        <w:tc>
          <w:tcPr>
            <w:tcW w:w="171" w:type="pct"/>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609" w:type="pct"/>
            <w:gridSpan w:val="3"/>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740"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Rozdział</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8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22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40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Rozdział</w:t>
            </w:r>
          </w:p>
        </w:tc>
        <w:tc>
          <w:tcPr>
            <w:tcW w:w="29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27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r>
      <w:tr w:rsidR="00614327" w:rsidRPr="00024BB0" w:rsidTr="00DB7093">
        <w:trPr>
          <w:trHeight w:val="315"/>
          <w:tblHeader/>
        </w:trPr>
        <w:tc>
          <w:tcPr>
            <w:tcW w:w="171" w:type="pct"/>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609" w:type="pct"/>
            <w:gridSpan w:val="3"/>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740"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Paragraf</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8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22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40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Paragraf</w:t>
            </w:r>
          </w:p>
        </w:tc>
        <w:tc>
          <w:tcPr>
            <w:tcW w:w="29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27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r>
      <w:tr w:rsidR="00614327" w:rsidRPr="00024BB0" w:rsidTr="00DB7093">
        <w:trPr>
          <w:trHeight w:val="315"/>
          <w:tblHeader/>
        </w:trPr>
        <w:tc>
          <w:tcPr>
            <w:tcW w:w="171"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1</w:t>
            </w:r>
          </w:p>
        </w:tc>
        <w:tc>
          <w:tcPr>
            <w:tcW w:w="1242"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2</w:t>
            </w:r>
          </w:p>
        </w:tc>
        <w:tc>
          <w:tcPr>
            <w:tcW w:w="36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3=4+13</w:t>
            </w:r>
          </w:p>
        </w:tc>
        <w:tc>
          <w:tcPr>
            <w:tcW w:w="740"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4=5+6+7+8+9+10+11+12</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5</w:t>
            </w:r>
          </w:p>
        </w:tc>
        <w:tc>
          <w:tcPr>
            <w:tcW w:w="18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6</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7</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8</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9</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10</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11</w:t>
            </w:r>
          </w:p>
        </w:tc>
        <w:tc>
          <w:tcPr>
            <w:tcW w:w="22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12</w:t>
            </w:r>
          </w:p>
        </w:tc>
        <w:tc>
          <w:tcPr>
            <w:tcW w:w="40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13=14+15</w:t>
            </w:r>
          </w:p>
        </w:tc>
        <w:tc>
          <w:tcPr>
            <w:tcW w:w="29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14</w:t>
            </w:r>
          </w:p>
        </w:tc>
        <w:tc>
          <w:tcPr>
            <w:tcW w:w="27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15</w:t>
            </w:r>
          </w:p>
        </w:tc>
      </w:tr>
      <w:tr w:rsidR="00614327" w:rsidRPr="00024BB0" w:rsidTr="00DB7093">
        <w:trPr>
          <w:trHeight w:val="683"/>
          <w:tblHeader/>
        </w:trPr>
        <w:tc>
          <w:tcPr>
            <w:tcW w:w="171" w:type="pct"/>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1</w:t>
            </w:r>
            <w:r w:rsidR="00BF6570" w:rsidRPr="00024BB0">
              <w:rPr>
                <w:rFonts w:ascii="Century Gothic" w:eastAsia="Calibri" w:hAnsi="Century Gothic" w:cs="Calibri"/>
                <w:bCs/>
                <w:sz w:val="18"/>
                <w:szCs w:val="18"/>
                <w:lang w:eastAsia="en-US"/>
              </w:rPr>
              <w:t>.</w:t>
            </w:r>
          </w:p>
        </w:tc>
        <w:tc>
          <w:tcPr>
            <w:tcW w:w="1242"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Kwota  środków dotacji celowej otrzymanych w rozliczanym roku budżetowym</w:t>
            </w:r>
          </w:p>
        </w:tc>
        <w:tc>
          <w:tcPr>
            <w:tcW w:w="368"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74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8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2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40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9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7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r>
      <w:tr w:rsidR="00614327" w:rsidRPr="00024BB0" w:rsidTr="00DB7093">
        <w:trPr>
          <w:trHeight w:val="1107"/>
          <w:tblHeader/>
        </w:trPr>
        <w:tc>
          <w:tcPr>
            <w:tcW w:w="171"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2</w:t>
            </w:r>
            <w:r w:rsidR="00BF6570" w:rsidRPr="00024BB0">
              <w:rPr>
                <w:rFonts w:ascii="Century Gothic" w:eastAsia="Calibri" w:hAnsi="Century Gothic" w:cs="Calibri"/>
                <w:bCs/>
                <w:sz w:val="18"/>
                <w:szCs w:val="18"/>
                <w:lang w:eastAsia="en-US"/>
              </w:rPr>
              <w:t>.</w:t>
            </w:r>
          </w:p>
        </w:tc>
        <w:tc>
          <w:tcPr>
            <w:tcW w:w="1242"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xml:space="preserve">Kwota wydatków rozliczanych (wydatki łącznie z wydatkami ze środków odzyskanych pomniejszone o należność główną środków odzyskanych) </w:t>
            </w:r>
          </w:p>
        </w:tc>
        <w:tc>
          <w:tcPr>
            <w:tcW w:w="368"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74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8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2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40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9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7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r>
      <w:tr w:rsidR="00614327" w:rsidRPr="00024BB0" w:rsidTr="00DB7093">
        <w:trPr>
          <w:trHeight w:val="873"/>
          <w:tblHeader/>
        </w:trPr>
        <w:tc>
          <w:tcPr>
            <w:tcW w:w="171" w:type="pct"/>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3</w:t>
            </w:r>
            <w:r w:rsidR="00BF6570" w:rsidRPr="00024BB0">
              <w:rPr>
                <w:rFonts w:ascii="Century Gothic" w:eastAsia="Calibri" w:hAnsi="Century Gothic" w:cs="Calibri"/>
                <w:bCs/>
                <w:sz w:val="18"/>
                <w:szCs w:val="18"/>
                <w:lang w:eastAsia="en-US"/>
              </w:rPr>
              <w:t>.</w:t>
            </w:r>
          </w:p>
        </w:tc>
        <w:tc>
          <w:tcPr>
            <w:tcW w:w="1242"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xml:space="preserve">Wysokość  środków dotacji pochodzących z rozliczanego roku budżetowego zwróconych do </w:t>
            </w:r>
            <w:r w:rsidR="00AE1D44" w:rsidRPr="00024BB0">
              <w:rPr>
                <w:rFonts w:ascii="Century Gothic" w:eastAsia="Calibri" w:hAnsi="Century Gothic" w:cs="Calibri"/>
                <w:bCs/>
                <w:sz w:val="18"/>
                <w:szCs w:val="18"/>
                <w:lang w:eastAsia="en-US"/>
              </w:rPr>
              <w:t xml:space="preserve">MFiPR </w:t>
            </w:r>
            <w:r w:rsidRPr="00024BB0">
              <w:rPr>
                <w:rFonts w:ascii="Century Gothic" w:eastAsia="Calibri" w:hAnsi="Century Gothic" w:cs="Calibri"/>
                <w:bCs/>
                <w:sz w:val="18"/>
                <w:szCs w:val="18"/>
                <w:lang w:eastAsia="en-US"/>
              </w:rPr>
              <w:t>do dnia 31 stycznia następnego roku</w:t>
            </w:r>
          </w:p>
        </w:tc>
        <w:tc>
          <w:tcPr>
            <w:tcW w:w="368"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74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8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2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40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9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7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r>
      <w:tr w:rsidR="00614327" w:rsidRPr="00024BB0" w:rsidTr="00DB7093">
        <w:trPr>
          <w:trHeight w:val="237"/>
          <w:tblHeader/>
        </w:trPr>
        <w:tc>
          <w:tcPr>
            <w:tcW w:w="171" w:type="pct"/>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4</w:t>
            </w:r>
            <w:r w:rsidR="00BF6570" w:rsidRPr="00024BB0">
              <w:rPr>
                <w:rFonts w:ascii="Century Gothic" w:eastAsia="Calibri" w:hAnsi="Century Gothic" w:cs="Calibri"/>
                <w:bCs/>
                <w:sz w:val="18"/>
                <w:szCs w:val="18"/>
                <w:lang w:eastAsia="en-US"/>
              </w:rPr>
              <w:t>.</w:t>
            </w:r>
          </w:p>
        </w:tc>
        <w:tc>
          <w:tcPr>
            <w:tcW w:w="1242"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Pozostałe środki do rozliczenia (1 - 2 - 3)</w:t>
            </w:r>
          </w:p>
        </w:tc>
        <w:tc>
          <w:tcPr>
            <w:tcW w:w="368"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74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82"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8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82"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82"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82"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82"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82"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22"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0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98"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76"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bl>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Century Gothic" w:eastAsia="Calibri" w:hAnsi="Century Gothic" w:cs="Calibri"/>
          <w:sz w:val="18"/>
          <w:szCs w:val="18"/>
          <w:lang w:eastAsia="en-US"/>
        </w:rPr>
      </w:pPr>
    </w:p>
    <w:p w:rsidR="00614327"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Century Gothic" w:eastAsia="Calibri" w:hAnsi="Century Gothic" w:cs="Calibri"/>
          <w:sz w:val="16"/>
          <w:szCs w:val="16"/>
          <w:lang w:eastAsia="en-US"/>
        </w:rPr>
      </w:pPr>
      <w:r w:rsidRPr="00024BB0">
        <w:rPr>
          <w:rFonts w:ascii="Century Gothic" w:eastAsia="Calibri" w:hAnsi="Century Gothic" w:cs="Calibri"/>
          <w:sz w:val="16"/>
          <w:szCs w:val="16"/>
          <w:lang w:eastAsia="en-US"/>
        </w:rPr>
        <w:t>Zatwierdzone przez: data, podpis oraz pieczęć osoby upoważnionej</w:t>
      </w:r>
      <w:r w:rsidR="00614327" w:rsidRPr="00024BB0">
        <w:rPr>
          <w:rFonts w:ascii="Century Gothic" w:eastAsia="Calibri" w:hAnsi="Century Gothic" w:cs="Calibri"/>
          <w:sz w:val="16"/>
          <w:szCs w:val="16"/>
          <w:lang w:eastAsia="en-US"/>
        </w:rPr>
        <w:tab/>
      </w:r>
      <w:r w:rsidR="00614327" w:rsidRPr="00024BB0">
        <w:rPr>
          <w:rFonts w:ascii="Century Gothic" w:eastAsia="Calibri" w:hAnsi="Century Gothic" w:cs="Calibri"/>
          <w:sz w:val="16"/>
          <w:szCs w:val="16"/>
          <w:lang w:eastAsia="en-US"/>
        </w:rPr>
        <w:tab/>
      </w:r>
      <w:r w:rsidR="00614327" w:rsidRPr="00024BB0">
        <w:rPr>
          <w:rFonts w:ascii="Century Gothic" w:eastAsia="Calibri" w:hAnsi="Century Gothic" w:cs="Calibri"/>
          <w:sz w:val="16"/>
          <w:szCs w:val="16"/>
          <w:lang w:eastAsia="en-US"/>
        </w:rPr>
        <w:tab/>
      </w:r>
      <w:r w:rsidR="00614327" w:rsidRPr="00024BB0">
        <w:rPr>
          <w:rFonts w:ascii="Century Gothic" w:eastAsia="Calibri" w:hAnsi="Century Gothic" w:cs="Calibri"/>
          <w:sz w:val="16"/>
          <w:szCs w:val="16"/>
          <w:lang w:eastAsia="en-US"/>
        </w:rPr>
        <w:tab/>
      </w:r>
      <w:r w:rsidR="00614327" w:rsidRPr="00024BB0">
        <w:rPr>
          <w:rFonts w:ascii="Century Gothic" w:eastAsia="Calibri" w:hAnsi="Century Gothic" w:cs="Calibri"/>
          <w:sz w:val="16"/>
          <w:szCs w:val="16"/>
          <w:lang w:eastAsia="en-US"/>
        </w:rPr>
        <w:tab/>
      </w:r>
      <w:r w:rsidR="00614327" w:rsidRPr="00024BB0">
        <w:rPr>
          <w:rFonts w:ascii="Century Gothic" w:eastAsia="Calibri" w:hAnsi="Century Gothic" w:cs="Calibri"/>
          <w:sz w:val="16"/>
          <w:szCs w:val="16"/>
          <w:lang w:eastAsia="en-US"/>
        </w:rPr>
        <w:tab/>
      </w:r>
      <w:r w:rsidR="00614327" w:rsidRPr="00024BB0">
        <w:rPr>
          <w:rFonts w:ascii="Century Gothic" w:eastAsia="Calibri" w:hAnsi="Century Gothic" w:cs="Calibri"/>
          <w:sz w:val="16"/>
          <w:szCs w:val="16"/>
          <w:lang w:eastAsia="en-US"/>
        </w:rPr>
        <w:tab/>
      </w:r>
      <w:r w:rsidR="00614327" w:rsidRPr="00024BB0">
        <w:rPr>
          <w:rFonts w:ascii="Century Gothic" w:eastAsia="Calibri" w:hAnsi="Century Gothic" w:cs="Calibri"/>
          <w:sz w:val="16"/>
          <w:szCs w:val="16"/>
          <w:lang w:eastAsia="en-US"/>
        </w:rPr>
        <w:tab/>
        <w:t>Zatwierdzone przez: data, podpis oraz pieczęć Skarbnika</w:t>
      </w:r>
    </w:p>
    <w:p w:rsidR="00945571" w:rsidRPr="00024BB0" w:rsidRDefault="00614327" w:rsidP="00945571">
      <w:pPr>
        <w:pBdr>
          <w:top w:val="none" w:sz="0" w:space="0" w:color="auto"/>
          <w:left w:val="none" w:sz="0" w:space="0" w:color="auto"/>
          <w:bottom w:val="none" w:sz="0" w:space="0" w:color="auto"/>
          <w:right w:val="none" w:sz="0" w:space="0" w:color="auto"/>
          <w:between w:val="none" w:sz="0" w:space="0" w:color="auto"/>
        </w:pBdr>
        <w:spacing w:after="200" w:line="276" w:lineRule="auto"/>
        <w:rPr>
          <w:rFonts w:ascii="Century Gothic" w:eastAsia="Calibri" w:hAnsi="Century Gothic" w:cs="Calibri"/>
          <w:sz w:val="18"/>
          <w:szCs w:val="18"/>
          <w:lang w:eastAsia="en-US"/>
        </w:rPr>
      </w:pPr>
      <w:r w:rsidRPr="00024BB0">
        <w:rPr>
          <w:rFonts w:ascii="Century Gothic" w:eastAsia="Calibri" w:hAnsi="Century Gothic" w:cs="Calibri"/>
          <w:sz w:val="16"/>
          <w:szCs w:val="16"/>
          <w:lang w:eastAsia="en-US"/>
        </w:rPr>
        <w:t>……………………………………………………………………………………</w:t>
      </w:r>
      <w:r w:rsidRPr="00024BB0">
        <w:rPr>
          <w:rFonts w:ascii="Century Gothic" w:eastAsia="Calibri" w:hAnsi="Century Gothic" w:cs="Calibri"/>
          <w:sz w:val="16"/>
          <w:szCs w:val="16"/>
          <w:lang w:eastAsia="en-US"/>
        </w:rPr>
        <w:tab/>
      </w:r>
      <w:r w:rsidRPr="00024BB0">
        <w:rPr>
          <w:rFonts w:ascii="Century Gothic" w:eastAsia="Calibri" w:hAnsi="Century Gothic" w:cs="Calibri"/>
          <w:sz w:val="16"/>
          <w:szCs w:val="16"/>
          <w:lang w:eastAsia="en-US"/>
        </w:rPr>
        <w:tab/>
      </w:r>
      <w:r w:rsidRPr="00024BB0">
        <w:rPr>
          <w:rFonts w:ascii="Century Gothic" w:eastAsia="Calibri" w:hAnsi="Century Gothic" w:cs="Calibri"/>
          <w:sz w:val="16"/>
          <w:szCs w:val="16"/>
          <w:lang w:eastAsia="en-US"/>
        </w:rPr>
        <w:tab/>
      </w:r>
      <w:r w:rsidRPr="00024BB0">
        <w:rPr>
          <w:rFonts w:ascii="Century Gothic" w:eastAsia="Calibri" w:hAnsi="Century Gothic" w:cs="Calibri"/>
          <w:sz w:val="16"/>
          <w:szCs w:val="16"/>
          <w:lang w:eastAsia="en-US"/>
        </w:rPr>
        <w:tab/>
      </w:r>
      <w:r w:rsidRPr="00024BB0">
        <w:rPr>
          <w:rFonts w:ascii="Century Gothic" w:eastAsia="Calibri" w:hAnsi="Century Gothic" w:cs="Calibri"/>
          <w:sz w:val="16"/>
          <w:szCs w:val="16"/>
          <w:lang w:eastAsia="en-US"/>
        </w:rPr>
        <w:tab/>
      </w:r>
      <w:r w:rsidRPr="00024BB0">
        <w:rPr>
          <w:rFonts w:ascii="Century Gothic" w:eastAsia="Calibri" w:hAnsi="Century Gothic" w:cs="Calibri"/>
          <w:sz w:val="16"/>
          <w:szCs w:val="16"/>
          <w:lang w:eastAsia="en-US"/>
        </w:rPr>
        <w:tab/>
      </w:r>
      <w:r w:rsidRPr="00024BB0">
        <w:rPr>
          <w:rFonts w:ascii="Century Gothic" w:eastAsia="Calibri" w:hAnsi="Century Gothic" w:cs="Calibri"/>
          <w:sz w:val="16"/>
          <w:szCs w:val="16"/>
          <w:lang w:eastAsia="en-US"/>
        </w:rPr>
        <w:tab/>
      </w:r>
      <w:r w:rsidRPr="00024BB0">
        <w:rPr>
          <w:rFonts w:ascii="Century Gothic" w:eastAsia="Calibri" w:hAnsi="Century Gothic" w:cs="Calibri"/>
          <w:sz w:val="16"/>
          <w:szCs w:val="16"/>
          <w:lang w:eastAsia="en-US"/>
        </w:rPr>
        <w:tab/>
        <w:t>……………..…………………………………………………</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after="200" w:line="276" w:lineRule="auto"/>
        <w:ind w:left="7788" w:firstLine="708"/>
        <w:rPr>
          <w:rFonts w:ascii="Century Gothic" w:eastAsia="Calibri" w:hAnsi="Century Gothic" w:cs="Calibri"/>
          <w:sz w:val="18"/>
          <w:szCs w:val="18"/>
          <w:lang w:eastAsia="en-US"/>
        </w:rPr>
        <w:sectPr w:rsidR="00610B92" w:rsidRPr="00024BB0" w:rsidSect="00705611">
          <w:pgSz w:w="16838" w:h="11906" w:orient="landscape"/>
          <w:pgMar w:top="720" w:right="720" w:bottom="720" w:left="720" w:header="708" w:footer="708" w:gutter="0"/>
          <w:cols w:space="708"/>
          <w:docGrid w:linePitch="360"/>
        </w:sectPr>
      </w:pPr>
    </w:p>
    <w:p w:rsidR="001E2AF3" w:rsidRPr="00024BB0" w:rsidRDefault="001E2AF3" w:rsidP="003F2613">
      <w:pPr>
        <w:pStyle w:val="Nagwek2"/>
        <w:rPr>
          <w:rFonts w:eastAsia="Calibri"/>
        </w:rPr>
      </w:pPr>
      <w:r w:rsidRPr="00024BB0">
        <w:rPr>
          <w:rFonts w:eastAsia="Calibri"/>
        </w:rPr>
        <w:lastRenderedPageBreak/>
        <w:t>Załącznik nr 20</w:t>
      </w:r>
    </w:p>
    <w:p w:rsidR="001E2AF3" w:rsidRPr="00024BB0" w:rsidRDefault="001E2AF3" w:rsidP="003F2613">
      <w:pPr>
        <w:pStyle w:val="Nagwek2"/>
        <w:rPr>
          <w:rFonts w:eastAsia="Calibri"/>
        </w:rPr>
      </w:pPr>
      <w:r w:rsidRPr="00024BB0">
        <w:rPr>
          <w:rFonts w:eastAsia="Calibri"/>
        </w:rPr>
        <w:t>Informacja o zwrotach środków na rachunek Ministerstwa</w:t>
      </w:r>
    </w:p>
    <w:p w:rsidR="001E2AF3" w:rsidRPr="00024BB0" w:rsidRDefault="001E2AF3" w:rsidP="003F2613">
      <w:pPr>
        <w:pStyle w:val="Nagwek2"/>
        <w:rPr>
          <w:rFonts w:eastAsia="Calibri"/>
        </w:rPr>
      </w:pPr>
    </w:p>
    <w:tbl>
      <w:tblPr>
        <w:tblW w:w="5000" w:type="pct"/>
        <w:tblCellMar>
          <w:left w:w="70" w:type="dxa"/>
          <w:right w:w="70" w:type="dxa"/>
        </w:tblCellMar>
        <w:tblLook w:val="04A0" w:firstRow="1" w:lastRow="0" w:firstColumn="1" w:lastColumn="0" w:noHBand="0" w:noVBand="1"/>
        <w:tblCaption w:val="Załącznik nr 20."/>
        <w:tblDescription w:val="Tabela zawiera zestawienie informacji o zwrotach środków na rachunek Ministerstwa z uwzględnieniem daty zwrotu, kwoty na przelewie, klasyfikacji wydatków budżetowych, tytulu zwrotu i źródła finansowania."/>
      </w:tblPr>
      <w:tblGrid>
        <w:gridCol w:w="761"/>
        <w:gridCol w:w="41"/>
        <w:gridCol w:w="147"/>
        <w:gridCol w:w="768"/>
        <w:gridCol w:w="234"/>
        <w:gridCol w:w="146"/>
        <w:gridCol w:w="604"/>
        <w:gridCol w:w="148"/>
        <w:gridCol w:w="71"/>
        <w:gridCol w:w="205"/>
        <w:gridCol w:w="91"/>
        <w:gridCol w:w="315"/>
        <w:gridCol w:w="315"/>
        <w:gridCol w:w="104"/>
        <w:gridCol w:w="199"/>
        <w:gridCol w:w="48"/>
        <w:gridCol w:w="12"/>
        <w:gridCol w:w="518"/>
        <w:gridCol w:w="9"/>
        <w:gridCol w:w="92"/>
        <w:gridCol w:w="46"/>
        <w:gridCol w:w="9"/>
        <w:gridCol w:w="50"/>
        <w:gridCol w:w="97"/>
        <w:gridCol w:w="218"/>
        <w:gridCol w:w="103"/>
        <w:gridCol w:w="3"/>
        <w:gridCol w:w="41"/>
        <w:gridCol w:w="103"/>
        <w:gridCol w:w="138"/>
        <w:gridCol w:w="10"/>
        <w:gridCol w:w="137"/>
        <w:gridCol w:w="41"/>
        <w:gridCol w:w="147"/>
        <w:gridCol w:w="24"/>
        <w:gridCol w:w="147"/>
        <w:gridCol w:w="66"/>
        <w:gridCol w:w="22"/>
        <w:gridCol w:w="147"/>
        <w:gridCol w:w="14"/>
        <w:gridCol w:w="133"/>
        <w:gridCol w:w="14"/>
        <w:gridCol w:w="356"/>
        <w:gridCol w:w="33"/>
        <w:gridCol w:w="40"/>
        <w:gridCol w:w="74"/>
        <w:gridCol w:w="24"/>
        <w:gridCol w:w="10"/>
        <w:gridCol w:w="39"/>
        <w:gridCol w:w="87"/>
        <w:gridCol w:w="12"/>
        <w:gridCol w:w="48"/>
        <w:gridCol w:w="180"/>
        <w:gridCol w:w="135"/>
        <w:gridCol w:w="12"/>
        <w:gridCol w:w="135"/>
        <w:gridCol w:w="147"/>
        <w:gridCol w:w="88"/>
        <w:gridCol w:w="147"/>
        <w:gridCol w:w="61"/>
        <w:gridCol w:w="86"/>
        <w:gridCol w:w="52"/>
        <w:gridCol w:w="13"/>
        <w:gridCol w:w="41"/>
        <w:gridCol w:w="94"/>
        <w:gridCol w:w="21"/>
        <w:gridCol w:w="32"/>
        <w:gridCol w:w="38"/>
        <w:gridCol w:w="56"/>
        <w:gridCol w:w="91"/>
        <w:gridCol w:w="33"/>
        <w:gridCol w:w="100"/>
        <w:gridCol w:w="14"/>
        <w:gridCol w:w="133"/>
        <w:gridCol w:w="226"/>
        <w:gridCol w:w="73"/>
        <w:gridCol w:w="74"/>
        <w:gridCol w:w="73"/>
        <w:gridCol w:w="179"/>
        <w:gridCol w:w="74"/>
        <w:gridCol w:w="21"/>
        <w:gridCol w:w="82"/>
        <w:gridCol w:w="44"/>
        <w:gridCol w:w="103"/>
        <w:gridCol w:w="23"/>
        <w:gridCol w:w="26"/>
        <w:gridCol w:w="19"/>
        <w:gridCol w:w="18"/>
        <w:gridCol w:w="86"/>
        <w:gridCol w:w="43"/>
        <w:gridCol w:w="145"/>
        <w:gridCol w:w="68"/>
        <w:gridCol w:w="187"/>
        <w:gridCol w:w="129"/>
        <w:gridCol w:w="18"/>
        <w:gridCol w:w="110"/>
        <w:gridCol w:w="65"/>
        <w:gridCol w:w="65"/>
        <w:gridCol w:w="18"/>
        <w:gridCol w:w="50"/>
        <w:gridCol w:w="79"/>
        <w:gridCol w:w="68"/>
        <w:gridCol w:w="429"/>
        <w:gridCol w:w="21"/>
        <w:gridCol w:w="32"/>
        <w:gridCol w:w="18"/>
        <w:gridCol w:w="42"/>
        <w:gridCol w:w="6"/>
        <w:gridCol w:w="28"/>
        <w:gridCol w:w="319"/>
        <w:gridCol w:w="11"/>
        <w:gridCol w:w="39"/>
        <w:gridCol w:w="90"/>
        <w:gridCol w:w="7"/>
        <w:gridCol w:w="11"/>
        <w:gridCol w:w="39"/>
        <w:gridCol w:w="19"/>
        <w:gridCol w:w="71"/>
        <w:gridCol w:w="366"/>
        <w:gridCol w:w="12"/>
        <w:gridCol w:w="57"/>
        <w:gridCol w:w="21"/>
        <w:gridCol w:w="8"/>
        <w:gridCol w:w="255"/>
        <w:gridCol w:w="12"/>
        <w:gridCol w:w="128"/>
        <w:gridCol w:w="21"/>
        <w:gridCol w:w="119"/>
        <w:gridCol w:w="73"/>
        <w:gridCol w:w="12"/>
        <w:gridCol w:w="199"/>
        <w:gridCol w:w="21"/>
        <w:gridCol w:w="121"/>
        <w:gridCol w:w="12"/>
        <w:gridCol w:w="97"/>
        <w:gridCol w:w="173"/>
        <w:gridCol w:w="21"/>
        <w:gridCol w:w="403"/>
        <w:gridCol w:w="253"/>
      </w:tblGrid>
      <w:tr w:rsidR="001E2AF3" w:rsidRPr="00024BB0" w:rsidTr="00713E5E">
        <w:trPr>
          <w:trHeight w:val="300"/>
          <w:tblHeader/>
        </w:trPr>
        <w:tc>
          <w:tcPr>
            <w:tcW w:w="584" w:type="pct"/>
            <w:gridSpan w:val="4"/>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r w:rsidRPr="00024BB0">
              <w:rPr>
                <w:rFonts w:ascii="Century Gothic" w:hAnsi="Century Gothic" w:cs="Arial"/>
                <w:sz w:val="18"/>
                <w:szCs w:val="18"/>
              </w:rPr>
              <w:t>Nazwa instytucji:</w:t>
            </w:r>
          </w:p>
        </w:tc>
        <w:tc>
          <w:tcPr>
            <w:tcW w:w="510" w:type="pct"/>
            <w:gridSpan w:val="7"/>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107" w:type="pct"/>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107" w:type="pct"/>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334" w:type="pct"/>
            <w:gridSpan w:val="7"/>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275" w:type="pct"/>
            <w:gridSpan w:val="10"/>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50" w:type="pct"/>
            <w:gridSpan w:val="2"/>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437" w:type="pct"/>
            <w:gridSpan w:val="15"/>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50" w:type="pct"/>
            <w:gridSpan w:val="4"/>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371" w:type="pct"/>
            <w:gridSpan w:val="11"/>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50" w:type="pct"/>
            <w:gridSpan w:val="3"/>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50" w:type="pct"/>
            <w:gridSpan w:val="4"/>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457" w:type="pct"/>
            <w:gridSpan w:val="16"/>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50" w:type="pct"/>
            <w:gridSpan w:val="4"/>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87" w:type="pct"/>
            <w:gridSpan w:val="3"/>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95" w:type="pct"/>
            <w:gridSpan w:val="6"/>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50" w:type="pct"/>
            <w:gridSpan w:val="3"/>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193" w:type="pct"/>
            <w:gridSpan w:val="5"/>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182" w:type="pct"/>
            <w:gridSpan w:val="7"/>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50" w:type="pct"/>
            <w:gridSpan w:val="5"/>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155" w:type="pct"/>
            <w:gridSpan w:val="4"/>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144" w:type="pct"/>
            <w:gridSpan w:val="5"/>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144" w:type="pct"/>
            <w:gridSpan w:val="5"/>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144" w:type="pct"/>
            <w:gridSpan w:val="5"/>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224" w:type="pct"/>
            <w:gridSpan w:val="2"/>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r>
      <w:tr w:rsidR="001E2AF3" w:rsidRPr="00024BB0" w:rsidTr="00713E5E">
        <w:trPr>
          <w:trHeight w:val="300"/>
          <w:tblHeader/>
        </w:trPr>
        <w:tc>
          <w:tcPr>
            <w:tcW w:w="584" w:type="pct"/>
            <w:gridSpan w:val="4"/>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r w:rsidRPr="00024BB0">
              <w:rPr>
                <w:rFonts w:ascii="Century Gothic" w:hAnsi="Century Gothic" w:cs="Arial"/>
                <w:sz w:val="18"/>
                <w:szCs w:val="18"/>
              </w:rPr>
              <w:t>Nazwa programu:</w:t>
            </w:r>
          </w:p>
        </w:tc>
        <w:tc>
          <w:tcPr>
            <w:tcW w:w="510" w:type="pct"/>
            <w:gridSpan w:val="7"/>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i/>
                <w:iCs/>
                <w:sz w:val="18"/>
                <w:szCs w:val="18"/>
              </w:rPr>
            </w:pPr>
          </w:p>
        </w:tc>
        <w:tc>
          <w:tcPr>
            <w:tcW w:w="107" w:type="pct"/>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i/>
                <w:iCs/>
                <w:sz w:val="18"/>
                <w:szCs w:val="18"/>
              </w:rPr>
            </w:pPr>
          </w:p>
        </w:tc>
        <w:tc>
          <w:tcPr>
            <w:tcW w:w="107" w:type="pct"/>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i/>
                <w:iCs/>
                <w:sz w:val="18"/>
                <w:szCs w:val="18"/>
              </w:rPr>
            </w:pPr>
          </w:p>
        </w:tc>
        <w:tc>
          <w:tcPr>
            <w:tcW w:w="334" w:type="pct"/>
            <w:gridSpan w:val="7"/>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i/>
                <w:iCs/>
                <w:sz w:val="18"/>
                <w:szCs w:val="18"/>
              </w:rPr>
            </w:pPr>
          </w:p>
        </w:tc>
        <w:tc>
          <w:tcPr>
            <w:tcW w:w="275" w:type="pct"/>
            <w:gridSpan w:val="10"/>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i/>
                <w:iCs/>
                <w:sz w:val="18"/>
                <w:szCs w:val="18"/>
              </w:rPr>
            </w:pPr>
          </w:p>
        </w:tc>
        <w:tc>
          <w:tcPr>
            <w:tcW w:w="50" w:type="pct"/>
            <w:gridSpan w:val="2"/>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i/>
                <w:iCs/>
                <w:sz w:val="18"/>
                <w:szCs w:val="18"/>
              </w:rPr>
            </w:pPr>
          </w:p>
        </w:tc>
        <w:tc>
          <w:tcPr>
            <w:tcW w:w="437" w:type="pct"/>
            <w:gridSpan w:val="15"/>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50" w:type="pct"/>
            <w:gridSpan w:val="4"/>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371" w:type="pct"/>
            <w:gridSpan w:val="11"/>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50" w:type="pct"/>
            <w:gridSpan w:val="3"/>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50" w:type="pct"/>
            <w:gridSpan w:val="4"/>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457" w:type="pct"/>
            <w:gridSpan w:val="16"/>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50" w:type="pct"/>
            <w:gridSpan w:val="4"/>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87" w:type="pct"/>
            <w:gridSpan w:val="3"/>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95" w:type="pct"/>
            <w:gridSpan w:val="6"/>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50" w:type="pct"/>
            <w:gridSpan w:val="3"/>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193" w:type="pct"/>
            <w:gridSpan w:val="5"/>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182" w:type="pct"/>
            <w:gridSpan w:val="7"/>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50" w:type="pct"/>
            <w:gridSpan w:val="5"/>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155" w:type="pct"/>
            <w:gridSpan w:val="4"/>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144" w:type="pct"/>
            <w:gridSpan w:val="5"/>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144" w:type="pct"/>
            <w:gridSpan w:val="5"/>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Arial" w:hAnsi="Arial" w:cs="Arial"/>
                <w:i/>
                <w:iCs/>
                <w:sz w:val="22"/>
                <w:szCs w:val="22"/>
              </w:rPr>
            </w:pPr>
          </w:p>
        </w:tc>
        <w:tc>
          <w:tcPr>
            <w:tcW w:w="144" w:type="pct"/>
            <w:gridSpan w:val="5"/>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Arial" w:hAnsi="Arial" w:cs="Arial"/>
                <w:i/>
                <w:iCs/>
                <w:sz w:val="22"/>
                <w:szCs w:val="22"/>
              </w:rPr>
            </w:pPr>
          </w:p>
        </w:tc>
        <w:tc>
          <w:tcPr>
            <w:tcW w:w="224" w:type="pct"/>
            <w:gridSpan w:val="2"/>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Arial" w:hAnsi="Arial" w:cs="Arial"/>
                <w:i/>
                <w:iCs/>
                <w:sz w:val="22"/>
                <w:szCs w:val="22"/>
              </w:rPr>
            </w:pPr>
          </w:p>
        </w:tc>
      </w:tr>
      <w:tr w:rsidR="001E2AF3" w:rsidRPr="00024BB0" w:rsidTr="00713E5E">
        <w:trPr>
          <w:trHeight w:val="300"/>
          <w:tblHeader/>
        </w:trPr>
        <w:tc>
          <w:tcPr>
            <w:tcW w:w="664" w:type="pct"/>
            <w:gridSpan w:val="5"/>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50" w:type="pct"/>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381" w:type="pct"/>
            <w:gridSpan w:val="5"/>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107" w:type="pct"/>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107" w:type="pct"/>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334" w:type="pct"/>
            <w:gridSpan w:val="7"/>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275" w:type="pct"/>
            <w:gridSpan w:val="10"/>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50" w:type="pct"/>
            <w:gridSpan w:val="2"/>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sz w:val="18"/>
                <w:szCs w:val="18"/>
              </w:rPr>
            </w:pPr>
          </w:p>
        </w:tc>
        <w:tc>
          <w:tcPr>
            <w:tcW w:w="437" w:type="pct"/>
            <w:gridSpan w:val="15"/>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50" w:type="pct"/>
            <w:gridSpan w:val="4"/>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371" w:type="pct"/>
            <w:gridSpan w:val="11"/>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50" w:type="pct"/>
            <w:gridSpan w:val="3"/>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50" w:type="pct"/>
            <w:gridSpan w:val="4"/>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457" w:type="pct"/>
            <w:gridSpan w:val="16"/>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50" w:type="pct"/>
            <w:gridSpan w:val="4"/>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87" w:type="pct"/>
            <w:gridSpan w:val="3"/>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95" w:type="pct"/>
            <w:gridSpan w:val="6"/>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50" w:type="pct"/>
            <w:gridSpan w:val="3"/>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193" w:type="pct"/>
            <w:gridSpan w:val="5"/>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182" w:type="pct"/>
            <w:gridSpan w:val="7"/>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50" w:type="pct"/>
            <w:gridSpan w:val="5"/>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155" w:type="pct"/>
            <w:gridSpan w:val="4"/>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144" w:type="pct"/>
            <w:gridSpan w:val="5"/>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144" w:type="pct"/>
            <w:gridSpan w:val="5"/>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144" w:type="pct"/>
            <w:gridSpan w:val="5"/>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224" w:type="pct"/>
            <w:gridSpan w:val="2"/>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r>
      <w:tr w:rsidR="001E2AF3" w:rsidRPr="00024BB0" w:rsidTr="00713E5E">
        <w:trPr>
          <w:gridAfter w:val="35"/>
          <w:wAfter w:w="1061" w:type="pct"/>
          <w:trHeight w:val="825"/>
          <w:tblHeader/>
        </w:trPr>
        <w:tc>
          <w:tcPr>
            <w:tcW w:w="58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b/>
                <w:bCs/>
                <w:sz w:val="16"/>
                <w:szCs w:val="16"/>
              </w:rPr>
            </w:pPr>
            <w:r w:rsidRPr="00024BB0">
              <w:rPr>
                <w:rFonts w:ascii="Century Gothic" w:hAnsi="Century Gothic" w:cs="Arial"/>
                <w:b/>
                <w:bCs/>
                <w:sz w:val="16"/>
                <w:szCs w:val="16"/>
              </w:rPr>
              <w:t>Data zwrotu</w:t>
            </w:r>
          </w:p>
        </w:tc>
        <w:tc>
          <w:tcPr>
            <w:tcW w:w="386" w:type="pct"/>
            <w:gridSpan w:val="4"/>
            <w:vMerge w:val="restart"/>
            <w:tcBorders>
              <w:top w:val="single" w:sz="4" w:space="0" w:color="auto"/>
              <w:left w:val="single" w:sz="4" w:space="0" w:color="auto"/>
              <w:bottom w:val="single" w:sz="4" w:space="0" w:color="000000"/>
              <w:right w:val="nil"/>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b/>
                <w:bCs/>
                <w:sz w:val="16"/>
                <w:szCs w:val="16"/>
              </w:rPr>
            </w:pPr>
            <w:r w:rsidRPr="00024BB0">
              <w:rPr>
                <w:rFonts w:ascii="Century Gothic" w:hAnsi="Century Gothic" w:cs="Arial"/>
                <w:b/>
                <w:bCs/>
                <w:sz w:val="16"/>
                <w:szCs w:val="16"/>
              </w:rPr>
              <w:t>Łącznie kwota na   przelewie</w:t>
            </w:r>
          </w:p>
        </w:tc>
        <w:tc>
          <w:tcPr>
            <w:tcW w:w="442" w:type="pct"/>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b/>
                <w:bCs/>
                <w:sz w:val="16"/>
                <w:szCs w:val="16"/>
              </w:rPr>
            </w:pPr>
            <w:r w:rsidRPr="00024BB0">
              <w:rPr>
                <w:rFonts w:ascii="Century Gothic" w:hAnsi="Century Gothic" w:cs="Arial"/>
                <w:b/>
                <w:bCs/>
                <w:sz w:val="16"/>
                <w:szCs w:val="16"/>
              </w:rPr>
              <w:t xml:space="preserve"> w tym: </w:t>
            </w:r>
            <w:r w:rsidRPr="00024BB0">
              <w:rPr>
                <w:rFonts w:ascii="Century Gothic" w:hAnsi="Century Gothic" w:cs="Arial"/>
                <w:b/>
                <w:bCs/>
                <w:sz w:val="16"/>
                <w:szCs w:val="16"/>
              </w:rPr>
              <w:br/>
              <w:t xml:space="preserve"> kwota cząstkowa</w:t>
            </w:r>
          </w:p>
        </w:tc>
        <w:tc>
          <w:tcPr>
            <w:tcW w:w="267" w:type="pct"/>
            <w:gridSpan w:val="8"/>
            <w:vMerge w:val="restart"/>
            <w:tcBorders>
              <w:top w:val="single" w:sz="4" w:space="0" w:color="auto"/>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b/>
                <w:bCs/>
                <w:sz w:val="16"/>
                <w:szCs w:val="16"/>
              </w:rPr>
            </w:pPr>
            <w:r w:rsidRPr="00024BB0">
              <w:rPr>
                <w:rFonts w:ascii="Century Gothic" w:hAnsi="Century Gothic" w:cs="Arial"/>
                <w:b/>
                <w:bCs/>
                <w:sz w:val="16"/>
                <w:szCs w:val="16"/>
              </w:rPr>
              <w:t>Rozdział</w:t>
            </w:r>
          </w:p>
        </w:tc>
        <w:tc>
          <w:tcPr>
            <w:tcW w:w="434" w:type="pct"/>
            <w:gridSpan w:val="14"/>
            <w:vMerge w:val="restart"/>
            <w:tcBorders>
              <w:top w:val="single" w:sz="4" w:space="0" w:color="auto"/>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b/>
                <w:bCs/>
                <w:sz w:val="16"/>
                <w:szCs w:val="16"/>
              </w:rPr>
            </w:pPr>
            <w:r w:rsidRPr="00024BB0">
              <w:rPr>
                <w:rFonts w:ascii="Century Gothic" w:hAnsi="Century Gothic" w:cs="Arial"/>
                <w:b/>
                <w:bCs/>
                <w:sz w:val="16"/>
                <w:szCs w:val="16"/>
              </w:rPr>
              <w:t>Ostatnia cyfra paragrafu (8/9)</w:t>
            </w:r>
          </w:p>
        </w:tc>
        <w:tc>
          <w:tcPr>
            <w:tcW w:w="338" w:type="pct"/>
            <w:gridSpan w:val="13"/>
            <w:vMerge w:val="restart"/>
            <w:tcBorders>
              <w:top w:val="single" w:sz="4" w:space="0" w:color="auto"/>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b/>
                <w:bCs/>
                <w:sz w:val="16"/>
                <w:szCs w:val="16"/>
              </w:rPr>
            </w:pPr>
            <w:r w:rsidRPr="00024BB0">
              <w:rPr>
                <w:rFonts w:ascii="Century Gothic" w:hAnsi="Century Gothic" w:cs="Arial"/>
                <w:b/>
                <w:bCs/>
                <w:sz w:val="16"/>
                <w:szCs w:val="16"/>
              </w:rPr>
              <w:t>Tytuł zwrotu (należność główna), paragraf</w:t>
            </w:r>
          </w:p>
        </w:tc>
        <w:tc>
          <w:tcPr>
            <w:tcW w:w="431" w:type="pct"/>
            <w:gridSpan w:val="1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b/>
                <w:bCs/>
                <w:sz w:val="16"/>
                <w:szCs w:val="16"/>
              </w:rPr>
            </w:pPr>
            <w:r w:rsidRPr="00024BB0">
              <w:rPr>
                <w:rFonts w:ascii="Century Gothic" w:hAnsi="Century Gothic" w:cs="Arial"/>
                <w:b/>
                <w:bCs/>
                <w:sz w:val="16"/>
                <w:szCs w:val="16"/>
              </w:rPr>
              <w:t xml:space="preserve"> Źródło finansowania (część 34 lub rezerwa celowa) </w:t>
            </w:r>
          </w:p>
        </w:tc>
        <w:tc>
          <w:tcPr>
            <w:tcW w:w="414" w:type="pct"/>
            <w:gridSpan w:val="1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b/>
                <w:bCs/>
                <w:sz w:val="16"/>
                <w:szCs w:val="16"/>
              </w:rPr>
            </w:pPr>
            <w:r w:rsidRPr="00024BB0">
              <w:rPr>
                <w:rFonts w:ascii="Century Gothic" w:hAnsi="Century Gothic" w:cs="Arial"/>
                <w:b/>
                <w:bCs/>
                <w:sz w:val="16"/>
                <w:szCs w:val="16"/>
              </w:rPr>
              <w:t xml:space="preserve"> Nr decyzji MF o uruchomieniu rezerwy celowej </w:t>
            </w:r>
          </w:p>
        </w:tc>
        <w:tc>
          <w:tcPr>
            <w:tcW w:w="396" w:type="pct"/>
            <w:gridSpan w:val="16"/>
            <w:vMerge w:val="restart"/>
            <w:tcBorders>
              <w:top w:val="single" w:sz="4" w:space="0" w:color="auto"/>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b/>
                <w:bCs/>
                <w:sz w:val="16"/>
                <w:szCs w:val="16"/>
              </w:rPr>
            </w:pPr>
            <w:r w:rsidRPr="00024BB0">
              <w:rPr>
                <w:rFonts w:ascii="Century Gothic" w:hAnsi="Century Gothic" w:cs="Arial"/>
                <w:b/>
                <w:bCs/>
                <w:sz w:val="16"/>
                <w:szCs w:val="16"/>
              </w:rPr>
              <w:t xml:space="preserve">Rok, w którym przekazane zostały środki, których dotyczy zwrot </w:t>
            </w:r>
          </w:p>
        </w:tc>
        <w:tc>
          <w:tcPr>
            <w:tcW w:w="248" w:type="pct"/>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b/>
                <w:bCs/>
                <w:sz w:val="16"/>
                <w:szCs w:val="16"/>
              </w:rPr>
            </w:pPr>
            <w:r w:rsidRPr="00024BB0">
              <w:rPr>
                <w:rFonts w:ascii="Century Gothic" w:hAnsi="Century Gothic" w:cs="Arial"/>
                <w:b/>
                <w:bCs/>
                <w:sz w:val="16"/>
                <w:szCs w:val="16"/>
              </w:rPr>
              <w:t>Uwagi</w:t>
            </w:r>
          </w:p>
        </w:tc>
      </w:tr>
      <w:tr w:rsidR="001E2AF3" w:rsidRPr="00024BB0" w:rsidTr="00713E5E">
        <w:trPr>
          <w:gridAfter w:val="35"/>
          <w:wAfter w:w="1061" w:type="pct"/>
          <w:trHeight w:val="825"/>
          <w:tblHeader/>
        </w:trPr>
        <w:tc>
          <w:tcPr>
            <w:tcW w:w="584" w:type="pct"/>
            <w:gridSpan w:val="4"/>
            <w:vMerge/>
            <w:tcBorders>
              <w:top w:val="single" w:sz="4" w:space="0" w:color="auto"/>
              <w:left w:val="single" w:sz="4" w:space="0" w:color="auto"/>
              <w:bottom w:val="single" w:sz="4" w:space="0" w:color="auto"/>
              <w:right w:val="single" w:sz="4" w:space="0" w:color="auto"/>
            </w:tcBorders>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b/>
                <w:bCs/>
                <w:sz w:val="16"/>
                <w:szCs w:val="16"/>
              </w:rPr>
            </w:pPr>
          </w:p>
        </w:tc>
        <w:tc>
          <w:tcPr>
            <w:tcW w:w="386" w:type="pct"/>
            <w:gridSpan w:val="4"/>
            <w:vMerge/>
            <w:tcBorders>
              <w:top w:val="single" w:sz="4" w:space="0" w:color="auto"/>
              <w:left w:val="single" w:sz="4" w:space="0" w:color="auto"/>
              <w:bottom w:val="single" w:sz="4" w:space="0" w:color="000000"/>
              <w:right w:val="nil"/>
            </w:tcBorders>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b/>
                <w:bCs/>
                <w:sz w:val="16"/>
                <w:szCs w:val="16"/>
              </w:rPr>
            </w:pPr>
          </w:p>
        </w:tc>
        <w:tc>
          <w:tcPr>
            <w:tcW w:w="442" w:type="pct"/>
            <w:gridSpan w:val="7"/>
            <w:vMerge/>
            <w:tcBorders>
              <w:top w:val="single" w:sz="4" w:space="0" w:color="auto"/>
              <w:left w:val="single" w:sz="4" w:space="0" w:color="auto"/>
              <w:bottom w:val="single" w:sz="4" w:space="0" w:color="000000"/>
              <w:right w:val="single" w:sz="4" w:space="0" w:color="000000"/>
            </w:tcBorders>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b/>
                <w:bCs/>
                <w:sz w:val="16"/>
                <w:szCs w:val="16"/>
              </w:rPr>
            </w:pPr>
          </w:p>
        </w:tc>
        <w:tc>
          <w:tcPr>
            <w:tcW w:w="267" w:type="pct"/>
            <w:gridSpan w:val="8"/>
            <w:vMerge/>
            <w:tcBorders>
              <w:top w:val="single" w:sz="4" w:space="0" w:color="auto"/>
              <w:left w:val="nil"/>
              <w:bottom w:val="single" w:sz="4" w:space="0" w:color="auto"/>
              <w:right w:val="single" w:sz="4" w:space="0" w:color="auto"/>
            </w:tcBorders>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b/>
                <w:bCs/>
                <w:sz w:val="16"/>
                <w:szCs w:val="16"/>
              </w:rPr>
            </w:pPr>
          </w:p>
        </w:tc>
        <w:tc>
          <w:tcPr>
            <w:tcW w:w="434" w:type="pct"/>
            <w:gridSpan w:val="14"/>
            <w:vMerge/>
            <w:tcBorders>
              <w:top w:val="single" w:sz="4" w:space="0" w:color="auto"/>
              <w:left w:val="nil"/>
              <w:bottom w:val="single" w:sz="4" w:space="0" w:color="auto"/>
              <w:right w:val="single" w:sz="4" w:space="0" w:color="auto"/>
            </w:tcBorders>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b/>
                <w:bCs/>
                <w:sz w:val="16"/>
                <w:szCs w:val="16"/>
              </w:rPr>
            </w:pPr>
          </w:p>
        </w:tc>
        <w:tc>
          <w:tcPr>
            <w:tcW w:w="338" w:type="pct"/>
            <w:gridSpan w:val="13"/>
            <w:vMerge/>
            <w:tcBorders>
              <w:top w:val="single" w:sz="4" w:space="0" w:color="auto"/>
              <w:left w:val="nil"/>
              <w:bottom w:val="single" w:sz="4" w:space="0" w:color="auto"/>
              <w:right w:val="single" w:sz="4" w:space="0" w:color="auto"/>
            </w:tcBorders>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b/>
                <w:bCs/>
                <w:sz w:val="16"/>
                <w:szCs w:val="16"/>
              </w:rPr>
            </w:pPr>
          </w:p>
        </w:tc>
        <w:tc>
          <w:tcPr>
            <w:tcW w:w="431" w:type="pct"/>
            <w:gridSpan w:val="16"/>
            <w:vMerge/>
            <w:tcBorders>
              <w:top w:val="single" w:sz="4" w:space="0" w:color="auto"/>
              <w:left w:val="single" w:sz="4" w:space="0" w:color="auto"/>
              <w:bottom w:val="single" w:sz="4" w:space="0" w:color="000000"/>
              <w:right w:val="single" w:sz="4" w:space="0" w:color="000000"/>
            </w:tcBorders>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b/>
                <w:bCs/>
                <w:sz w:val="16"/>
                <w:szCs w:val="16"/>
              </w:rPr>
            </w:pPr>
          </w:p>
        </w:tc>
        <w:tc>
          <w:tcPr>
            <w:tcW w:w="414" w:type="pct"/>
            <w:gridSpan w:val="15"/>
            <w:vMerge/>
            <w:tcBorders>
              <w:top w:val="single" w:sz="4" w:space="0" w:color="auto"/>
              <w:left w:val="single" w:sz="4" w:space="0" w:color="auto"/>
              <w:bottom w:val="single" w:sz="4" w:space="0" w:color="000000"/>
              <w:right w:val="single" w:sz="4" w:space="0" w:color="000000"/>
            </w:tcBorders>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b/>
                <w:bCs/>
                <w:sz w:val="16"/>
                <w:szCs w:val="16"/>
              </w:rPr>
            </w:pPr>
          </w:p>
        </w:tc>
        <w:tc>
          <w:tcPr>
            <w:tcW w:w="396" w:type="pct"/>
            <w:gridSpan w:val="16"/>
            <w:vMerge/>
            <w:tcBorders>
              <w:top w:val="single" w:sz="4" w:space="0" w:color="auto"/>
              <w:left w:val="nil"/>
              <w:bottom w:val="single" w:sz="4" w:space="0" w:color="auto"/>
              <w:right w:val="single" w:sz="4" w:space="0" w:color="auto"/>
            </w:tcBorders>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b/>
                <w:bCs/>
                <w:sz w:val="16"/>
                <w:szCs w:val="16"/>
              </w:rPr>
            </w:pPr>
          </w:p>
        </w:tc>
        <w:tc>
          <w:tcPr>
            <w:tcW w:w="248" w:type="pct"/>
            <w:gridSpan w:val="7"/>
            <w:vMerge/>
            <w:tcBorders>
              <w:top w:val="single" w:sz="4" w:space="0" w:color="auto"/>
              <w:left w:val="single" w:sz="4" w:space="0" w:color="auto"/>
              <w:bottom w:val="single" w:sz="4" w:space="0" w:color="000000"/>
              <w:right w:val="single" w:sz="4" w:space="0" w:color="000000"/>
            </w:tcBorders>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b/>
                <w:bCs/>
                <w:sz w:val="16"/>
                <w:szCs w:val="16"/>
              </w:rPr>
            </w:pPr>
          </w:p>
        </w:tc>
      </w:tr>
      <w:tr w:rsidR="001E2AF3" w:rsidRPr="00024BB0" w:rsidTr="00713E5E">
        <w:trPr>
          <w:gridAfter w:val="35"/>
          <w:wAfter w:w="1061" w:type="pct"/>
          <w:trHeight w:val="300"/>
          <w:tblHeader/>
        </w:trPr>
        <w:tc>
          <w:tcPr>
            <w:tcW w:w="58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b/>
                <w:bCs/>
                <w:sz w:val="16"/>
                <w:szCs w:val="16"/>
              </w:rPr>
            </w:pPr>
            <w:r w:rsidRPr="00024BB0">
              <w:rPr>
                <w:rFonts w:ascii="Century Gothic" w:hAnsi="Century Gothic" w:cs="Arial"/>
                <w:b/>
                <w:bCs/>
                <w:sz w:val="16"/>
                <w:szCs w:val="16"/>
              </w:rPr>
              <w:t>1</w:t>
            </w:r>
          </w:p>
        </w:tc>
        <w:tc>
          <w:tcPr>
            <w:tcW w:w="386" w:type="pct"/>
            <w:gridSpan w:val="4"/>
            <w:tcBorders>
              <w:top w:val="single" w:sz="4" w:space="0" w:color="auto"/>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b/>
                <w:bCs/>
                <w:sz w:val="16"/>
                <w:szCs w:val="16"/>
              </w:rPr>
            </w:pPr>
            <w:r w:rsidRPr="00024BB0">
              <w:rPr>
                <w:rFonts w:ascii="Century Gothic" w:hAnsi="Century Gothic" w:cs="Arial"/>
                <w:b/>
                <w:bCs/>
                <w:sz w:val="16"/>
                <w:szCs w:val="16"/>
              </w:rPr>
              <w:t>2</w:t>
            </w:r>
          </w:p>
        </w:tc>
        <w:tc>
          <w:tcPr>
            <w:tcW w:w="442" w:type="pct"/>
            <w:gridSpan w:val="7"/>
            <w:tcBorders>
              <w:top w:val="nil"/>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b/>
                <w:bCs/>
                <w:sz w:val="16"/>
                <w:szCs w:val="16"/>
              </w:rPr>
            </w:pPr>
            <w:r w:rsidRPr="00024BB0">
              <w:rPr>
                <w:rFonts w:ascii="Century Gothic" w:hAnsi="Century Gothic" w:cs="Arial"/>
                <w:b/>
                <w:bCs/>
                <w:sz w:val="16"/>
                <w:szCs w:val="16"/>
              </w:rPr>
              <w:t>3</w:t>
            </w:r>
          </w:p>
        </w:tc>
        <w:tc>
          <w:tcPr>
            <w:tcW w:w="267" w:type="pct"/>
            <w:gridSpan w:val="8"/>
            <w:tcBorders>
              <w:top w:val="single" w:sz="4" w:space="0" w:color="auto"/>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b/>
                <w:bCs/>
                <w:sz w:val="16"/>
                <w:szCs w:val="16"/>
              </w:rPr>
            </w:pPr>
            <w:r w:rsidRPr="00024BB0">
              <w:rPr>
                <w:rFonts w:ascii="Century Gothic" w:hAnsi="Century Gothic" w:cs="Arial"/>
                <w:b/>
                <w:bCs/>
                <w:sz w:val="16"/>
                <w:szCs w:val="16"/>
              </w:rPr>
              <w:t>4</w:t>
            </w:r>
          </w:p>
        </w:tc>
        <w:tc>
          <w:tcPr>
            <w:tcW w:w="434" w:type="pct"/>
            <w:gridSpan w:val="14"/>
            <w:tcBorders>
              <w:top w:val="single" w:sz="4" w:space="0" w:color="auto"/>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b/>
                <w:bCs/>
                <w:sz w:val="16"/>
                <w:szCs w:val="16"/>
              </w:rPr>
            </w:pPr>
            <w:r w:rsidRPr="00024BB0">
              <w:rPr>
                <w:rFonts w:ascii="Century Gothic" w:hAnsi="Century Gothic" w:cs="Arial"/>
                <w:b/>
                <w:bCs/>
                <w:sz w:val="16"/>
                <w:szCs w:val="16"/>
              </w:rPr>
              <w:t>5</w:t>
            </w:r>
          </w:p>
        </w:tc>
        <w:tc>
          <w:tcPr>
            <w:tcW w:w="338" w:type="pct"/>
            <w:gridSpan w:val="13"/>
            <w:tcBorders>
              <w:top w:val="single" w:sz="4" w:space="0" w:color="auto"/>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b/>
                <w:bCs/>
                <w:sz w:val="16"/>
                <w:szCs w:val="16"/>
              </w:rPr>
            </w:pPr>
            <w:r w:rsidRPr="00024BB0">
              <w:rPr>
                <w:rFonts w:ascii="Century Gothic" w:hAnsi="Century Gothic" w:cs="Arial"/>
                <w:b/>
                <w:bCs/>
                <w:sz w:val="16"/>
                <w:szCs w:val="16"/>
              </w:rPr>
              <w:t>6</w:t>
            </w:r>
          </w:p>
        </w:tc>
        <w:tc>
          <w:tcPr>
            <w:tcW w:w="431" w:type="pct"/>
            <w:gridSpan w:val="16"/>
            <w:tcBorders>
              <w:top w:val="nil"/>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b/>
                <w:bCs/>
                <w:sz w:val="16"/>
                <w:szCs w:val="16"/>
              </w:rPr>
            </w:pPr>
            <w:r w:rsidRPr="00024BB0">
              <w:rPr>
                <w:rFonts w:ascii="Century Gothic" w:hAnsi="Century Gothic" w:cs="Arial"/>
                <w:b/>
                <w:bCs/>
                <w:sz w:val="16"/>
                <w:szCs w:val="16"/>
              </w:rPr>
              <w:t>7</w:t>
            </w:r>
          </w:p>
        </w:tc>
        <w:tc>
          <w:tcPr>
            <w:tcW w:w="414" w:type="pct"/>
            <w:gridSpan w:val="15"/>
            <w:tcBorders>
              <w:top w:val="nil"/>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b/>
                <w:bCs/>
                <w:sz w:val="16"/>
                <w:szCs w:val="16"/>
              </w:rPr>
            </w:pPr>
            <w:r w:rsidRPr="00024BB0">
              <w:rPr>
                <w:rFonts w:ascii="Century Gothic" w:hAnsi="Century Gothic" w:cs="Arial"/>
                <w:b/>
                <w:bCs/>
                <w:sz w:val="16"/>
                <w:szCs w:val="16"/>
              </w:rPr>
              <w:t>8</w:t>
            </w:r>
          </w:p>
        </w:tc>
        <w:tc>
          <w:tcPr>
            <w:tcW w:w="396" w:type="pct"/>
            <w:gridSpan w:val="16"/>
            <w:tcBorders>
              <w:top w:val="single" w:sz="4" w:space="0" w:color="auto"/>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b/>
                <w:bCs/>
                <w:sz w:val="16"/>
                <w:szCs w:val="16"/>
              </w:rPr>
            </w:pPr>
            <w:r w:rsidRPr="00024BB0">
              <w:rPr>
                <w:rFonts w:ascii="Century Gothic" w:hAnsi="Century Gothic" w:cs="Arial"/>
                <w:b/>
                <w:bCs/>
                <w:sz w:val="16"/>
                <w:szCs w:val="16"/>
              </w:rPr>
              <w:t>9</w:t>
            </w:r>
          </w:p>
        </w:tc>
        <w:tc>
          <w:tcPr>
            <w:tcW w:w="248" w:type="pct"/>
            <w:gridSpan w:val="7"/>
            <w:tcBorders>
              <w:top w:val="nil"/>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b/>
                <w:bCs/>
                <w:sz w:val="16"/>
                <w:szCs w:val="16"/>
              </w:rPr>
            </w:pPr>
            <w:r w:rsidRPr="00024BB0">
              <w:rPr>
                <w:rFonts w:ascii="Century Gothic" w:hAnsi="Century Gothic" w:cs="Arial"/>
                <w:b/>
                <w:bCs/>
                <w:sz w:val="16"/>
                <w:szCs w:val="16"/>
              </w:rPr>
              <w:t>10</w:t>
            </w:r>
          </w:p>
        </w:tc>
      </w:tr>
      <w:tr w:rsidR="001E2AF3" w:rsidRPr="00024BB0" w:rsidTr="00713E5E">
        <w:trPr>
          <w:gridAfter w:val="35"/>
          <w:wAfter w:w="1061" w:type="pct"/>
          <w:trHeight w:val="1485"/>
          <w:tblHeader/>
        </w:trPr>
        <w:tc>
          <w:tcPr>
            <w:tcW w:w="58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sz w:val="16"/>
                <w:szCs w:val="16"/>
              </w:rPr>
            </w:pPr>
            <w:r w:rsidRPr="00024BB0">
              <w:rPr>
                <w:rFonts w:ascii="Century Gothic" w:hAnsi="Century Gothic" w:cs="Arial"/>
                <w:sz w:val="16"/>
                <w:szCs w:val="16"/>
              </w:rPr>
              <w:t> </w:t>
            </w:r>
          </w:p>
        </w:tc>
        <w:tc>
          <w:tcPr>
            <w:tcW w:w="386" w:type="pct"/>
            <w:gridSpan w:val="4"/>
            <w:tcBorders>
              <w:top w:val="single" w:sz="4" w:space="0" w:color="auto"/>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sz w:val="16"/>
                <w:szCs w:val="16"/>
              </w:rPr>
            </w:pPr>
            <w:r w:rsidRPr="00024BB0">
              <w:rPr>
                <w:rFonts w:ascii="Century Gothic" w:hAnsi="Century Gothic" w:cs="Arial"/>
                <w:sz w:val="16"/>
                <w:szCs w:val="16"/>
              </w:rPr>
              <w:t> </w:t>
            </w:r>
          </w:p>
        </w:tc>
        <w:tc>
          <w:tcPr>
            <w:tcW w:w="442" w:type="pct"/>
            <w:gridSpan w:val="7"/>
            <w:tcBorders>
              <w:top w:val="nil"/>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sz w:val="16"/>
                <w:szCs w:val="16"/>
              </w:rPr>
            </w:pPr>
            <w:r w:rsidRPr="00024BB0">
              <w:rPr>
                <w:rFonts w:ascii="Century Gothic" w:hAnsi="Century Gothic" w:cs="Arial"/>
                <w:sz w:val="16"/>
                <w:szCs w:val="16"/>
              </w:rPr>
              <w:t> </w:t>
            </w:r>
          </w:p>
        </w:tc>
        <w:tc>
          <w:tcPr>
            <w:tcW w:w="267" w:type="pct"/>
            <w:gridSpan w:val="8"/>
            <w:tcBorders>
              <w:top w:val="single" w:sz="4" w:space="0" w:color="auto"/>
              <w:left w:val="nil"/>
              <w:bottom w:val="single" w:sz="4" w:space="0" w:color="auto"/>
              <w:right w:val="single" w:sz="4" w:space="0" w:color="000000"/>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sz w:val="16"/>
                <w:szCs w:val="16"/>
              </w:rPr>
            </w:pPr>
            <w:r w:rsidRPr="00024BB0">
              <w:rPr>
                <w:rFonts w:ascii="Century Gothic" w:hAnsi="Century Gothic" w:cs="Arial"/>
                <w:sz w:val="16"/>
                <w:szCs w:val="16"/>
              </w:rPr>
              <w:t> </w:t>
            </w:r>
          </w:p>
        </w:tc>
        <w:tc>
          <w:tcPr>
            <w:tcW w:w="434" w:type="pct"/>
            <w:gridSpan w:val="14"/>
            <w:tcBorders>
              <w:top w:val="single" w:sz="4" w:space="0" w:color="auto"/>
              <w:left w:val="nil"/>
              <w:bottom w:val="single" w:sz="4" w:space="0" w:color="auto"/>
              <w:right w:val="single" w:sz="4" w:space="0" w:color="000000"/>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sz w:val="16"/>
                <w:szCs w:val="16"/>
              </w:rPr>
            </w:pPr>
            <w:r w:rsidRPr="00024BB0">
              <w:rPr>
                <w:rFonts w:ascii="Century Gothic" w:hAnsi="Century Gothic" w:cs="Arial"/>
                <w:sz w:val="16"/>
                <w:szCs w:val="16"/>
              </w:rPr>
              <w:t> </w:t>
            </w:r>
          </w:p>
        </w:tc>
        <w:tc>
          <w:tcPr>
            <w:tcW w:w="338" w:type="pct"/>
            <w:gridSpan w:val="13"/>
            <w:tcBorders>
              <w:top w:val="single" w:sz="4" w:space="0" w:color="auto"/>
              <w:left w:val="nil"/>
              <w:bottom w:val="single" w:sz="4" w:space="0" w:color="auto"/>
              <w:right w:val="single" w:sz="4" w:space="0" w:color="000000"/>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sz w:val="16"/>
                <w:szCs w:val="16"/>
              </w:rPr>
            </w:pPr>
            <w:r w:rsidRPr="00024BB0">
              <w:rPr>
                <w:rFonts w:ascii="Century Gothic" w:hAnsi="Century Gothic" w:cs="Arial"/>
                <w:sz w:val="16"/>
                <w:szCs w:val="16"/>
              </w:rPr>
              <w:t> </w:t>
            </w:r>
          </w:p>
        </w:tc>
        <w:tc>
          <w:tcPr>
            <w:tcW w:w="431" w:type="pct"/>
            <w:gridSpan w:val="16"/>
            <w:tcBorders>
              <w:top w:val="nil"/>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sz w:val="16"/>
                <w:szCs w:val="16"/>
              </w:rPr>
            </w:pPr>
            <w:r w:rsidRPr="00024BB0">
              <w:rPr>
                <w:rFonts w:ascii="Century Gothic" w:hAnsi="Century Gothic" w:cs="Arial"/>
                <w:sz w:val="16"/>
                <w:szCs w:val="16"/>
              </w:rPr>
              <w:t> </w:t>
            </w:r>
          </w:p>
        </w:tc>
        <w:tc>
          <w:tcPr>
            <w:tcW w:w="414" w:type="pct"/>
            <w:gridSpan w:val="15"/>
            <w:tcBorders>
              <w:top w:val="nil"/>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6"/>
                <w:szCs w:val="16"/>
              </w:rPr>
            </w:pPr>
            <w:r w:rsidRPr="00024BB0">
              <w:rPr>
                <w:rFonts w:ascii="Arial" w:hAnsi="Arial" w:cs="Arial"/>
                <w:sz w:val="16"/>
                <w:szCs w:val="16"/>
              </w:rPr>
              <w:t> </w:t>
            </w:r>
          </w:p>
        </w:tc>
        <w:tc>
          <w:tcPr>
            <w:tcW w:w="396" w:type="pct"/>
            <w:gridSpan w:val="16"/>
            <w:tcBorders>
              <w:top w:val="single" w:sz="4" w:space="0" w:color="auto"/>
              <w:left w:val="nil"/>
              <w:bottom w:val="single" w:sz="4" w:space="0" w:color="auto"/>
              <w:right w:val="single" w:sz="4" w:space="0" w:color="000000"/>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6"/>
                <w:szCs w:val="16"/>
              </w:rPr>
            </w:pPr>
            <w:r w:rsidRPr="00024BB0">
              <w:rPr>
                <w:rFonts w:ascii="Arial" w:hAnsi="Arial" w:cs="Arial"/>
                <w:sz w:val="16"/>
                <w:szCs w:val="16"/>
              </w:rPr>
              <w:t> </w:t>
            </w:r>
          </w:p>
        </w:tc>
        <w:tc>
          <w:tcPr>
            <w:tcW w:w="248" w:type="pct"/>
            <w:gridSpan w:val="7"/>
            <w:tcBorders>
              <w:top w:val="nil"/>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6"/>
                <w:szCs w:val="16"/>
              </w:rPr>
            </w:pPr>
            <w:r w:rsidRPr="00024BB0">
              <w:rPr>
                <w:rFonts w:ascii="Arial" w:hAnsi="Arial" w:cs="Arial"/>
                <w:sz w:val="16"/>
                <w:szCs w:val="16"/>
              </w:rPr>
              <w:t> </w:t>
            </w:r>
          </w:p>
        </w:tc>
      </w:tr>
      <w:tr w:rsidR="001E2AF3" w:rsidRPr="00024BB0" w:rsidTr="00713E5E">
        <w:trPr>
          <w:gridAfter w:val="35"/>
          <w:wAfter w:w="1061" w:type="pct"/>
          <w:trHeight w:val="1485"/>
          <w:tblHeader/>
        </w:trPr>
        <w:tc>
          <w:tcPr>
            <w:tcW w:w="58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sz w:val="16"/>
                <w:szCs w:val="16"/>
              </w:rPr>
            </w:pPr>
            <w:r w:rsidRPr="00024BB0">
              <w:rPr>
                <w:rFonts w:ascii="Century Gothic" w:hAnsi="Century Gothic" w:cs="Arial"/>
                <w:sz w:val="16"/>
                <w:szCs w:val="16"/>
              </w:rPr>
              <w:t> </w:t>
            </w:r>
          </w:p>
        </w:tc>
        <w:tc>
          <w:tcPr>
            <w:tcW w:w="386" w:type="pct"/>
            <w:gridSpan w:val="4"/>
            <w:tcBorders>
              <w:top w:val="single" w:sz="4" w:space="0" w:color="auto"/>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sz w:val="16"/>
                <w:szCs w:val="16"/>
              </w:rPr>
            </w:pPr>
            <w:r w:rsidRPr="00024BB0">
              <w:rPr>
                <w:rFonts w:ascii="Century Gothic" w:hAnsi="Century Gothic" w:cs="Arial"/>
                <w:sz w:val="16"/>
                <w:szCs w:val="16"/>
              </w:rPr>
              <w:t> </w:t>
            </w:r>
          </w:p>
        </w:tc>
        <w:tc>
          <w:tcPr>
            <w:tcW w:w="442" w:type="pct"/>
            <w:gridSpan w:val="7"/>
            <w:tcBorders>
              <w:top w:val="nil"/>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sz w:val="16"/>
                <w:szCs w:val="16"/>
              </w:rPr>
            </w:pPr>
            <w:r w:rsidRPr="00024BB0">
              <w:rPr>
                <w:rFonts w:ascii="Century Gothic" w:hAnsi="Century Gothic" w:cs="Arial"/>
                <w:sz w:val="16"/>
                <w:szCs w:val="16"/>
              </w:rPr>
              <w:t> </w:t>
            </w:r>
          </w:p>
        </w:tc>
        <w:tc>
          <w:tcPr>
            <w:tcW w:w="267" w:type="pct"/>
            <w:gridSpan w:val="8"/>
            <w:tcBorders>
              <w:top w:val="single" w:sz="4" w:space="0" w:color="auto"/>
              <w:left w:val="nil"/>
              <w:bottom w:val="single" w:sz="4" w:space="0" w:color="auto"/>
              <w:right w:val="single" w:sz="4" w:space="0" w:color="000000"/>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sz w:val="16"/>
                <w:szCs w:val="16"/>
              </w:rPr>
            </w:pPr>
            <w:r w:rsidRPr="00024BB0">
              <w:rPr>
                <w:rFonts w:ascii="Century Gothic" w:hAnsi="Century Gothic" w:cs="Arial"/>
                <w:sz w:val="16"/>
                <w:szCs w:val="16"/>
              </w:rPr>
              <w:t> </w:t>
            </w:r>
          </w:p>
        </w:tc>
        <w:tc>
          <w:tcPr>
            <w:tcW w:w="434" w:type="pct"/>
            <w:gridSpan w:val="14"/>
            <w:tcBorders>
              <w:top w:val="single" w:sz="4" w:space="0" w:color="auto"/>
              <w:left w:val="nil"/>
              <w:bottom w:val="single" w:sz="4" w:space="0" w:color="auto"/>
              <w:right w:val="single" w:sz="4" w:space="0" w:color="000000"/>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sz w:val="16"/>
                <w:szCs w:val="16"/>
              </w:rPr>
            </w:pPr>
            <w:r w:rsidRPr="00024BB0">
              <w:rPr>
                <w:rFonts w:ascii="Century Gothic" w:hAnsi="Century Gothic" w:cs="Arial"/>
                <w:sz w:val="16"/>
                <w:szCs w:val="16"/>
              </w:rPr>
              <w:t> </w:t>
            </w:r>
          </w:p>
        </w:tc>
        <w:tc>
          <w:tcPr>
            <w:tcW w:w="338" w:type="pct"/>
            <w:gridSpan w:val="13"/>
            <w:tcBorders>
              <w:top w:val="single" w:sz="4" w:space="0" w:color="auto"/>
              <w:left w:val="nil"/>
              <w:bottom w:val="single" w:sz="4" w:space="0" w:color="auto"/>
              <w:right w:val="single" w:sz="4" w:space="0" w:color="000000"/>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sz w:val="16"/>
                <w:szCs w:val="16"/>
              </w:rPr>
            </w:pPr>
            <w:r w:rsidRPr="00024BB0">
              <w:rPr>
                <w:rFonts w:ascii="Century Gothic" w:hAnsi="Century Gothic" w:cs="Arial"/>
                <w:sz w:val="16"/>
                <w:szCs w:val="16"/>
              </w:rPr>
              <w:t> </w:t>
            </w:r>
          </w:p>
        </w:tc>
        <w:tc>
          <w:tcPr>
            <w:tcW w:w="431" w:type="pct"/>
            <w:gridSpan w:val="16"/>
            <w:tcBorders>
              <w:top w:val="nil"/>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Arial"/>
                <w:sz w:val="16"/>
                <w:szCs w:val="16"/>
              </w:rPr>
            </w:pPr>
            <w:r w:rsidRPr="00024BB0">
              <w:rPr>
                <w:rFonts w:ascii="Century Gothic" w:hAnsi="Century Gothic" w:cs="Arial"/>
                <w:sz w:val="16"/>
                <w:szCs w:val="16"/>
              </w:rPr>
              <w:t> </w:t>
            </w:r>
          </w:p>
        </w:tc>
        <w:tc>
          <w:tcPr>
            <w:tcW w:w="414" w:type="pct"/>
            <w:gridSpan w:val="15"/>
            <w:tcBorders>
              <w:top w:val="nil"/>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6"/>
                <w:szCs w:val="16"/>
              </w:rPr>
            </w:pPr>
            <w:r w:rsidRPr="00024BB0">
              <w:rPr>
                <w:rFonts w:ascii="Arial" w:hAnsi="Arial" w:cs="Arial"/>
                <w:sz w:val="16"/>
                <w:szCs w:val="16"/>
              </w:rPr>
              <w:t> </w:t>
            </w:r>
          </w:p>
        </w:tc>
        <w:tc>
          <w:tcPr>
            <w:tcW w:w="396" w:type="pct"/>
            <w:gridSpan w:val="16"/>
            <w:tcBorders>
              <w:top w:val="single" w:sz="4" w:space="0" w:color="auto"/>
              <w:left w:val="nil"/>
              <w:bottom w:val="single" w:sz="4" w:space="0" w:color="auto"/>
              <w:right w:val="single" w:sz="4" w:space="0" w:color="000000"/>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6"/>
                <w:szCs w:val="16"/>
              </w:rPr>
            </w:pPr>
            <w:r w:rsidRPr="00024BB0">
              <w:rPr>
                <w:rFonts w:ascii="Arial" w:hAnsi="Arial" w:cs="Arial"/>
                <w:sz w:val="16"/>
                <w:szCs w:val="16"/>
              </w:rPr>
              <w:t> </w:t>
            </w:r>
          </w:p>
        </w:tc>
        <w:tc>
          <w:tcPr>
            <w:tcW w:w="248" w:type="pct"/>
            <w:gridSpan w:val="7"/>
            <w:tcBorders>
              <w:top w:val="nil"/>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6"/>
                <w:szCs w:val="16"/>
              </w:rPr>
            </w:pPr>
            <w:r w:rsidRPr="00024BB0">
              <w:rPr>
                <w:rFonts w:ascii="Arial" w:hAnsi="Arial" w:cs="Arial"/>
                <w:sz w:val="16"/>
                <w:szCs w:val="16"/>
              </w:rPr>
              <w:t> </w:t>
            </w:r>
          </w:p>
        </w:tc>
      </w:tr>
      <w:tr w:rsidR="001E2AF3" w:rsidRPr="00024BB0" w:rsidTr="00713E5E">
        <w:trPr>
          <w:gridAfter w:val="1"/>
          <w:wAfter w:w="87" w:type="pct"/>
          <w:trHeight w:val="300"/>
          <w:tblHeader/>
        </w:trPr>
        <w:tc>
          <w:tcPr>
            <w:tcW w:w="584" w:type="pct"/>
            <w:gridSpan w:val="4"/>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r w:rsidRPr="00024BB0">
              <w:rPr>
                <w:rFonts w:ascii="Century Gothic" w:hAnsi="Century Gothic" w:cs="Arial"/>
                <w:sz w:val="18"/>
                <w:szCs w:val="18"/>
              </w:rPr>
              <w:t xml:space="preserve">Sporządził: </w:t>
            </w:r>
          </w:p>
        </w:tc>
        <w:tc>
          <w:tcPr>
            <w:tcW w:w="510" w:type="pct"/>
            <w:gridSpan w:val="7"/>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sz w:val="18"/>
                <w:szCs w:val="18"/>
              </w:rPr>
            </w:pPr>
          </w:p>
        </w:tc>
        <w:tc>
          <w:tcPr>
            <w:tcW w:w="726" w:type="pct"/>
            <w:gridSpan w:val="15"/>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r w:rsidRPr="00024BB0">
              <w:rPr>
                <w:rFonts w:ascii="Century Gothic" w:hAnsi="Century Gothic" w:cs="Arial"/>
                <w:sz w:val="18"/>
                <w:szCs w:val="18"/>
              </w:rPr>
              <w:t>........................................</w:t>
            </w:r>
          </w:p>
        </w:tc>
        <w:tc>
          <w:tcPr>
            <w:tcW w:w="50" w:type="pct"/>
            <w:gridSpan w:val="3"/>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50" w:type="pct"/>
            <w:gridSpan w:val="2"/>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437" w:type="pct"/>
            <w:gridSpan w:val="13"/>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50" w:type="pct"/>
            <w:gridSpan w:val="4"/>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371" w:type="pct"/>
            <w:gridSpan w:val="12"/>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51" w:type="pct"/>
            <w:gridSpan w:val="3"/>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53" w:type="pct"/>
            <w:gridSpan w:val="3"/>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457" w:type="pct"/>
            <w:gridSpan w:val="17"/>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51" w:type="pct"/>
            <w:gridSpan w:val="3"/>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106" w:type="pct"/>
            <w:gridSpan w:val="5"/>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174" w:type="pct"/>
            <w:gridSpan w:val="5"/>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50" w:type="pct"/>
            <w:gridSpan w:val="3"/>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231" w:type="pct"/>
            <w:gridSpan w:val="6"/>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144" w:type="pct"/>
            <w:gridSpan w:val="6"/>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50" w:type="pct"/>
            <w:gridSpan w:val="4"/>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192" w:type="pct"/>
            <w:gridSpan w:val="6"/>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144" w:type="pct"/>
            <w:gridSpan w:val="5"/>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144" w:type="pct"/>
            <w:gridSpan w:val="5"/>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144" w:type="pct"/>
            <w:gridSpan w:val="5"/>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144" w:type="pct"/>
            <w:gridSpan w:val="2"/>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r>
      <w:tr w:rsidR="001E2AF3" w:rsidRPr="00024BB0" w:rsidTr="00713E5E">
        <w:trPr>
          <w:gridAfter w:val="6"/>
          <w:wAfter w:w="329" w:type="pct"/>
          <w:trHeight w:val="300"/>
          <w:tblHeader/>
        </w:trPr>
        <w:tc>
          <w:tcPr>
            <w:tcW w:w="259" w:type="pct"/>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64" w:type="pct"/>
            <w:gridSpan w:val="2"/>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596" w:type="pct"/>
            <w:gridSpan w:val="4"/>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1120" w:type="pct"/>
            <w:gridSpan w:val="28"/>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i/>
                <w:iCs/>
                <w:sz w:val="18"/>
                <w:szCs w:val="18"/>
              </w:rPr>
            </w:pPr>
            <w:r w:rsidRPr="00024BB0">
              <w:rPr>
                <w:rFonts w:ascii="Century Gothic" w:hAnsi="Century Gothic" w:cs="Arial"/>
                <w:i/>
                <w:iCs/>
                <w:sz w:val="18"/>
                <w:szCs w:val="18"/>
              </w:rPr>
              <w:t>(imię, nazwisko,  nr tel., adres e -mail</w:t>
            </w:r>
          </w:p>
        </w:tc>
        <w:tc>
          <w:tcPr>
            <w:tcW w:w="50" w:type="pct"/>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i/>
                <w:iCs/>
                <w:sz w:val="18"/>
                <w:szCs w:val="18"/>
              </w:rPr>
            </w:pPr>
          </w:p>
        </w:tc>
        <w:tc>
          <w:tcPr>
            <w:tcW w:w="256" w:type="pct"/>
            <w:gridSpan w:val="7"/>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50" w:type="pct"/>
            <w:gridSpan w:val="3"/>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312" w:type="pct"/>
            <w:gridSpan w:val="12"/>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50" w:type="pct"/>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50" w:type="pct"/>
            <w:gridSpan w:val="2"/>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i/>
                <w:iCs/>
                <w:sz w:val="18"/>
                <w:szCs w:val="18"/>
              </w:rPr>
            </w:pPr>
          </w:p>
        </w:tc>
        <w:tc>
          <w:tcPr>
            <w:tcW w:w="346" w:type="pct"/>
            <w:gridSpan w:val="15"/>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i/>
                <w:iCs/>
                <w:sz w:val="18"/>
                <w:szCs w:val="18"/>
              </w:rPr>
            </w:pPr>
          </w:p>
        </w:tc>
        <w:tc>
          <w:tcPr>
            <w:tcW w:w="50" w:type="pct"/>
            <w:gridSpan w:val="2"/>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61" w:type="pct"/>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133" w:type="pct"/>
            <w:gridSpan w:val="8"/>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50" w:type="pct"/>
            <w:gridSpan w:val="3"/>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180" w:type="pct"/>
            <w:gridSpan w:val="4"/>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345" w:type="pct"/>
            <w:gridSpan w:val="13"/>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120" w:type="pct"/>
            <w:gridSpan w:val="3"/>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50" w:type="pct"/>
            <w:gridSpan w:val="4"/>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172" w:type="pct"/>
            <w:gridSpan w:val="5"/>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120" w:type="pct"/>
            <w:gridSpan w:val="5"/>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120" w:type="pct"/>
            <w:gridSpan w:val="5"/>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120" w:type="pct"/>
            <w:gridSpan w:val="4"/>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r>
      <w:tr w:rsidR="001E2AF3" w:rsidRPr="00024BB0" w:rsidTr="00713E5E">
        <w:trPr>
          <w:trHeight w:val="300"/>
          <w:tblHeader/>
        </w:trPr>
        <w:tc>
          <w:tcPr>
            <w:tcW w:w="259" w:type="pct"/>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804" w:type="pct"/>
            <w:gridSpan w:val="9"/>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r w:rsidRPr="00024BB0">
              <w:rPr>
                <w:rFonts w:ascii="Century Gothic" w:hAnsi="Century Gothic" w:cs="Arial"/>
                <w:sz w:val="18"/>
                <w:szCs w:val="18"/>
              </w:rPr>
              <w:t>........................................</w:t>
            </w:r>
          </w:p>
        </w:tc>
        <w:tc>
          <w:tcPr>
            <w:tcW w:w="758" w:type="pct"/>
            <w:gridSpan w:val="17"/>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298" w:type="pct"/>
            <w:gridSpan w:val="11"/>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50" w:type="pct"/>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50" w:type="pct"/>
            <w:gridSpan w:val="2"/>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sz w:val="18"/>
                <w:szCs w:val="18"/>
              </w:rPr>
            </w:pPr>
          </w:p>
        </w:tc>
        <w:tc>
          <w:tcPr>
            <w:tcW w:w="312" w:type="pct"/>
            <w:gridSpan w:val="12"/>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sz w:val="18"/>
                <w:szCs w:val="18"/>
              </w:rPr>
            </w:pPr>
          </w:p>
        </w:tc>
        <w:tc>
          <w:tcPr>
            <w:tcW w:w="50" w:type="pct"/>
            <w:gridSpan w:val="2"/>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sz w:val="18"/>
                <w:szCs w:val="18"/>
              </w:rPr>
            </w:pPr>
          </w:p>
        </w:tc>
        <w:tc>
          <w:tcPr>
            <w:tcW w:w="325" w:type="pct"/>
            <w:gridSpan w:val="13"/>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sz w:val="18"/>
                <w:szCs w:val="18"/>
              </w:rPr>
            </w:pPr>
          </w:p>
        </w:tc>
        <w:tc>
          <w:tcPr>
            <w:tcW w:w="50" w:type="pct"/>
            <w:gridSpan w:val="2"/>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sz w:val="18"/>
                <w:szCs w:val="18"/>
              </w:rPr>
            </w:pPr>
          </w:p>
        </w:tc>
        <w:tc>
          <w:tcPr>
            <w:tcW w:w="50" w:type="pct"/>
            <w:gridSpan w:val="3"/>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sz w:val="18"/>
                <w:szCs w:val="18"/>
              </w:rPr>
            </w:pPr>
          </w:p>
        </w:tc>
        <w:tc>
          <w:tcPr>
            <w:tcW w:w="283" w:type="pct"/>
            <w:gridSpan w:val="7"/>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sz w:val="18"/>
                <w:szCs w:val="18"/>
              </w:rPr>
            </w:pPr>
          </w:p>
        </w:tc>
        <w:tc>
          <w:tcPr>
            <w:tcW w:w="50" w:type="pct"/>
            <w:gridSpan w:val="3"/>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sz w:val="18"/>
                <w:szCs w:val="18"/>
              </w:rPr>
            </w:pPr>
          </w:p>
        </w:tc>
        <w:tc>
          <w:tcPr>
            <w:tcW w:w="64" w:type="pct"/>
            <w:gridSpan w:val="5"/>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180" w:type="pct"/>
            <w:gridSpan w:val="5"/>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50" w:type="pct"/>
            <w:gridSpan w:val="2"/>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341" w:type="pct"/>
            <w:gridSpan w:val="13"/>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135" w:type="pct"/>
            <w:gridSpan w:val="4"/>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50" w:type="pct"/>
            <w:gridSpan w:val="4"/>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159" w:type="pct"/>
            <w:gridSpan w:val="4"/>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Arial" w:hAnsi="Arial" w:cs="Arial"/>
                <w:sz w:val="22"/>
                <w:szCs w:val="22"/>
              </w:rPr>
            </w:pPr>
          </w:p>
        </w:tc>
        <w:tc>
          <w:tcPr>
            <w:tcW w:w="120" w:type="pct"/>
            <w:gridSpan w:val="5"/>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Arial" w:hAnsi="Arial" w:cs="Arial"/>
                <w:sz w:val="22"/>
                <w:szCs w:val="22"/>
              </w:rPr>
            </w:pPr>
          </w:p>
        </w:tc>
        <w:tc>
          <w:tcPr>
            <w:tcW w:w="120" w:type="pct"/>
            <w:gridSpan w:val="5"/>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120" w:type="pct"/>
            <w:gridSpan w:val="4"/>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326" w:type="pct"/>
            <w:gridSpan w:val="5"/>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r>
      <w:tr w:rsidR="001E2AF3" w:rsidRPr="00024BB0" w:rsidTr="00713E5E">
        <w:trPr>
          <w:gridAfter w:val="4"/>
          <w:wAfter w:w="293" w:type="pct"/>
          <w:trHeight w:val="300"/>
          <w:tblHeader/>
        </w:trPr>
        <w:tc>
          <w:tcPr>
            <w:tcW w:w="273" w:type="pct"/>
            <w:gridSpan w:val="2"/>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1158" w:type="pct"/>
            <w:gridSpan w:val="15"/>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r w:rsidRPr="00024BB0">
              <w:rPr>
                <w:rFonts w:ascii="Century Gothic" w:hAnsi="Century Gothic" w:cs="Arial"/>
                <w:sz w:val="18"/>
                <w:szCs w:val="18"/>
              </w:rPr>
              <w:t>Podpis i pieczęć osoby upoważnionej</w:t>
            </w:r>
          </w:p>
        </w:tc>
        <w:tc>
          <w:tcPr>
            <w:tcW w:w="179" w:type="pct"/>
            <w:gridSpan w:val="2"/>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50" w:type="pct"/>
            <w:gridSpan w:val="3"/>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50" w:type="pct"/>
            <w:gridSpan w:val="2"/>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sz w:val="18"/>
                <w:szCs w:val="18"/>
              </w:rPr>
            </w:pPr>
          </w:p>
        </w:tc>
        <w:tc>
          <w:tcPr>
            <w:tcW w:w="270" w:type="pct"/>
            <w:gridSpan w:val="9"/>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sz w:val="18"/>
                <w:szCs w:val="18"/>
              </w:rPr>
            </w:pPr>
          </w:p>
        </w:tc>
        <w:tc>
          <w:tcPr>
            <w:tcW w:w="50" w:type="pct"/>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sz w:val="18"/>
                <w:szCs w:val="18"/>
              </w:rPr>
            </w:pPr>
          </w:p>
        </w:tc>
        <w:tc>
          <w:tcPr>
            <w:tcW w:w="339" w:type="pct"/>
            <w:gridSpan w:val="11"/>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sz w:val="18"/>
                <w:szCs w:val="18"/>
              </w:rPr>
            </w:pPr>
          </w:p>
        </w:tc>
        <w:tc>
          <w:tcPr>
            <w:tcW w:w="50" w:type="pct"/>
            <w:gridSpan w:val="4"/>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sz w:val="18"/>
                <w:szCs w:val="18"/>
              </w:rPr>
            </w:pPr>
          </w:p>
        </w:tc>
        <w:tc>
          <w:tcPr>
            <w:tcW w:w="50" w:type="pct"/>
            <w:gridSpan w:val="3"/>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sz w:val="18"/>
                <w:szCs w:val="18"/>
              </w:rPr>
            </w:pPr>
          </w:p>
        </w:tc>
        <w:tc>
          <w:tcPr>
            <w:tcW w:w="373" w:type="pct"/>
            <w:gridSpan w:val="12"/>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sz w:val="18"/>
                <w:szCs w:val="18"/>
              </w:rPr>
            </w:pPr>
          </w:p>
        </w:tc>
        <w:tc>
          <w:tcPr>
            <w:tcW w:w="50" w:type="pct"/>
            <w:gridSpan w:val="3"/>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sz w:val="18"/>
                <w:szCs w:val="18"/>
              </w:rPr>
            </w:pPr>
          </w:p>
        </w:tc>
        <w:tc>
          <w:tcPr>
            <w:tcW w:w="74" w:type="pct"/>
            <w:gridSpan w:val="4"/>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160" w:type="pct"/>
            <w:gridSpan w:val="4"/>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50" w:type="pct"/>
            <w:gridSpan w:val="2"/>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196" w:type="pct"/>
            <w:gridSpan w:val="7"/>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364" w:type="pct"/>
            <w:gridSpan w:val="16"/>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50" w:type="pct"/>
            <w:gridSpan w:val="2"/>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196" w:type="pct"/>
            <w:gridSpan w:val="7"/>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Arial" w:hAnsi="Arial" w:cs="Arial"/>
                <w:sz w:val="22"/>
                <w:szCs w:val="22"/>
              </w:rPr>
            </w:pPr>
          </w:p>
        </w:tc>
        <w:tc>
          <w:tcPr>
            <w:tcW w:w="182" w:type="pct"/>
            <w:gridSpan w:val="8"/>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Arial" w:hAnsi="Arial" w:cs="Arial"/>
                <w:sz w:val="22"/>
                <w:szCs w:val="22"/>
              </w:rPr>
            </w:pPr>
          </w:p>
        </w:tc>
        <w:tc>
          <w:tcPr>
            <w:tcW w:w="182" w:type="pct"/>
            <w:gridSpan w:val="6"/>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182" w:type="pct"/>
            <w:gridSpan w:val="5"/>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182" w:type="pct"/>
            <w:gridSpan w:val="7"/>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r>
      <w:tr w:rsidR="001E2AF3" w:rsidRPr="00024BB0" w:rsidTr="00713E5E">
        <w:trPr>
          <w:trHeight w:val="300"/>
          <w:tblHeader/>
        </w:trPr>
        <w:tc>
          <w:tcPr>
            <w:tcW w:w="273" w:type="pct"/>
            <w:gridSpan w:val="2"/>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720" w:type="pct"/>
            <w:gridSpan w:val="7"/>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r w:rsidRPr="00024BB0">
              <w:rPr>
                <w:rFonts w:ascii="Century Gothic" w:hAnsi="Century Gothic" w:cs="Arial"/>
                <w:sz w:val="18"/>
                <w:szCs w:val="18"/>
              </w:rPr>
              <w:t>Data</w:t>
            </w:r>
          </w:p>
        </w:tc>
        <w:tc>
          <w:tcPr>
            <w:tcW w:w="350" w:type="pct"/>
            <w:gridSpan w:val="5"/>
            <w:tcBorders>
              <w:top w:val="nil"/>
              <w:left w:val="nil"/>
              <w:bottom w:val="nil"/>
              <w:right w:val="nil"/>
            </w:tcBorders>
            <w:shd w:val="clear" w:color="auto" w:fill="auto"/>
            <w:noWrap/>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84" w:type="pct"/>
            <w:gridSpan w:val="2"/>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180" w:type="pct"/>
            <w:gridSpan w:val="2"/>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50" w:type="pct"/>
            <w:gridSpan w:val="3"/>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127" w:type="pct"/>
            <w:gridSpan w:val="4"/>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50" w:type="pct"/>
            <w:gridSpan w:val="3"/>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sz w:val="18"/>
                <w:szCs w:val="18"/>
              </w:rPr>
            </w:pPr>
          </w:p>
        </w:tc>
        <w:tc>
          <w:tcPr>
            <w:tcW w:w="339" w:type="pct"/>
            <w:gridSpan w:val="12"/>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sz w:val="18"/>
                <w:szCs w:val="18"/>
              </w:rPr>
            </w:pPr>
          </w:p>
        </w:tc>
        <w:tc>
          <w:tcPr>
            <w:tcW w:w="50" w:type="pct"/>
            <w:gridSpan w:val="2"/>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sz w:val="18"/>
                <w:szCs w:val="18"/>
              </w:rPr>
            </w:pPr>
          </w:p>
        </w:tc>
        <w:tc>
          <w:tcPr>
            <w:tcW w:w="353" w:type="pct"/>
            <w:gridSpan w:val="12"/>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sz w:val="18"/>
                <w:szCs w:val="18"/>
              </w:rPr>
            </w:pPr>
          </w:p>
        </w:tc>
        <w:tc>
          <w:tcPr>
            <w:tcW w:w="50" w:type="pct"/>
            <w:gridSpan w:val="2"/>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sz w:val="18"/>
                <w:szCs w:val="18"/>
              </w:rPr>
            </w:pPr>
          </w:p>
        </w:tc>
        <w:tc>
          <w:tcPr>
            <w:tcW w:w="50" w:type="pct"/>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sz w:val="18"/>
                <w:szCs w:val="18"/>
              </w:rPr>
            </w:pPr>
          </w:p>
        </w:tc>
        <w:tc>
          <w:tcPr>
            <w:tcW w:w="324" w:type="pct"/>
            <w:gridSpan w:val="15"/>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sz w:val="18"/>
                <w:szCs w:val="18"/>
              </w:rPr>
            </w:pPr>
          </w:p>
        </w:tc>
        <w:tc>
          <w:tcPr>
            <w:tcW w:w="50" w:type="pct"/>
            <w:gridSpan w:val="2"/>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Arial"/>
                <w:sz w:val="18"/>
                <w:szCs w:val="18"/>
              </w:rPr>
            </w:pPr>
          </w:p>
        </w:tc>
        <w:tc>
          <w:tcPr>
            <w:tcW w:w="77" w:type="pct"/>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18"/>
                <w:szCs w:val="18"/>
              </w:rPr>
            </w:pPr>
          </w:p>
        </w:tc>
        <w:tc>
          <w:tcPr>
            <w:tcW w:w="196" w:type="pct"/>
            <w:gridSpan w:val="7"/>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50" w:type="pct"/>
            <w:gridSpan w:val="2"/>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364" w:type="pct"/>
            <w:gridSpan w:val="16"/>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196" w:type="pct"/>
            <w:gridSpan w:val="3"/>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50" w:type="pct"/>
            <w:gridSpan w:val="6"/>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182" w:type="pct"/>
            <w:gridSpan w:val="8"/>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Arial" w:hAnsi="Arial" w:cs="Arial"/>
                <w:sz w:val="22"/>
                <w:szCs w:val="22"/>
              </w:rPr>
            </w:pPr>
          </w:p>
        </w:tc>
        <w:tc>
          <w:tcPr>
            <w:tcW w:w="182" w:type="pct"/>
            <w:gridSpan w:val="6"/>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right"/>
              <w:rPr>
                <w:rFonts w:ascii="Arial" w:hAnsi="Arial" w:cs="Arial"/>
                <w:sz w:val="22"/>
                <w:szCs w:val="22"/>
              </w:rPr>
            </w:pPr>
          </w:p>
        </w:tc>
        <w:tc>
          <w:tcPr>
            <w:tcW w:w="182" w:type="pct"/>
            <w:gridSpan w:val="5"/>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182" w:type="pct"/>
            <w:gridSpan w:val="7"/>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c>
          <w:tcPr>
            <w:tcW w:w="293" w:type="pct"/>
            <w:gridSpan w:val="4"/>
            <w:tcBorders>
              <w:top w:val="nil"/>
              <w:left w:val="nil"/>
              <w:bottom w:val="nil"/>
              <w:right w:val="nil"/>
            </w:tcBorders>
            <w:shd w:val="clear" w:color="auto" w:fill="auto"/>
            <w:noWrap/>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r>
    </w:tbl>
    <w:p w:rsidR="00CB5C57" w:rsidRPr="00024BB0" w:rsidRDefault="00CB5C57" w:rsidP="00024BB0">
      <w:pPr>
        <w:pBdr>
          <w:top w:val="none" w:sz="0" w:space="0" w:color="auto"/>
          <w:left w:val="none" w:sz="0" w:space="0" w:color="auto"/>
          <w:bottom w:val="none" w:sz="0" w:space="0" w:color="auto"/>
          <w:right w:val="none" w:sz="0" w:space="0" w:color="auto"/>
          <w:between w:val="none" w:sz="0" w:space="0" w:color="auto"/>
        </w:pBdr>
        <w:spacing w:after="120"/>
        <w:rPr>
          <w:rFonts w:ascii="Century Gothic" w:hAnsi="Century Gothic" w:cs="Calibri"/>
          <w:i/>
          <w:sz w:val="18"/>
          <w:szCs w:val="18"/>
        </w:rPr>
        <w:sectPr w:rsidR="00CB5C57" w:rsidRPr="00024BB0" w:rsidSect="00BE2546">
          <w:pgSz w:w="16838" w:h="11906" w:orient="landscape"/>
          <w:pgMar w:top="1417" w:right="1417" w:bottom="1134" w:left="719" w:header="708" w:footer="708" w:gutter="0"/>
          <w:cols w:space="708"/>
          <w:docGrid w:linePitch="360"/>
        </w:sectPr>
      </w:pPr>
    </w:p>
    <w:p w:rsidR="001E2AF3" w:rsidRPr="00024BB0" w:rsidRDefault="001E2AF3" w:rsidP="003F2613">
      <w:pPr>
        <w:pStyle w:val="Nagwek2"/>
        <w:rPr>
          <w:rFonts w:eastAsia="Calibri"/>
        </w:rPr>
      </w:pPr>
      <w:r w:rsidRPr="00024BB0">
        <w:rPr>
          <w:rFonts w:eastAsia="Calibri"/>
        </w:rPr>
        <w:lastRenderedPageBreak/>
        <w:t>Załącznik nr 21</w:t>
      </w:r>
    </w:p>
    <w:p w:rsidR="001E2AF3" w:rsidRPr="00024BB0" w:rsidRDefault="001E2AF3" w:rsidP="003F2613">
      <w:pPr>
        <w:pStyle w:val="Nagwek2"/>
        <w:rPr>
          <w:rFonts w:eastAsia="Calibri"/>
        </w:rPr>
      </w:pPr>
      <w:r w:rsidRPr="00024BB0">
        <w:rPr>
          <w:rFonts w:eastAsia="Calibri"/>
        </w:rPr>
        <w:t>Informacja o zwrotach na rachunek MFiPR środków stanowiących dochody budżetowe</w:t>
      </w:r>
    </w:p>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tabs>
          <w:tab w:val="left" w:pos="993"/>
        </w:tabs>
        <w:spacing w:before="240" w:after="240"/>
        <w:contextualSpacing/>
        <w:rPr>
          <w:rFonts w:ascii="Century Gothic" w:eastAsia="Calibri" w:hAnsi="Century Gothic" w:cs="Calibri"/>
          <w:i/>
          <w:sz w:val="18"/>
          <w:szCs w:val="18"/>
          <w:lang w:eastAsia="en-US"/>
        </w:rPr>
      </w:pPr>
    </w:p>
    <w:tbl>
      <w:tblPr>
        <w:tblW w:w="5000" w:type="pct"/>
        <w:tblCellMar>
          <w:left w:w="70" w:type="dxa"/>
          <w:right w:w="70" w:type="dxa"/>
        </w:tblCellMar>
        <w:tblLook w:val="04A0" w:firstRow="1" w:lastRow="0" w:firstColumn="1" w:lastColumn="0" w:noHBand="0" w:noVBand="1"/>
        <w:tblCaption w:val="Zqłącznik nr 21."/>
        <w:tblDescription w:val="Zestawienie w formie tabeli informacji o zwrotach na rachunek Ministerstwa środków stanowiących dochody budżetowe z uwzględnieniem nazwy programu, daty zwrotu, łącznej kwoty przelewu i klasyfikacji wydatków budżetowych. "/>
      </w:tblPr>
      <w:tblGrid>
        <w:gridCol w:w="778"/>
        <w:gridCol w:w="1698"/>
        <w:gridCol w:w="1436"/>
        <w:gridCol w:w="2221"/>
        <w:gridCol w:w="1689"/>
        <w:gridCol w:w="1586"/>
        <w:gridCol w:w="1031"/>
        <w:gridCol w:w="751"/>
        <w:gridCol w:w="737"/>
        <w:gridCol w:w="1210"/>
        <w:gridCol w:w="1560"/>
      </w:tblGrid>
      <w:tr w:rsidR="001E2AF3" w:rsidRPr="00024BB0" w:rsidTr="002519A6">
        <w:trPr>
          <w:trHeight w:val="900"/>
        </w:trPr>
        <w:tc>
          <w:tcPr>
            <w:tcW w:w="8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r w:rsidRPr="00024BB0">
              <w:rPr>
                <w:rFonts w:ascii="Century Gothic" w:hAnsi="Century Gothic" w:cs="Calibri"/>
                <w:b/>
                <w:bCs/>
                <w:sz w:val="18"/>
                <w:szCs w:val="18"/>
              </w:rPr>
              <w:t>Nazwa Programu</w:t>
            </w:r>
          </w:p>
        </w:tc>
        <w:tc>
          <w:tcPr>
            <w:tcW w:w="2360" w:type="pct"/>
            <w:gridSpan w:val="4"/>
            <w:tcBorders>
              <w:top w:val="single" w:sz="4" w:space="0" w:color="auto"/>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 </w:t>
            </w:r>
          </w:p>
        </w:tc>
        <w:tc>
          <w:tcPr>
            <w:tcW w:w="351" w:type="pct"/>
            <w:tcBorders>
              <w:top w:val="nil"/>
              <w:left w:val="nil"/>
              <w:bottom w:val="nil"/>
              <w:right w:val="nil"/>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256" w:type="pct"/>
            <w:tcBorders>
              <w:top w:val="nil"/>
              <w:left w:val="nil"/>
              <w:bottom w:val="nil"/>
              <w:right w:val="nil"/>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250" w:type="pct"/>
            <w:tcBorders>
              <w:top w:val="nil"/>
              <w:left w:val="nil"/>
              <w:bottom w:val="nil"/>
              <w:right w:val="nil"/>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408" w:type="pct"/>
            <w:tcBorders>
              <w:top w:val="nil"/>
              <w:left w:val="nil"/>
              <w:bottom w:val="nil"/>
              <w:right w:val="nil"/>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531" w:type="pct"/>
            <w:tcBorders>
              <w:top w:val="nil"/>
              <w:left w:val="nil"/>
              <w:bottom w:val="nil"/>
              <w:right w:val="nil"/>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1E2AF3" w:rsidRPr="00024BB0" w:rsidTr="002519A6">
        <w:trPr>
          <w:trHeight w:val="600"/>
        </w:trPr>
        <w:tc>
          <w:tcPr>
            <w:tcW w:w="8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r w:rsidRPr="00024BB0">
              <w:rPr>
                <w:rFonts w:ascii="Century Gothic" w:hAnsi="Century Gothic" w:cs="Calibri"/>
                <w:b/>
                <w:bCs/>
                <w:sz w:val="18"/>
                <w:szCs w:val="18"/>
              </w:rPr>
              <w:t>Informacja za okres</w:t>
            </w:r>
          </w:p>
        </w:tc>
        <w:tc>
          <w:tcPr>
            <w:tcW w:w="2360" w:type="pct"/>
            <w:gridSpan w:val="4"/>
            <w:tcBorders>
              <w:top w:val="single" w:sz="4" w:space="0" w:color="auto"/>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 </w:t>
            </w:r>
          </w:p>
        </w:tc>
        <w:tc>
          <w:tcPr>
            <w:tcW w:w="351" w:type="pct"/>
            <w:tcBorders>
              <w:top w:val="nil"/>
              <w:left w:val="nil"/>
              <w:bottom w:val="nil"/>
              <w:right w:val="nil"/>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256" w:type="pct"/>
            <w:tcBorders>
              <w:top w:val="nil"/>
              <w:left w:val="nil"/>
              <w:bottom w:val="nil"/>
              <w:right w:val="nil"/>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250" w:type="pct"/>
            <w:tcBorders>
              <w:top w:val="nil"/>
              <w:left w:val="nil"/>
              <w:bottom w:val="nil"/>
              <w:right w:val="nil"/>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408" w:type="pct"/>
            <w:tcBorders>
              <w:top w:val="nil"/>
              <w:left w:val="nil"/>
              <w:bottom w:val="nil"/>
              <w:right w:val="nil"/>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531" w:type="pct"/>
            <w:tcBorders>
              <w:top w:val="nil"/>
              <w:left w:val="nil"/>
              <w:bottom w:val="nil"/>
              <w:right w:val="nil"/>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1E2AF3" w:rsidRPr="00024BB0" w:rsidTr="002519A6">
        <w:trPr>
          <w:trHeight w:val="600"/>
        </w:trPr>
        <w:tc>
          <w:tcPr>
            <w:tcW w:w="265" w:type="pct"/>
            <w:tcBorders>
              <w:top w:val="nil"/>
              <w:left w:val="nil"/>
              <w:bottom w:val="nil"/>
              <w:right w:val="nil"/>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p>
        </w:tc>
        <w:tc>
          <w:tcPr>
            <w:tcW w:w="577" w:type="pct"/>
            <w:tcBorders>
              <w:top w:val="nil"/>
              <w:left w:val="nil"/>
              <w:bottom w:val="nil"/>
              <w:right w:val="nil"/>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p>
        </w:tc>
        <w:tc>
          <w:tcPr>
            <w:tcW w:w="489" w:type="pct"/>
            <w:tcBorders>
              <w:top w:val="nil"/>
              <w:left w:val="nil"/>
              <w:bottom w:val="nil"/>
              <w:right w:val="nil"/>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p>
        </w:tc>
        <w:tc>
          <w:tcPr>
            <w:tcW w:w="756" w:type="pct"/>
            <w:tcBorders>
              <w:top w:val="nil"/>
              <w:left w:val="nil"/>
              <w:bottom w:val="nil"/>
              <w:right w:val="nil"/>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p>
        </w:tc>
        <w:tc>
          <w:tcPr>
            <w:tcW w:w="575" w:type="pct"/>
            <w:tcBorders>
              <w:top w:val="nil"/>
              <w:left w:val="nil"/>
              <w:bottom w:val="nil"/>
              <w:right w:val="nil"/>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p>
        </w:tc>
        <w:tc>
          <w:tcPr>
            <w:tcW w:w="539" w:type="pct"/>
            <w:tcBorders>
              <w:top w:val="nil"/>
              <w:left w:val="nil"/>
              <w:bottom w:val="nil"/>
              <w:right w:val="nil"/>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p>
        </w:tc>
        <w:tc>
          <w:tcPr>
            <w:tcW w:w="351" w:type="pct"/>
            <w:tcBorders>
              <w:top w:val="nil"/>
              <w:left w:val="nil"/>
              <w:bottom w:val="nil"/>
              <w:right w:val="nil"/>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256" w:type="pct"/>
            <w:tcBorders>
              <w:top w:val="nil"/>
              <w:left w:val="nil"/>
              <w:bottom w:val="nil"/>
              <w:right w:val="nil"/>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250" w:type="pct"/>
            <w:tcBorders>
              <w:top w:val="nil"/>
              <w:left w:val="nil"/>
              <w:bottom w:val="nil"/>
              <w:right w:val="nil"/>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408" w:type="pct"/>
            <w:tcBorders>
              <w:top w:val="nil"/>
              <w:left w:val="nil"/>
              <w:bottom w:val="nil"/>
              <w:right w:val="nil"/>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531" w:type="pct"/>
            <w:tcBorders>
              <w:top w:val="nil"/>
              <w:left w:val="nil"/>
              <w:bottom w:val="nil"/>
              <w:right w:val="nil"/>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1E2AF3" w:rsidRPr="00024BB0" w:rsidTr="002519A6">
        <w:trPr>
          <w:trHeight w:val="600"/>
        </w:trPr>
        <w:tc>
          <w:tcPr>
            <w:tcW w:w="265"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p>
        </w:tc>
        <w:tc>
          <w:tcPr>
            <w:tcW w:w="577"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p>
        </w:tc>
        <w:tc>
          <w:tcPr>
            <w:tcW w:w="489"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p>
        </w:tc>
        <w:tc>
          <w:tcPr>
            <w:tcW w:w="75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r w:rsidRPr="00024BB0">
              <w:rPr>
                <w:rFonts w:ascii="Century Gothic" w:hAnsi="Century Gothic" w:cs="Calibri"/>
                <w:b/>
                <w:bCs/>
                <w:sz w:val="18"/>
                <w:szCs w:val="18"/>
              </w:rPr>
              <w:t xml:space="preserve"> w tym </w:t>
            </w:r>
          </w:p>
        </w:tc>
        <w:tc>
          <w:tcPr>
            <w:tcW w:w="1973" w:type="pct"/>
            <w:gridSpan w:val="5"/>
            <w:tcBorders>
              <w:top w:val="single" w:sz="4" w:space="0" w:color="auto"/>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
                <w:bCs/>
                <w:sz w:val="18"/>
                <w:szCs w:val="18"/>
              </w:rPr>
            </w:pPr>
            <w:r w:rsidRPr="00024BB0">
              <w:rPr>
                <w:rFonts w:ascii="Century Gothic" w:hAnsi="Century Gothic" w:cs="Calibri"/>
                <w:b/>
                <w:bCs/>
                <w:sz w:val="18"/>
                <w:szCs w:val="18"/>
              </w:rPr>
              <w:t xml:space="preserve"> Klasyfikacja budżetowa </w:t>
            </w:r>
          </w:p>
        </w:tc>
        <w:tc>
          <w:tcPr>
            <w:tcW w:w="408"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531"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1E2AF3" w:rsidRPr="00024BB0" w:rsidTr="002519A6">
        <w:trPr>
          <w:trHeight w:val="600"/>
        </w:trPr>
        <w:tc>
          <w:tcPr>
            <w:tcW w:w="2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
                <w:bCs/>
                <w:sz w:val="18"/>
                <w:szCs w:val="18"/>
              </w:rPr>
            </w:pPr>
            <w:r w:rsidRPr="00024BB0">
              <w:rPr>
                <w:rFonts w:ascii="Century Gothic" w:hAnsi="Century Gothic" w:cs="Calibri"/>
                <w:b/>
                <w:bCs/>
                <w:sz w:val="18"/>
                <w:szCs w:val="18"/>
              </w:rPr>
              <w:t>LP</w:t>
            </w:r>
          </w:p>
        </w:tc>
        <w:tc>
          <w:tcPr>
            <w:tcW w:w="5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
                <w:bCs/>
                <w:sz w:val="18"/>
                <w:szCs w:val="18"/>
              </w:rPr>
            </w:pPr>
            <w:r w:rsidRPr="00024BB0">
              <w:rPr>
                <w:rFonts w:ascii="Century Gothic" w:hAnsi="Century Gothic" w:cs="Calibri"/>
                <w:b/>
                <w:bCs/>
                <w:sz w:val="18"/>
                <w:szCs w:val="18"/>
              </w:rPr>
              <w:t>Data zwrotu</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
                <w:bCs/>
                <w:sz w:val="18"/>
                <w:szCs w:val="18"/>
              </w:rPr>
            </w:pPr>
            <w:r w:rsidRPr="00024BB0">
              <w:rPr>
                <w:rFonts w:ascii="Century Gothic" w:hAnsi="Century Gothic" w:cs="Calibri"/>
                <w:b/>
                <w:bCs/>
                <w:sz w:val="18"/>
                <w:szCs w:val="18"/>
              </w:rPr>
              <w:t xml:space="preserve"> Łączna kwota przelewu </w:t>
            </w:r>
          </w:p>
        </w:tc>
        <w:tc>
          <w:tcPr>
            <w:tcW w:w="756" w:type="pct"/>
            <w:tcBorders>
              <w:top w:val="nil"/>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r w:rsidRPr="00024BB0">
              <w:rPr>
                <w:rFonts w:ascii="Century Gothic" w:hAnsi="Century Gothic" w:cs="Calibri"/>
                <w:b/>
                <w:bCs/>
                <w:sz w:val="18"/>
                <w:szCs w:val="18"/>
              </w:rPr>
              <w:t xml:space="preserve"> część </w:t>
            </w:r>
          </w:p>
        </w:tc>
        <w:tc>
          <w:tcPr>
            <w:tcW w:w="575"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r w:rsidRPr="00024BB0">
              <w:rPr>
                <w:rFonts w:ascii="Century Gothic" w:hAnsi="Century Gothic" w:cs="Calibri"/>
                <w:b/>
                <w:bCs/>
                <w:sz w:val="18"/>
                <w:szCs w:val="18"/>
              </w:rPr>
              <w:t> </w:t>
            </w:r>
          </w:p>
        </w:tc>
        <w:tc>
          <w:tcPr>
            <w:tcW w:w="539"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r w:rsidRPr="00024BB0">
              <w:rPr>
                <w:rFonts w:ascii="Century Gothic" w:hAnsi="Century Gothic" w:cs="Calibri"/>
                <w:b/>
                <w:bCs/>
                <w:sz w:val="18"/>
                <w:szCs w:val="18"/>
              </w:rPr>
              <w:t> </w:t>
            </w:r>
          </w:p>
        </w:tc>
        <w:tc>
          <w:tcPr>
            <w:tcW w:w="351"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r w:rsidRPr="00024BB0">
              <w:rPr>
                <w:rFonts w:ascii="Century Gothic" w:hAnsi="Century Gothic" w:cs="Calibri"/>
                <w:b/>
                <w:bCs/>
                <w:sz w:val="18"/>
                <w:szCs w:val="18"/>
              </w:rPr>
              <w:t> </w:t>
            </w:r>
          </w:p>
        </w:tc>
        <w:tc>
          <w:tcPr>
            <w:tcW w:w="256"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r w:rsidRPr="00024BB0">
              <w:rPr>
                <w:rFonts w:ascii="Century Gothic" w:hAnsi="Century Gothic" w:cs="Calibri"/>
                <w:b/>
                <w:bCs/>
                <w:sz w:val="18"/>
                <w:szCs w:val="18"/>
              </w:rPr>
              <w:t> </w:t>
            </w:r>
          </w:p>
        </w:tc>
        <w:tc>
          <w:tcPr>
            <w:tcW w:w="250"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r w:rsidRPr="00024BB0">
              <w:rPr>
                <w:rFonts w:ascii="Century Gothic" w:hAnsi="Century Gothic" w:cs="Calibri"/>
                <w:b/>
                <w:bCs/>
                <w:sz w:val="18"/>
                <w:szCs w:val="18"/>
              </w:rPr>
              <w:t> </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
                <w:bCs/>
                <w:sz w:val="18"/>
                <w:szCs w:val="18"/>
              </w:rPr>
            </w:pPr>
            <w:r w:rsidRPr="00024BB0">
              <w:rPr>
                <w:rFonts w:ascii="Century Gothic" w:hAnsi="Century Gothic" w:cs="Calibri"/>
                <w:b/>
                <w:bCs/>
                <w:sz w:val="18"/>
                <w:szCs w:val="18"/>
              </w:rPr>
              <w:t>Rok przekazania środków</w:t>
            </w:r>
          </w:p>
        </w:tc>
        <w:tc>
          <w:tcPr>
            <w:tcW w:w="5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
                <w:bCs/>
                <w:sz w:val="18"/>
                <w:szCs w:val="18"/>
              </w:rPr>
            </w:pPr>
            <w:r w:rsidRPr="00024BB0">
              <w:rPr>
                <w:rFonts w:ascii="Century Gothic" w:hAnsi="Century Gothic" w:cs="Calibri"/>
                <w:b/>
                <w:bCs/>
                <w:sz w:val="18"/>
                <w:szCs w:val="18"/>
              </w:rPr>
              <w:t>Uwagi</w:t>
            </w:r>
          </w:p>
        </w:tc>
      </w:tr>
      <w:tr w:rsidR="001E2AF3" w:rsidRPr="00024BB0" w:rsidTr="002519A6">
        <w:trPr>
          <w:trHeight w:val="600"/>
        </w:trPr>
        <w:tc>
          <w:tcPr>
            <w:tcW w:w="265" w:type="pct"/>
            <w:vMerge/>
            <w:tcBorders>
              <w:top w:val="single" w:sz="4" w:space="0" w:color="auto"/>
              <w:left w:val="single" w:sz="4" w:space="0" w:color="auto"/>
              <w:bottom w:val="single" w:sz="4" w:space="0" w:color="auto"/>
              <w:right w:val="single" w:sz="4" w:space="0" w:color="auto"/>
            </w:tcBorders>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p>
        </w:tc>
        <w:tc>
          <w:tcPr>
            <w:tcW w:w="577" w:type="pct"/>
            <w:vMerge/>
            <w:tcBorders>
              <w:top w:val="single" w:sz="4" w:space="0" w:color="auto"/>
              <w:left w:val="single" w:sz="4" w:space="0" w:color="auto"/>
              <w:bottom w:val="single" w:sz="4" w:space="0" w:color="auto"/>
              <w:right w:val="single" w:sz="4" w:space="0" w:color="auto"/>
            </w:tcBorders>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p>
        </w:tc>
        <w:tc>
          <w:tcPr>
            <w:tcW w:w="756" w:type="pct"/>
            <w:tcBorders>
              <w:top w:val="nil"/>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r w:rsidRPr="00024BB0">
              <w:rPr>
                <w:rFonts w:ascii="Century Gothic" w:hAnsi="Century Gothic" w:cs="Calibri"/>
                <w:b/>
                <w:bCs/>
                <w:sz w:val="18"/>
                <w:szCs w:val="18"/>
              </w:rPr>
              <w:t xml:space="preserve"> dział </w:t>
            </w:r>
          </w:p>
        </w:tc>
        <w:tc>
          <w:tcPr>
            <w:tcW w:w="575" w:type="pct"/>
            <w:tcBorders>
              <w:top w:val="nil"/>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r w:rsidRPr="00024BB0">
              <w:rPr>
                <w:rFonts w:ascii="Century Gothic" w:hAnsi="Century Gothic" w:cs="Calibri"/>
                <w:b/>
                <w:bCs/>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r w:rsidRPr="00024BB0">
              <w:rPr>
                <w:rFonts w:ascii="Century Gothic" w:hAnsi="Century Gothic" w:cs="Calibri"/>
                <w:b/>
                <w:bCs/>
                <w:sz w:val="18"/>
                <w:szCs w:val="18"/>
              </w:rPr>
              <w:t> </w:t>
            </w:r>
          </w:p>
        </w:tc>
        <w:tc>
          <w:tcPr>
            <w:tcW w:w="351" w:type="pct"/>
            <w:tcBorders>
              <w:top w:val="nil"/>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r w:rsidRPr="00024BB0">
              <w:rPr>
                <w:rFonts w:ascii="Century Gothic" w:hAnsi="Century Gothic" w:cs="Calibri"/>
                <w:b/>
                <w:bCs/>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r w:rsidRPr="00024BB0">
              <w:rPr>
                <w:rFonts w:ascii="Century Gothic" w:hAnsi="Century Gothic" w:cs="Calibri"/>
                <w:b/>
                <w:bCs/>
                <w:sz w:val="18"/>
                <w:szCs w:val="18"/>
              </w:rPr>
              <w:t> </w:t>
            </w:r>
          </w:p>
        </w:tc>
        <w:tc>
          <w:tcPr>
            <w:tcW w:w="250" w:type="pct"/>
            <w:tcBorders>
              <w:top w:val="nil"/>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r w:rsidRPr="00024BB0">
              <w:rPr>
                <w:rFonts w:ascii="Century Gothic" w:hAnsi="Century Gothic" w:cs="Calibri"/>
                <w:b/>
                <w:bCs/>
                <w:sz w:val="18"/>
                <w:szCs w:val="18"/>
              </w:rPr>
              <w:t> </w:t>
            </w: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p>
        </w:tc>
      </w:tr>
      <w:tr w:rsidR="001E2AF3" w:rsidRPr="00024BB0" w:rsidTr="002519A6">
        <w:trPr>
          <w:trHeight w:val="600"/>
        </w:trPr>
        <w:tc>
          <w:tcPr>
            <w:tcW w:w="265" w:type="pct"/>
            <w:vMerge/>
            <w:tcBorders>
              <w:top w:val="single" w:sz="4" w:space="0" w:color="auto"/>
              <w:left w:val="single" w:sz="4" w:space="0" w:color="auto"/>
              <w:bottom w:val="single" w:sz="4" w:space="0" w:color="auto"/>
              <w:right w:val="single" w:sz="4" w:space="0" w:color="auto"/>
            </w:tcBorders>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p>
        </w:tc>
        <w:tc>
          <w:tcPr>
            <w:tcW w:w="577" w:type="pct"/>
            <w:vMerge/>
            <w:tcBorders>
              <w:top w:val="single" w:sz="4" w:space="0" w:color="auto"/>
              <w:left w:val="single" w:sz="4" w:space="0" w:color="auto"/>
              <w:bottom w:val="single" w:sz="4" w:space="0" w:color="auto"/>
              <w:right w:val="single" w:sz="4" w:space="0" w:color="auto"/>
            </w:tcBorders>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p>
        </w:tc>
        <w:tc>
          <w:tcPr>
            <w:tcW w:w="756" w:type="pct"/>
            <w:tcBorders>
              <w:top w:val="nil"/>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r w:rsidRPr="00024BB0">
              <w:rPr>
                <w:rFonts w:ascii="Century Gothic" w:hAnsi="Century Gothic" w:cs="Calibri"/>
                <w:b/>
                <w:bCs/>
                <w:sz w:val="18"/>
                <w:szCs w:val="18"/>
              </w:rPr>
              <w:t xml:space="preserve"> rozdział </w:t>
            </w:r>
          </w:p>
        </w:tc>
        <w:tc>
          <w:tcPr>
            <w:tcW w:w="575" w:type="pct"/>
            <w:tcBorders>
              <w:top w:val="nil"/>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r w:rsidRPr="00024BB0">
              <w:rPr>
                <w:rFonts w:ascii="Century Gothic" w:hAnsi="Century Gothic" w:cs="Calibri"/>
                <w:b/>
                <w:bCs/>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r w:rsidRPr="00024BB0">
              <w:rPr>
                <w:rFonts w:ascii="Century Gothic" w:hAnsi="Century Gothic" w:cs="Calibri"/>
                <w:b/>
                <w:bCs/>
                <w:sz w:val="18"/>
                <w:szCs w:val="18"/>
              </w:rPr>
              <w:t> </w:t>
            </w:r>
          </w:p>
        </w:tc>
        <w:tc>
          <w:tcPr>
            <w:tcW w:w="351" w:type="pct"/>
            <w:tcBorders>
              <w:top w:val="nil"/>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r w:rsidRPr="00024BB0">
              <w:rPr>
                <w:rFonts w:ascii="Century Gothic" w:hAnsi="Century Gothic" w:cs="Calibri"/>
                <w:b/>
                <w:bCs/>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r w:rsidRPr="00024BB0">
              <w:rPr>
                <w:rFonts w:ascii="Century Gothic" w:hAnsi="Century Gothic" w:cs="Calibri"/>
                <w:b/>
                <w:bCs/>
                <w:sz w:val="18"/>
                <w:szCs w:val="18"/>
              </w:rPr>
              <w:t> </w:t>
            </w:r>
          </w:p>
        </w:tc>
        <w:tc>
          <w:tcPr>
            <w:tcW w:w="250" w:type="pct"/>
            <w:tcBorders>
              <w:top w:val="nil"/>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r w:rsidRPr="00024BB0">
              <w:rPr>
                <w:rFonts w:ascii="Century Gothic" w:hAnsi="Century Gothic" w:cs="Calibri"/>
                <w:b/>
                <w:bCs/>
                <w:sz w:val="18"/>
                <w:szCs w:val="18"/>
              </w:rPr>
              <w:t> </w:t>
            </w: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p>
        </w:tc>
      </w:tr>
      <w:tr w:rsidR="001E2AF3" w:rsidRPr="00024BB0" w:rsidTr="002519A6">
        <w:trPr>
          <w:trHeight w:val="900"/>
        </w:trPr>
        <w:tc>
          <w:tcPr>
            <w:tcW w:w="265" w:type="pct"/>
            <w:vMerge/>
            <w:tcBorders>
              <w:top w:val="single" w:sz="4" w:space="0" w:color="auto"/>
              <w:left w:val="single" w:sz="4" w:space="0" w:color="auto"/>
              <w:bottom w:val="single" w:sz="4" w:space="0" w:color="auto"/>
              <w:right w:val="single" w:sz="4" w:space="0" w:color="auto"/>
            </w:tcBorders>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p>
        </w:tc>
        <w:tc>
          <w:tcPr>
            <w:tcW w:w="577" w:type="pct"/>
            <w:vMerge/>
            <w:tcBorders>
              <w:top w:val="single" w:sz="4" w:space="0" w:color="auto"/>
              <w:left w:val="single" w:sz="4" w:space="0" w:color="auto"/>
              <w:bottom w:val="single" w:sz="4" w:space="0" w:color="auto"/>
              <w:right w:val="single" w:sz="4" w:space="0" w:color="auto"/>
            </w:tcBorders>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p>
        </w:tc>
        <w:tc>
          <w:tcPr>
            <w:tcW w:w="756" w:type="pct"/>
            <w:tcBorders>
              <w:top w:val="nil"/>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r w:rsidRPr="00024BB0">
              <w:rPr>
                <w:rFonts w:ascii="Century Gothic" w:hAnsi="Century Gothic" w:cs="Calibri"/>
                <w:b/>
                <w:bCs/>
                <w:sz w:val="18"/>
                <w:szCs w:val="18"/>
              </w:rPr>
              <w:t xml:space="preserve"> paragraf (czterocyfrowy) </w:t>
            </w:r>
          </w:p>
        </w:tc>
        <w:tc>
          <w:tcPr>
            <w:tcW w:w="575" w:type="pct"/>
            <w:tcBorders>
              <w:top w:val="nil"/>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r w:rsidRPr="00024BB0">
              <w:rPr>
                <w:rFonts w:ascii="Century Gothic" w:hAnsi="Century Gothic" w:cs="Calibri"/>
                <w:b/>
                <w:bCs/>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r w:rsidRPr="00024BB0">
              <w:rPr>
                <w:rFonts w:ascii="Century Gothic" w:hAnsi="Century Gothic" w:cs="Calibri"/>
                <w:b/>
                <w:bCs/>
                <w:sz w:val="18"/>
                <w:szCs w:val="18"/>
              </w:rPr>
              <w:t> </w:t>
            </w:r>
          </w:p>
        </w:tc>
        <w:tc>
          <w:tcPr>
            <w:tcW w:w="351" w:type="pct"/>
            <w:tcBorders>
              <w:top w:val="nil"/>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r w:rsidRPr="00024BB0">
              <w:rPr>
                <w:rFonts w:ascii="Century Gothic" w:hAnsi="Century Gothic" w:cs="Calibri"/>
                <w:b/>
                <w:bCs/>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r w:rsidRPr="00024BB0">
              <w:rPr>
                <w:rFonts w:ascii="Century Gothic" w:hAnsi="Century Gothic" w:cs="Calibri"/>
                <w:b/>
                <w:bCs/>
                <w:sz w:val="18"/>
                <w:szCs w:val="18"/>
              </w:rPr>
              <w:t> </w:t>
            </w:r>
          </w:p>
        </w:tc>
        <w:tc>
          <w:tcPr>
            <w:tcW w:w="250" w:type="pct"/>
            <w:tcBorders>
              <w:top w:val="nil"/>
              <w:left w:val="nil"/>
              <w:bottom w:val="single" w:sz="4" w:space="0" w:color="auto"/>
              <w:right w:val="single" w:sz="4" w:space="0" w:color="auto"/>
            </w:tcBorders>
            <w:shd w:val="clear" w:color="auto" w:fill="auto"/>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r w:rsidRPr="00024BB0">
              <w:rPr>
                <w:rFonts w:ascii="Century Gothic" w:hAnsi="Century Gothic" w:cs="Calibri"/>
                <w:b/>
                <w:bCs/>
                <w:sz w:val="18"/>
                <w:szCs w:val="18"/>
              </w:rPr>
              <w:t> </w:t>
            </w: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p>
        </w:tc>
      </w:tr>
      <w:tr w:rsidR="001E2AF3" w:rsidRPr="00024BB0" w:rsidTr="002519A6">
        <w:trPr>
          <w:trHeight w:val="240"/>
        </w:trPr>
        <w:tc>
          <w:tcPr>
            <w:tcW w:w="265" w:type="pct"/>
            <w:tcBorders>
              <w:top w:val="nil"/>
              <w:left w:val="single" w:sz="4" w:space="0" w:color="auto"/>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1</w:t>
            </w:r>
          </w:p>
        </w:tc>
        <w:tc>
          <w:tcPr>
            <w:tcW w:w="577"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2</w:t>
            </w:r>
          </w:p>
        </w:tc>
        <w:tc>
          <w:tcPr>
            <w:tcW w:w="1245" w:type="pct"/>
            <w:gridSpan w:val="2"/>
            <w:tcBorders>
              <w:top w:val="single" w:sz="4" w:space="0" w:color="auto"/>
              <w:left w:val="nil"/>
              <w:bottom w:val="single" w:sz="4" w:space="0" w:color="auto"/>
              <w:right w:val="single" w:sz="4" w:space="0" w:color="000000"/>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3 = 4+5+6+7+8+….</w:t>
            </w:r>
          </w:p>
        </w:tc>
        <w:tc>
          <w:tcPr>
            <w:tcW w:w="575"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4</w:t>
            </w:r>
          </w:p>
        </w:tc>
        <w:tc>
          <w:tcPr>
            <w:tcW w:w="539"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5</w:t>
            </w:r>
          </w:p>
        </w:tc>
        <w:tc>
          <w:tcPr>
            <w:tcW w:w="351"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6</w:t>
            </w:r>
          </w:p>
        </w:tc>
        <w:tc>
          <w:tcPr>
            <w:tcW w:w="256"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7</w:t>
            </w:r>
          </w:p>
        </w:tc>
        <w:tc>
          <w:tcPr>
            <w:tcW w:w="250"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8</w:t>
            </w:r>
          </w:p>
        </w:tc>
        <w:tc>
          <w:tcPr>
            <w:tcW w:w="408"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9</w:t>
            </w:r>
          </w:p>
        </w:tc>
        <w:tc>
          <w:tcPr>
            <w:tcW w:w="531"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10</w:t>
            </w:r>
          </w:p>
        </w:tc>
      </w:tr>
      <w:tr w:rsidR="001E2AF3" w:rsidRPr="00024BB0" w:rsidTr="002519A6">
        <w:trPr>
          <w:trHeight w:val="300"/>
        </w:trPr>
        <w:tc>
          <w:tcPr>
            <w:tcW w:w="265" w:type="pct"/>
            <w:tcBorders>
              <w:top w:val="nil"/>
              <w:left w:val="single" w:sz="4" w:space="0" w:color="auto"/>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577"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245" w:type="pct"/>
            <w:gridSpan w:val="2"/>
            <w:tcBorders>
              <w:top w:val="single" w:sz="4" w:space="0" w:color="auto"/>
              <w:left w:val="nil"/>
              <w:bottom w:val="single" w:sz="4" w:space="0" w:color="auto"/>
              <w:right w:val="single" w:sz="4" w:space="0" w:color="000000"/>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w:t>
            </w:r>
          </w:p>
        </w:tc>
        <w:tc>
          <w:tcPr>
            <w:tcW w:w="575"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539"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51"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6"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0"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408"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531"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r>
      <w:tr w:rsidR="001E2AF3" w:rsidRPr="00024BB0" w:rsidTr="002519A6">
        <w:trPr>
          <w:trHeight w:val="300"/>
        </w:trPr>
        <w:tc>
          <w:tcPr>
            <w:tcW w:w="265" w:type="pct"/>
            <w:tcBorders>
              <w:top w:val="nil"/>
              <w:left w:val="single" w:sz="4" w:space="0" w:color="auto"/>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577"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245" w:type="pct"/>
            <w:gridSpan w:val="2"/>
            <w:tcBorders>
              <w:top w:val="single" w:sz="4" w:space="0" w:color="auto"/>
              <w:left w:val="nil"/>
              <w:bottom w:val="single" w:sz="4" w:space="0" w:color="auto"/>
              <w:right w:val="single" w:sz="4" w:space="0" w:color="000000"/>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w:t>
            </w:r>
            <w:r w:rsidR="00F72761">
              <w:rPr>
                <w:rFonts w:ascii="Century Gothic" w:hAnsi="Century Gothic" w:cs="Calibri"/>
                <w:sz w:val="18"/>
                <w:szCs w:val="18"/>
              </w:rPr>
              <w:t xml:space="preserve"> </w:t>
            </w:r>
          </w:p>
        </w:tc>
        <w:tc>
          <w:tcPr>
            <w:tcW w:w="575"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539"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51"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6"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0"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408"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531"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r>
      <w:tr w:rsidR="001E2AF3" w:rsidRPr="00024BB0" w:rsidTr="002519A6">
        <w:trPr>
          <w:trHeight w:val="300"/>
        </w:trPr>
        <w:tc>
          <w:tcPr>
            <w:tcW w:w="265" w:type="pct"/>
            <w:tcBorders>
              <w:top w:val="nil"/>
              <w:left w:val="single" w:sz="4" w:space="0" w:color="auto"/>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577"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245" w:type="pct"/>
            <w:gridSpan w:val="2"/>
            <w:tcBorders>
              <w:top w:val="single" w:sz="4" w:space="0" w:color="auto"/>
              <w:left w:val="nil"/>
              <w:bottom w:val="single" w:sz="4" w:space="0" w:color="auto"/>
              <w:right w:val="single" w:sz="4" w:space="0" w:color="000000"/>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w:t>
            </w:r>
          </w:p>
        </w:tc>
        <w:tc>
          <w:tcPr>
            <w:tcW w:w="575"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539"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51"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6"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0"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408"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531"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r>
      <w:tr w:rsidR="001E2AF3" w:rsidRPr="00024BB0" w:rsidTr="002519A6">
        <w:trPr>
          <w:trHeight w:val="300"/>
        </w:trPr>
        <w:tc>
          <w:tcPr>
            <w:tcW w:w="265" w:type="pct"/>
            <w:tcBorders>
              <w:top w:val="nil"/>
              <w:left w:val="single" w:sz="4" w:space="0" w:color="auto"/>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577"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245" w:type="pct"/>
            <w:gridSpan w:val="2"/>
            <w:tcBorders>
              <w:top w:val="single" w:sz="4" w:space="0" w:color="auto"/>
              <w:left w:val="nil"/>
              <w:bottom w:val="single" w:sz="4" w:space="0" w:color="auto"/>
              <w:right w:val="single" w:sz="4" w:space="0" w:color="000000"/>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w:t>
            </w:r>
          </w:p>
        </w:tc>
        <w:tc>
          <w:tcPr>
            <w:tcW w:w="575"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539"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51"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6"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0"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408"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531"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r>
      <w:tr w:rsidR="001E2AF3" w:rsidRPr="00024BB0" w:rsidTr="002519A6">
        <w:trPr>
          <w:trHeight w:val="300"/>
        </w:trPr>
        <w:tc>
          <w:tcPr>
            <w:tcW w:w="265" w:type="pct"/>
            <w:tcBorders>
              <w:top w:val="nil"/>
              <w:left w:val="single" w:sz="4" w:space="0" w:color="auto"/>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577"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245" w:type="pct"/>
            <w:gridSpan w:val="2"/>
            <w:tcBorders>
              <w:top w:val="single" w:sz="4" w:space="0" w:color="auto"/>
              <w:left w:val="nil"/>
              <w:bottom w:val="single" w:sz="4" w:space="0" w:color="auto"/>
              <w:right w:val="single" w:sz="4" w:space="0" w:color="000000"/>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w:t>
            </w:r>
          </w:p>
        </w:tc>
        <w:tc>
          <w:tcPr>
            <w:tcW w:w="575"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539"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51"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6"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0"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408"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531"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r>
      <w:tr w:rsidR="001E2AF3" w:rsidRPr="00024BB0" w:rsidTr="002519A6">
        <w:trPr>
          <w:trHeight w:val="300"/>
        </w:trPr>
        <w:tc>
          <w:tcPr>
            <w:tcW w:w="265" w:type="pct"/>
            <w:tcBorders>
              <w:top w:val="nil"/>
              <w:left w:val="single" w:sz="4" w:space="0" w:color="auto"/>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577"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245" w:type="pct"/>
            <w:gridSpan w:val="2"/>
            <w:tcBorders>
              <w:top w:val="single" w:sz="4" w:space="0" w:color="auto"/>
              <w:left w:val="nil"/>
              <w:bottom w:val="single" w:sz="4" w:space="0" w:color="auto"/>
              <w:right w:val="single" w:sz="4" w:space="0" w:color="000000"/>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w:t>
            </w:r>
          </w:p>
        </w:tc>
        <w:tc>
          <w:tcPr>
            <w:tcW w:w="575"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539"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51"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6"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0"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408"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531"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r>
      <w:tr w:rsidR="001E2AF3" w:rsidRPr="00024BB0" w:rsidTr="002519A6">
        <w:trPr>
          <w:trHeight w:val="300"/>
        </w:trPr>
        <w:tc>
          <w:tcPr>
            <w:tcW w:w="265" w:type="pct"/>
            <w:tcBorders>
              <w:top w:val="nil"/>
              <w:left w:val="single" w:sz="4" w:space="0" w:color="auto"/>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577"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1245" w:type="pct"/>
            <w:gridSpan w:val="2"/>
            <w:tcBorders>
              <w:top w:val="single" w:sz="4" w:space="0" w:color="auto"/>
              <w:left w:val="nil"/>
              <w:bottom w:val="single" w:sz="4" w:space="0" w:color="auto"/>
              <w:right w:val="single" w:sz="4" w:space="0" w:color="000000"/>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w:t>
            </w:r>
          </w:p>
        </w:tc>
        <w:tc>
          <w:tcPr>
            <w:tcW w:w="575"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539"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351"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6"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250"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408"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c>
          <w:tcPr>
            <w:tcW w:w="531" w:type="pct"/>
            <w:tcBorders>
              <w:top w:val="nil"/>
              <w:left w:val="nil"/>
              <w:bottom w:val="single" w:sz="4" w:space="0" w:color="auto"/>
              <w:right w:val="single" w:sz="4" w:space="0" w:color="auto"/>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w:t>
            </w:r>
          </w:p>
        </w:tc>
      </w:tr>
      <w:tr w:rsidR="001E2AF3" w:rsidRPr="00024BB0" w:rsidTr="002519A6">
        <w:trPr>
          <w:trHeight w:val="300"/>
        </w:trPr>
        <w:tc>
          <w:tcPr>
            <w:tcW w:w="843" w:type="pct"/>
            <w:gridSpan w:val="2"/>
            <w:tcBorders>
              <w:top w:val="single" w:sz="4" w:space="0" w:color="auto"/>
              <w:left w:val="single" w:sz="4" w:space="0" w:color="auto"/>
              <w:bottom w:val="single" w:sz="4" w:space="0" w:color="auto"/>
              <w:right w:val="single" w:sz="4" w:space="0" w:color="000000"/>
            </w:tcBorders>
            <w:shd w:val="clear" w:color="000000" w:fill="D9D9D9"/>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
                <w:bCs/>
                <w:sz w:val="18"/>
                <w:szCs w:val="18"/>
              </w:rPr>
            </w:pPr>
            <w:r w:rsidRPr="00024BB0">
              <w:rPr>
                <w:rFonts w:ascii="Century Gothic" w:hAnsi="Century Gothic" w:cs="Calibri"/>
                <w:b/>
                <w:bCs/>
                <w:sz w:val="18"/>
                <w:szCs w:val="18"/>
              </w:rPr>
              <w:lastRenderedPageBreak/>
              <w:t>Razem</w:t>
            </w:r>
          </w:p>
        </w:tc>
        <w:tc>
          <w:tcPr>
            <w:tcW w:w="1245" w:type="pct"/>
            <w:gridSpan w:val="2"/>
            <w:tcBorders>
              <w:top w:val="single" w:sz="4" w:space="0" w:color="auto"/>
              <w:left w:val="nil"/>
              <w:bottom w:val="single" w:sz="4" w:space="0" w:color="auto"/>
              <w:right w:val="single" w:sz="4" w:space="0" w:color="000000"/>
            </w:tcBorders>
            <w:shd w:val="clear" w:color="000000" w:fill="D9D9D9"/>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w:t>
            </w:r>
          </w:p>
        </w:tc>
        <w:tc>
          <w:tcPr>
            <w:tcW w:w="575" w:type="pct"/>
            <w:tcBorders>
              <w:top w:val="nil"/>
              <w:left w:val="nil"/>
              <w:bottom w:val="single" w:sz="4" w:space="0" w:color="auto"/>
              <w:right w:val="single" w:sz="4" w:space="0" w:color="auto"/>
            </w:tcBorders>
            <w:shd w:val="clear" w:color="000000" w:fill="D9D9D9"/>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r w:rsidRPr="00024BB0">
              <w:rPr>
                <w:rFonts w:ascii="Century Gothic" w:hAnsi="Century Gothic" w:cs="Calibri"/>
                <w:b/>
                <w:bCs/>
                <w:sz w:val="18"/>
                <w:szCs w:val="18"/>
              </w:rPr>
              <w:t>-</w:t>
            </w:r>
            <w:r w:rsidR="00F72761">
              <w:rPr>
                <w:rFonts w:ascii="Century Gothic" w:hAnsi="Century Gothic" w:cs="Calibri"/>
                <w:b/>
                <w:bCs/>
                <w:sz w:val="18"/>
                <w:szCs w:val="18"/>
              </w:rPr>
              <w:t xml:space="preserve"> </w:t>
            </w:r>
          </w:p>
        </w:tc>
        <w:tc>
          <w:tcPr>
            <w:tcW w:w="539" w:type="pct"/>
            <w:tcBorders>
              <w:top w:val="nil"/>
              <w:left w:val="nil"/>
              <w:bottom w:val="single" w:sz="4" w:space="0" w:color="auto"/>
              <w:right w:val="single" w:sz="4" w:space="0" w:color="auto"/>
            </w:tcBorders>
            <w:shd w:val="clear" w:color="000000" w:fill="D9D9D9"/>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r w:rsidRPr="00024BB0">
              <w:rPr>
                <w:rFonts w:ascii="Century Gothic" w:hAnsi="Century Gothic" w:cs="Calibri"/>
                <w:b/>
                <w:bCs/>
                <w:sz w:val="18"/>
                <w:szCs w:val="18"/>
              </w:rPr>
              <w:t>-</w:t>
            </w:r>
          </w:p>
        </w:tc>
        <w:tc>
          <w:tcPr>
            <w:tcW w:w="351" w:type="pct"/>
            <w:tcBorders>
              <w:top w:val="nil"/>
              <w:left w:val="nil"/>
              <w:bottom w:val="single" w:sz="4" w:space="0" w:color="auto"/>
              <w:right w:val="single" w:sz="4" w:space="0" w:color="auto"/>
            </w:tcBorders>
            <w:shd w:val="clear" w:color="000000" w:fill="D9D9D9"/>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r w:rsidRPr="00024BB0">
              <w:rPr>
                <w:rFonts w:ascii="Century Gothic" w:hAnsi="Century Gothic" w:cs="Calibri"/>
                <w:b/>
                <w:bCs/>
                <w:sz w:val="18"/>
                <w:szCs w:val="18"/>
              </w:rPr>
              <w:t>-</w:t>
            </w:r>
          </w:p>
        </w:tc>
        <w:tc>
          <w:tcPr>
            <w:tcW w:w="256" w:type="pct"/>
            <w:tcBorders>
              <w:top w:val="nil"/>
              <w:left w:val="nil"/>
              <w:bottom w:val="single" w:sz="4" w:space="0" w:color="auto"/>
              <w:right w:val="single" w:sz="4" w:space="0" w:color="auto"/>
            </w:tcBorders>
            <w:shd w:val="clear" w:color="000000" w:fill="D9D9D9"/>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r w:rsidRPr="00024BB0">
              <w:rPr>
                <w:rFonts w:ascii="Century Gothic" w:hAnsi="Century Gothic" w:cs="Calibri"/>
                <w:b/>
                <w:bCs/>
                <w:sz w:val="18"/>
                <w:szCs w:val="18"/>
              </w:rPr>
              <w:t>-</w:t>
            </w:r>
          </w:p>
        </w:tc>
        <w:tc>
          <w:tcPr>
            <w:tcW w:w="250" w:type="pct"/>
            <w:tcBorders>
              <w:top w:val="nil"/>
              <w:left w:val="nil"/>
              <w:bottom w:val="single" w:sz="4" w:space="0" w:color="auto"/>
              <w:right w:val="single" w:sz="4" w:space="0" w:color="auto"/>
            </w:tcBorders>
            <w:shd w:val="clear" w:color="000000" w:fill="D9D9D9"/>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bCs/>
                <w:sz w:val="18"/>
                <w:szCs w:val="18"/>
              </w:rPr>
            </w:pPr>
            <w:r w:rsidRPr="00024BB0">
              <w:rPr>
                <w:rFonts w:ascii="Century Gothic" w:hAnsi="Century Gothic" w:cs="Calibri"/>
                <w:b/>
                <w:bCs/>
                <w:sz w:val="18"/>
                <w:szCs w:val="18"/>
              </w:rPr>
              <w:t xml:space="preserve"> -</w:t>
            </w:r>
          </w:p>
        </w:tc>
        <w:tc>
          <w:tcPr>
            <w:tcW w:w="408"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531"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1E2AF3" w:rsidRPr="00024BB0" w:rsidTr="002519A6">
        <w:trPr>
          <w:trHeight w:val="300"/>
        </w:trPr>
        <w:tc>
          <w:tcPr>
            <w:tcW w:w="265"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577"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489"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756"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575"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539"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351"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256"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250"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408"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531"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1E2AF3" w:rsidRPr="00024BB0" w:rsidTr="002519A6">
        <w:trPr>
          <w:trHeight w:val="600"/>
        </w:trPr>
        <w:tc>
          <w:tcPr>
            <w:tcW w:w="1332" w:type="pct"/>
            <w:gridSpan w:val="3"/>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 xml:space="preserve">Zatwierdzone przez: </w:t>
            </w:r>
            <w:r w:rsidRPr="00024BB0">
              <w:rPr>
                <w:rFonts w:ascii="Century Gothic" w:hAnsi="Century Gothic" w:cs="Calibri"/>
                <w:sz w:val="18"/>
                <w:szCs w:val="18"/>
              </w:rPr>
              <w:br/>
              <w:t>data, podpis i pieczęć osoby upoważnionej</w:t>
            </w:r>
          </w:p>
        </w:tc>
        <w:tc>
          <w:tcPr>
            <w:tcW w:w="756"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575"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539"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351"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256"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250"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408"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531"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1E2AF3" w:rsidRPr="00024BB0" w:rsidTr="002519A6">
        <w:trPr>
          <w:trHeight w:val="1020"/>
        </w:trPr>
        <w:tc>
          <w:tcPr>
            <w:tcW w:w="265"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577"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489"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756"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575"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539"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351"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256"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250"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408"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531"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1E2AF3" w:rsidRPr="00024BB0" w:rsidTr="002519A6">
        <w:trPr>
          <w:trHeight w:val="300"/>
        </w:trPr>
        <w:tc>
          <w:tcPr>
            <w:tcW w:w="265"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577"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489"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756"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575"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539"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351"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256"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250"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408"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531" w:type="pct"/>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1E2AF3" w:rsidRPr="00024BB0" w:rsidTr="002519A6">
        <w:trPr>
          <w:trHeight w:val="300"/>
        </w:trPr>
        <w:tc>
          <w:tcPr>
            <w:tcW w:w="5000" w:type="pct"/>
            <w:gridSpan w:val="11"/>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1. Informacja składana za pełne miesiące, obejmująca wszystkie zwroty z danego programu</w:t>
            </w:r>
          </w:p>
        </w:tc>
      </w:tr>
      <w:tr w:rsidR="001E2AF3" w:rsidRPr="00024BB0" w:rsidTr="002519A6">
        <w:trPr>
          <w:trHeight w:val="300"/>
        </w:trPr>
        <w:tc>
          <w:tcPr>
            <w:tcW w:w="5000" w:type="pct"/>
            <w:gridSpan w:val="11"/>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2. Ilość kolumn należy dostosować do ilości klasyfikacji budżetowych w ramach których zwracane były środki</w:t>
            </w:r>
          </w:p>
        </w:tc>
      </w:tr>
      <w:tr w:rsidR="001E2AF3" w:rsidRPr="00024BB0" w:rsidTr="002519A6">
        <w:trPr>
          <w:trHeight w:val="300"/>
        </w:trPr>
        <w:tc>
          <w:tcPr>
            <w:tcW w:w="5000" w:type="pct"/>
            <w:gridSpan w:val="11"/>
            <w:tcBorders>
              <w:top w:val="nil"/>
              <w:left w:val="nil"/>
              <w:bottom w:val="nil"/>
              <w:right w:val="nil"/>
            </w:tcBorders>
            <w:shd w:val="clear" w:color="auto" w:fill="auto"/>
            <w:vAlign w:val="bottom"/>
            <w:hideMark/>
          </w:tcPr>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 xml:space="preserve"> 3. W przypadku konieczności skorygowania informacji za wcześniejsze okresy należy złożyć informację obejmującą jedynie korygowaną pozycję z zaznaczeniem PRZED KOREKTĄ: I PO KOREKCIE: </w:t>
            </w:r>
          </w:p>
        </w:tc>
      </w:tr>
    </w:tbl>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spacing w:after="120"/>
        <w:rPr>
          <w:rFonts w:ascii="Century Gothic" w:hAnsi="Century Gothic" w:cs="Calibri"/>
          <w:i/>
          <w:sz w:val="18"/>
          <w:szCs w:val="18"/>
        </w:rPr>
        <w:sectPr w:rsidR="001E2AF3" w:rsidRPr="00024BB0" w:rsidSect="00BE2546">
          <w:pgSz w:w="16838" w:h="11906" w:orient="landscape"/>
          <w:pgMar w:top="1417" w:right="1417" w:bottom="1417" w:left="719" w:header="708" w:footer="708" w:gutter="0"/>
          <w:cols w:space="708"/>
          <w:docGrid w:linePitch="360"/>
        </w:sectPr>
      </w:pPr>
    </w:p>
    <w:p w:rsidR="001E2AF3" w:rsidRPr="00024BB0" w:rsidRDefault="001E2AF3" w:rsidP="003F2613">
      <w:pPr>
        <w:pStyle w:val="Nagwek2"/>
      </w:pPr>
      <w:r w:rsidRPr="00024BB0">
        <w:lastRenderedPageBreak/>
        <w:t>Załącznik nr 22</w:t>
      </w:r>
    </w:p>
    <w:p w:rsidR="001E2AF3" w:rsidRPr="00024BB0" w:rsidRDefault="001E2AF3" w:rsidP="003F2613">
      <w:pPr>
        <w:pStyle w:val="Nagwek2"/>
      </w:pPr>
      <w:r w:rsidRPr="00024BB0">
        <w:t>Wniosek o uruchomienie środków, które nie wygasają z upływem roku budżetowego</w:t>
      </w:r>
    </w:p>
    <w:p w:rsidR="001E2AF3" w:rsidRPr="00024BB0" w:rsidRDefault="001E2AF3" w:rsidP="003F2613">
      <w:pPr>
        <w:pStyle w:val="Nagwek2"/>
      </w:pPr>
    </w:p>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ind w:right="-28"/>
        <w:outlineLvl w:val="0"/>
        <w:rPr>
          <w:rFonts w:ascii="Century Gothic" w:hAnsi="Century Gothic" w:cs="Calibri"/>
          <w:b/>
          <w:spacing w:val="50"/>
          <w:sz w:val="18"/>
          <w:szCs w:val="18"/>
        </w:rPr>
      </w:pPr>
    </w:p>
    <w:p w:rsidR="001E2AF3" w:rsidRPr="00024BB0" w:rsidRDefault="001E2AF3" w:rsidP="00D36108">
      <w:pPr>
        <w:pBdr>
          <w:top w:val="none" w:sz="0" w:space="0" w:color="auto"/>
          <w:left w:val="none" w:sz="0" w:space="0" w:color="auto"/>
          <w:bottom w:val="none" w:sz="0" w:space="0" w:color="auto"/>
          <w:right w:val="none" w:sz="0" w:space="0" w:color="auto"/>
          <w:between w:val="none" w:sz="0" w:space="0" w:color="auto"/>
        </w:pBdr>
        <w:ind w:right="-28" w:firstLine="708"/>
        <w:outlineLvl w:val="0"/>
        <w:rPr>
          <w:rFonts w:ascii="Century Gothic" w:hAnsi="Century Gothic" w:cs="Calibri"/>
          <w:b/>
          <w:spacing w:val="50"/>
          <w:sz w:val="18"/>
          <w:szCs w:val="18"/>
        </w:rPr>
      </w:pPr>
      <w:r w:rsidRPr="00024BB0">
        <w:rPr>
          <w:rFonts w:ascii="Century Gothic" w:hAnsi="Century Gothic" w:cs="Calibri"/>
          <w:b/>
          <w:spacing w:val="50"/>
          <w:sz w:val="18"/>
          <w:szCs w:val="18"/>
        </w:rPr>
        <w:t>ZARZĄD</w:t>
      </w:r>
    </w:p>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ind w:right="-28"/>
        <w:outlineLvl w:val="0"/>
        <w:rPr>
          <w:rFonts w:ascii="Century Gothic" w:hAnsi="Century Gothic" w:cs="Calibri"/>
          <w:b/>
          <w:spacing w:val="50"/>
          <w:sz w:val="18"/>
          <w:szCs w:val="18"/>
        </w:rPr>
      </w:pPr>
      <w:r w:rsidRPr="00024BB0">
        <w:rPr>
          <w:rFonts w:ascii="Century Gothic" w:hAnsi="Century Gothic" w:cs="Calibri"/>
          <w:b/>
          <w:spacing w:val="50"/>
          <w:sz w:val="18"/>
          <w:szCs w:val="18"/>
        </w:rPr>
        <w:t xml:space="preserve">WOJEWÓDZTWA </w:t>
      </w:r>
    </w:p>
    <w:p w:rsidR="00053D56" w:rsidRPr="00024BB0" w:rsidRDefault="001E2AF3" w:rsidP="00053D56">
      <w:pPr>
        <w:pBdr>
          <w:top w:val="none" w:sz="0" w:space="0" w:color="auto"/>
          <w:left w:val="none" w:sz="0" w:space="0" w:color="auto"/>
          <w:bottom w:val="none" w:sz="0" w:space="0" w:color="auto"/>
          <w:right w:val="none" w:sz="0" w:space="0" w:color="auto"/>
          <w:between w:val="none" w:sz="0" w:space="0" w:color="auto"/>
        </w:pBdr>
        <w:ind w:right="-28"/>
        <w:rPr>
          <w:rFonts w:ascii="Century Gothic" w:hAnsi="Century Gothic" w:cs="Calibri"/>
          <w:i/>
          <w:sz w:val="18"/>
          <w:szCs w:val="18"/>
          <w:vertAlign w:val="superscript"/>
        </w:rPr>
      </w:pPr>
      <w:r w:rsidRPr="00024BB0">
        <w:rPr>
          <w:rFonts w:ascii="Century Gothic" w:hAnsi="Century Gothic" w:cs="Calibri"/>
          <w:sz w:val="18"/>
          <w:szCs w:val="18"/>
        </w:rPr>
        <w:t>………………………………..</w:t>
      </w:r>
    </w:p>
    <w:p w:rsidR="00D36108" w:rsidRPr="00D36108" w:rsidRDefault="001E2AF3" w:rsidP="00024BB0">
      <w:pPr>
        <w:pBdr>
          <w:top w:val="none" w:sz="0" w:space="0" w:color="auto"/>
          <w:left w:val="none" w:sz="0" w:space="0" w:color="auto"/>
          <w:bottom w:val="none" w:sz="0" w:space="0" w:color="auto"/>
          <w:right w:val="none" w:sz="0" w:space="0" w:color="auto"/>
          <w:between w:val="none" w:sz="0" w:space="0" w:color="auto"/>
        </w:pBdr>
        <w:ind w:right="-28"/>
        <w:rPr>
          <w:rFonts w:ascii="Century Gothic" w:hAnsi="Century Gothic" w:cs="Calibri"/>
          <w:i/>
          <w:sz w:val="18"/>
          <w:szCs w:val="18"/>
          <w:vertAlign w:val="superscript"/>
        </w:rPr>
      </w:pPr>
      <w:r w:rsidRPr="00024BB0">
        <w:rPr>
          <w:rFonts w:ascii="Century Gothic" w:hAnsi="Century Gothic" w:cs="Calibri"/>
          <w:i/>
          <w:sz w:val="18"/>
          <w:szCs w:val="18"/>
          <w:vertAlign w:val="superscript"/>
        </w:rPr>
        <w:t xml:space="preserve"> (nazwa województwa </w:t>
      </w:r>
      <w:r w:rsidR="00D36108">
        <w:rPr>
          <w:rFonts w:ascii="Century Gothic" w:hAnsi="Century Gothic" w:cs="Calibri"/>
          <w:sz w:val="18"/>
          <w:szCs w:val="18"/>
        </w:rPr>
        <w:br/>
      </w:r>
      <w:r w:rsidR="00D36108">
        <w:rPr>
          <w:rFonts w:ascii="Century Gothic" w:hAnsi="Century Gothic" w:cs="Calibri"/>
          <w:i/>
          <w:sz w:val="18"/>
          <w:szCs w:val="18"/>
          <w:vertAlign w:val="superscript"/>
        </w:rPr>
        <w:t xml:space="preserve"> oraz pieczęć właściwego urzędu</w:t>
      </w:r>
      <w:r w:rsidR="00D36108">
        <w:rPr>
          <w:rFonts w:ascii="Century Gothic" w:hAnsi="Century Gothic" w:cs="Calibri"/>
          <w:i/>
          <w:sz w:val="18"/>
          <w:szCs w:val="18"/>
          <w:vertAlign w:val="superscript"/>
        </w:rPr>
        <w:tab/>
      </w:r>
      <w:r w:rsidRPr="00024BB0">
        <w:rPr>
          <w:rFonts w:ascii="Century Gothic" w:hAnsi="Century Gothic" w:cs="Calibri"/>
          <w:i/>
          <w:sz w:val="18"/>
          <w:szCs w:val="18"/>
          <w:vertAlign w:val="superscript"/>
        </w:rPr>
        <w:t xml:space="preserve"> </w:t>
      </w:r>
    </w:p>
    <w:p w:rsidR="001E2AF3" w:rsidRPr="00024BB0" w:rsidRDefault="001E2AF3" w:rsidP="00D36108">
      <w:pPr>
        <w:pBdr>
          <w:top w:val="none" w:sz="0" w:space="0" w:color="auto"/>
          <w:left w:val="none" w:sz="0" w:space="0" w:color="auto"/>
          <w:bottom w:val="none" w:sz="0" w:space="0" w:color="auto"/>
          <w:right w:val="none" w:sz="0" w:space="0" w:color="auto"/>
          <w:between w:val="none" w:sz="0" w:space="0" w:color="auto"/>
        </w:pBdr>
        <w:ind w:right="-28"/>
        <w:jc w:val="both"/>
        <w:rPr>
          <w:rFonts w:ascii="Century Gothic" w:hAnsi="Century Gothic" w:cs="Calibri"/>
          <w:b/>
          <w:sz w:val="18"/>
          <w:szCs w:val="18"/>
          <w:vertAlign w:val="superscript"/>
        </w:rPr>
      </w:pPr>
      <w:r w:rsidRPr="00024BB0">
        <w:rPr>
          <w:rFonts w:ascii="Century Gothic" w:hAnsi="Century Gothic" w:cs="Calibri"/>
          <w:i/>
          <w:sz w:val="18"/>
          <w:szCs w:val="18"/>
          <w:vertAlign w:val="superscript"/>
        </w:rPr>
        <w:t>(miejscowość, data)</w:t>
      </w:r>
    </w:p>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ind w:left="5664" w:right="-28" w:firstLine="708"/>
        <w:rPr>
          <w:rFonts w:ascii="Century Gothic" w:hAnsi="Century Gothic" w:cs="Calibri"/>
          <w:i/>
          <w:sz w:val="18"/>
          <w:szCs w:val="18"/>
        </w:rPr>
      </w:pPr>
    </w:p>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ind w:left="5664" w:right="-28" w:firstLine="708"/>
        <w:rPr>
          <w:rFonts w:ascii="Century Gothic" w:hAnsi="Century Gothic" w:cs="Calibri"/>
          <w:i/>
          <w:sz w:val="18"/>
          <w:szCs w:val="18"/>
        </w:rPr>
      </w:pPr>
    </w:p>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ind w:left="4956" w:right="-426" w:firstLine="708"/>
        <w:rPr>
          <w:rFonts w:ascii="Century Gothic" w:hAnsi="Century Gothic" w:cs="Calibri"/>
          <w:b/>
          <w:sz w:val="18"/>
          <w:szCs w:val="18"/>
        </w:rPr>
      </w:pPr>
    </w:p>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ind w:left="4956" w:right="-426"/>
        <w:rPr>
          <w:rFonts w:ascii="Century Gothic" w:hAnsi="Century Gothic" w:cs="Calibri"/>
          <w:b/>
          <w:sz w:val="18"/>
          <w:szCs w:val="18"/>
        </w:rPr>
      </w:pPr>
    </w:p>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ind w:left="4956" w:right="-426"/>
        <w:outlineLvl w:val="0"/>
        <w:rPr>
          <w:rFonts w:ascii="Century Gothic" w:hAnsi="Century Gothic" w:cs="Calibri"/>
          <w:b/>
          <w:sz w:val="18"/>
          <w:szCs w:val="18"/>
        </w:rPr>
      </w:pPr>
      <w:r w:rsidRPr="00024BB0">
        <w:rPr>
          <w:rFonts w:ascii="Century Gothic" w:hAnsi="Century Gothic" w:cs="Calibri"/>
          <w:b/>
          <w:sz w:val="18"/>
          <w:szCs w:val="18"/>
        </w:rPr>
        <w:t xml:space="preserve">Minister Funduszy i Polityki Regionalnej </w:t>
      </w:r>
    </w:p>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ind w:left="4956" w:right="-426" w:firstLine="708"/>
        <w:rPr>
          <w:rFonts w:ascii="Century Gothic" w:hAnsi="Century Gothic" w:cs="Calibri"/>
          <w:b/>
          <w:sz w:val="18"/>
          <w:szCs w:val="18"/>
        </w:rPr>
      </w:pPr>
    </w:p>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ind w:right="-426" w:firstLine="6379"/>
        <w:rPr>
          <w:rFonts w:ascii="Century Gothic" w:hAnsi="Century Gothic" w:cs="Calibri"/>
          <w:sz w:val="18"/>
          <w:szCs w:val="18"/>
        </w:rPr>
      </w:pPr>
    </w:p>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ind w:right="-426" w:firstLine="6379"/>
        <w:rPr>
          <w:rFonts w:ascii="Century Gothic" w:hAnsi="Century Gothic" w:cs="Calibri"/>
          <w:sz w:val="18"/>
          <w:szCs w:val="18"/>
        </w:rPr>
      </w:pPr>
    </w:p>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Century Gothic" w:hAnsi="Century Gothic" w:cs="Calibri"/>
          <w:b/>
          <w:sz w:val="18"/>
          <w:szCs w:val="18"/>
        </w:rPr>
      </w:pPr>
      <w:r w:rsidRPr="00024BB0">
        <w:rPr>
          <w:rFonts w:ascii="Century Gothic" w:hAnsi="Century Gothic" w:cs="Calibri"/>
          <w:b/>
          <w:sz w:val="18"/>
          <w:szCs w:val="18"/>
        </w:rPr>
        <w:t xml:space="preserve">Wniosek o uruchomienie środków, które nie wygasają z upływem </w:t>
      </w:r>
    </w:p>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Century Gothic" w:hAnsi="Century Gothic" w:cs="Calibri"/>
          <w:b/>
          <w:sz w:val="18"/>
          <w:szCs w:val="18"/>
        </w:rPr>
      </w:pPr>
      <w:r w:rsidRPr="00024BB0">
        <w:rPr>
          <w:rFonts w:ascii="Century Gothic" w:hAnsi="Century Gothic" w:cs="Calibri"/>
          <w:b/>
          <w:sz w:val="18"/>
          <w:szCs w:val="18"/>
        </w:rPr>
        <w:t xml:space="preserve">roku budżetowego w 20….. r. </w:t>
      </w:r>
    </w:p>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Century Gothic" w:hAnsi="Century Gothic" w:cs="Calibri"/>
          <w:b/>
          <w:sz w:val="18"/>
          <w:szCs w:val="18"/>
        </w:rPr>
      </w:pPr>
      <w:r w:rsidRPr="00024BB0">
        <w:rPr>
          <w:rFonts w:ascii="Century Gothic" w:hAnsi="Century Gothic" w:cs="Calibri"/>
          <w:b/>
          <w:sz w:val="18"/>
          <w:szCs w:val="18"/>
        </w:rPr>
        <w:t xml:space="preserve"> </w:t>
      </w:r>
    </w:p>
    <w:p w:rsidR="001E2AF3" w:rsidRPr="00024BB0" w:rsidRDefault="001E2AF3" w:rsidP="00D36108">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……………./2</w:t>
      </w:r>
      <w:r w:rsidR="002A04C1" w:rsidRPr="00024BB0">
        <w:rPr>
          <w:rFonts w:ascii="Century Gothic" w:hAnsi="Century Gothic" w:cs="Calibri"/>
          <w:sz w:val="18"/>
          <w:szCs w:val="18"/>
        </w:rPr>
        <w:t>2</w:t>
      </w:r>
      <w:r w:rsidRPr="00024BB0">
        <w:rPr>
          <w:rFonts w:ascii="Century Gothic" w:hAnsi="Century Gothic" w:cs="Calibri"/>
          <w:sz w:val="18"/>
          <w:szCs w:val="18"/>
        </w:rPr>
        <w:t>/…………../Program Regionalny/………………………..</w:t>
      </w:r>
      <w:r w:rsidR="00D36108">
        <w:rPr>
          <w:rFonts w:ascii="Century Gothic" w:hAnsi="Century Gothic" w:cs="Calibri"/>
          <w:sz w:val="18"/>
          <w:szCs w:val="18"/>
        </w:rPr>
        <w:tab/>
      </w:r>
      <w:r w:rsidR="00D36108">
        <w:rPr>
          <w:rFonts w:ascii="Century Gothic" w:hAnsi="Century Gothic" w:cs="Calibri"/>
          <w:sz w:val="18"/>
          <w:szCs w:val="18"/>
        </w:rPr>
        <w:br/>
      </w:r>
      <w:r w:rsidRPr="00024BB0">
        <w:rPr>
          <w:rFonts w:ascii="Century Gothic" w:hAnsi="Century Gothic" w:cs="Calibri"/>
          <w:sz w:val="18"/>
          <w:szCs w:val="18"/>
        </w:rPr>
        <w:t>( nr wniosku)</w:t>
      </w:r>
      <w:r w:rsidR="00D36108">
        <w:rPr>
          <w:rFonts w:ascii="Century Gothic" w:hAnsi="Century Gothic" w:cs="Calibri"/>
          <w:sz w:val="18"/>
          <w:szCs w:val="18"/>
        </w:rPr>
        <w:tab/>
      </w:r>
      <w:r w:rsidR="00D36108">
        <w:rPr>
          <w:rFonts w:ascii="Century Gothic" w:hAnsi="Century Gothic" w:cs="Calibri"/>
          <w:sz w:val="18"/>
          <w:szCs w:val="18"/>
        </w:rPr>
        <w:tab/>
      </w:r>
      <w:r w:rsidRPr="00024BB0">
        <w:rPr>
          <w:rFonts w:ascii="Century Gothic" w:hAnsi="Century Gothic" w:cs="Calibri"/>
          <w:sz w:val="18"/>
          <w:szCs w:val="18"/>
        </w:rPr>
        <w:t>( rok )</w:t>
      </w:r>
      <w:r w:rsidR="00D36108">
        <w:rPr>
          <w:rFonts w:ascii="Century Gothic" w:hAnsi="Century Gothic" w:cs="Calibri"/>
          <w:sz w:val="18"/>
          <w:szCs w:val="18"/>
        </w:rPr>
        <w:tab/>
      </w:r>
      <w:r w:rsidR="00D36108">
        <w:rPr>
          <w:rFonts w:ascii="Century Gothic" w:hAnsi="Century Gothic" w:cs="Calibri"/>
          <w:sz w:val="18"/>
          <w:szCs w:val="18"/>
        </w:rPr>
        <w:tab/>
      </w:r>
      <w:r w:rsidR="00D36108">
        <w:rPr>
          <w:rFonts w:ascii="Century Gothic" w:hAnsi="Century Gothic" w:cs="Calibri"/>
          <w:sz w:val="18"/>
          <w:szCs w:val="18"/>
        </w:rPr>
        <w:tab/>
      </w:r>
      <w:r w:rsidR="00D36108">
        <w:rPr>
          <w:rFonts w:ascii="Century Gothic" w:hAnsi="Century Gothic" w:cs="Calibri"/>
          <w:sz w:val="18"/>
          <w:szCs w:val="18"/>
        </w:rPr>
        <w:tab/>
      </w:r>
      <w:r w:rsidRPr="00024BB0">
        <w:rPr>
          <w:rFonts w:ascii="Century Gothic" w:hAnsi="Century Gothic" w:cs="Calibri"/>
          <w:sz w:val="18"/>
          <w:szCs w:val="18"/>
        </w:rPr>
        <w:t>( nr województwa )</w:t>
      </w:r>
    </w:p>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ind w:right="-426" w:firstLine="708"/>
        <w:jc w:val="center"/>
        <w:rPr>
          <w:rFonts w:ascii="Century Gothic" w:hAnsi="Century Gothic" w:cs="Calibri"/>
          <w:sz w:val="18"/>
          <w:szCs w:val="18"/>
        </w:rPr>
      </w:pPr>
    </w:p>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ind w:right="-426"/>
        <w:jc w:val="both"/>
        <w:rPr>
          <w:rFonts w:ascii="Century Gothic" w:hAnsi="Century Gothic" w:cs="Calibri"/>
          <w:sz w:val="18"/>
          <w:szCs w:val="18"/>
        </w:rPr>
      </w:pPr>
    </w:p>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ind w:right="72"/>
        <w:jc w:val="both"/>
        <w:rPr>
          <w:rFonts w:ascii="Century Gothic" w:hAnsi="Century Gothic" w:cs="Calibri"/>
          <w:sz w:val="18"/>
          <w:szCs w:val="18"/>
        </w:rPr>
      </w:pPr>
      <w:r w:rsidRPr="00024BB0">
        <w:rPr>
          <w:rFonts w:ascii="Century Gothic" w:hAnsi="Century Gothic" w:cs="Calibri"/>
          <w:sz w:val="18"/>
          <w:szCs w:val="18"/>
        </w:rPr>
        <w:t>W związku z art. 181 ust. 2 ustawy z dnia 27 sierpnia 2009 r. o finansach publicznych (</w:t>
      </w:r>
      <w:r w:rsidR="005F0EB1" w:rsidRPr="005F0EB1">
        <w:rPr>
          <w:rFonts w:ascii="Century Gothic" w:hAnsi="Century Gothic" w:cs="Calibri"/>
          <w:sz w:val="18"/>
          <w:szCs w:val="18"/>
        </w:rPr>
        <w:t>Dz. U. z 202</w:t>
      </w:r>
      <w:r w:rsidR="001C7E7B">
        <w:rPr>
          <w:rFonts w:ascii="Century Gothic" w:hAnsi="Century Gothic" w:cs="Calibri"/>
          <w:sz w:val="18"/>
          <w:szCs w:val="18"/>
        </w:rPr>
        <w:t>2</w:t>
      </w:r>
      <w:r w:rsidR="005F0EB1" w:rsidRPr="005F0EB1">
        <w:rPr>
          <w:rFonts w:ascii="Century Gothic" w:hAnsi="Century Gothic" w:cs="Calibri"/>
          <w:sz w:val="18"/>
          <w:szCs w:val="18"/>
        </w:rPr>
        <w:t xml:space="preserve"> r. poz. </w:t>
      </w:r>
      <w:r w:rsidR="001C7E7B">
        <w:rPr>
          <w:rFonts w:ascii="Century Gothic" w:hAnsi="Century Gothic" w:cs="Calibri"/>
          <w:sz w:val="18"/>
          <w:szCs w:val="18"/>
        </w:rPr>
        <w:t>1634</w:t>
      </w:r>
      <w:r w:rsidRPr="00024BB0">
        <w:rPr>
          <w:rFonts w:ascii="Century Gothic" w:hAnsi="Century Gothic" w:cs="Calibri"/>
          <w:sz w:val="18"/>
          <w:szCs w:val="18"/>
        </w:rPr>
        <w:t>), wnioskuję o przekazanie środków, ujętych w rozporządzeniu Rady Ministrów z dnia ……………. r. w sprawie wydatków budżetu państwa, które w ………. r. nie wygasają z upływem roku budżetowego, w wysokości ………………….(PLN) (słownie złotych ...............................................), w tym w ramach finansowania wkładu krajowego w kwocie ………… (PLN) (słownie złotych ………………………………...) oraz w ramach pomocy technicznej w kwocie ………… (PLN) (słownie złotych ………………………………...).</w:t>
      </w:r>
    </w:p>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ind w:right="-426"/>
        <w:jc w:val="both"/>
        <w:rPr>
          <w:rFonts w:ascii="Century Gothic" w:hAnsi="Century Gothic" w:cs="Calibri"/>
          <w:sz w:val="18"/>
          <w:szCs w:val="18"/>
        </w:rPr>
      </w:pPr>
    </w:p>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ind w:right="72"/>
        <w:jc w:val="both"/>
        <w:rPr>
          <w:rFonts w:ascii="Century Gothic" w:hAnsi="Century Gothic" w:cs="Calibri"/>
          <w:sz w:val="18"/>
          <w:szCs w:val="18"/>
        </w:rPr>
      </w:pPr>
      <w:r w:rsidRPr="00024BB0">
        <w:rPr>
          <w:rFonts w:ascii="Century Gothic" w:hAnsi="Century Gothic" w:cs="Calibri"/>
          <w:sz w:val="18"/>
          <w:szCs w:val="18"/>
        </w:rPr>
        <w:t>Powyższe środki przeznaczone będą na realizację wydatków w ramach (wpisać nazwę programu) ……………………………………………………………………... Środki proszę przekazać na rachunek bankowy (nr, właściciel rachunku)…………………………………..</w:t>
      </w:r>
    </w:p>
    <w:p w:rsidR="001E2AF3" w:rsidRPr="00024BB0" w:rsidRDefault="001E2AF3" w:rsidP="00024BB0">
      <w:pPr>
        <w:pBdr>
          <w:top w:val="none" w:sz="0" w:space="0" w:color="auto"/>
          <w:left w:val="none" w:sz="0" w:space="0" w:color="auto"/>
          <w:bottom w:val="none" w:sz="0" w:space="0" w:color="auto"/>
          <w:right w:val="none" w:sz="0" w:space="0" w:color="auto"/>
          <w:between w:val="none" w:sz="0" w:space="0" w:color="auto"/>
        </w:pBdr>
        <w:ind w:right="-425"/>
        <w:rPr>
          <w:rFonts w:ascii="Century Gothic" w:hAnsi="Century Gothic" w:cs="Calibri"/>
          <w:sz w:val="18"/>
          <w:szCs w:val="18"/>
        </w:rPr>
      </w:pPr>
    </w:p>
    <w:p w:rsidR="00B242AE" w:rsidRDefault="00B242AE" w:rsidP="00024BB0">
      <w:pPr>
        <w:pBdr>
          <w:top w:val="none" w:sz="0" w:space="0" w:color="auto"/>
          <w:left w:val="none" w:sz="0" w:space="0" w:color="auto"/>
          <w:bottom w:val="none" w:sz="0" w:space="0" w:color="auto"/>
          <w:right w:val="none" w:sz="0" w:space="0" w:color="auto"/>
          <w:between w:val="none" w:sz="0" w:space="0" w:color="auto"/>
        </w:pBdr>
        <w:spacing w:after="120"/>
        <w:rPr>
          <w:rFonts w:ascii="Century Gothic" w:hAnsi="Century Gothic" w:cs="Calibri"/>
          <w:i/>
          <w:sz w:val="18"/>
          <w:szCs w:val="18"/>
        </w:rPr>
      </w:pPr>
    </w:p>
    <w:p w:rsidR="00D36108" w:rsidRPr="00024BB0" w:rsidRDefault="00D36108" w:rsidP="00D36108">
      <w:pPr>
        <w:pBdr>
          <w:top w:val="none" w:sz="0" w:space="0" w:color="auto"/>
          <w:left w:val="none" w:sz="0" w:space="0" w:color="auto"/>
          <w:bottom w:val="none" w:sz="0" w:space="0" w:color="auto"/>
          <w:right w:val="none" w:sz="0" w:space="0" w:color="auto"/>
          <w:between w:val="none" w:sz="0" w:space="0" w:color="auto"/>
        </w:pBdr>
        <w:ind w:left="5664" w:right="-425"/>
        <w:jc w:val="center"/>
        <w:rPr>
          <w:rFonts w:ascii="Century Gothic" w:hAnsi="Century Gothic" w:cs="Calibri"/>
          <w:sz w:val="18"/>
          <w:szCs w:val="18"/>
        </w:rPr>
      </w:pPr>
      <w:r>
        <w:rPr>
          <w:rFonts w:ascii="Century Gothic" w:hAnsi="Century Gothic" w:cs="Calibri"/>
          <w:sz w:val="18"/>
          <w:szCs w:val="18"/>
        </w:rPr>
        <w:t>______________________________</w:t>
      </w:r>
    </w:p>
    <w:p w:rsidR="00D36108" w:rsidRPr="00024BB0" w:rsidRDefault="00D36108" w:rsidP="00D36108">
      <w:pPr>
        <w:pBdr>
          <w:top w:val="none" w:sz="0" w:space="0" w:color="auto"/>
          <w:left w:val="none" w:sz="0" w:space="0" w:color="auto"/>
          <w:bottom w:val="none" w:sz="0" w:space="0" w:color="auto"/>
          <w:right w:val="none" w:sz="0" w:space="0" w:color="auto"/>
          <w:between w:val="none" w:sz="0" w:space="0" w:color="auto"/>
        </w:pBdr>
        <w:ind w:left="7080" w:firstLine="708"/>
        <w:rPr>
          <w:rFonts w:ascii="Century Gothic" w:hAnsi="Century Gothic" w:cs="Calibri"/>
          <w:i/>
          <w:sz w:val="18"/>
          <w:szCs w:val="18"/>
          <w:vertAlign w:val="superscript"/>
        </w:rPr>
      </w:pPr>
      <w:r w:rsidRPr="00024BB0">
        <w:rPr>
          <w:rFonts w:ascii="Century Gothic" w:hAnsi="Century Gothic" w:cs="Calibri"/>
          <w:i/>
          <w:sz w:val="18"/>
          <w:szCs w:val="18"/>
          <w:vertAlign w:val="superscript"/>
        </w:rPr>
        <w:t xml:space="preserve">( imię i nazwisko, </w:t>
      </w:r>
    </w:p>
    <w:p w:rsidR="00D36108" w:rsidRPr="00024BB0" w:rsidRDefault="00D36108" w:rsidP="00D36108">
      <w:pPr>
        <w:pBdr>
          <w:top w:val="none" w:sz="0" w:space="0" w:color="auto"/>
          <w:left w:val="none" w:sz="0" w:space="0" w:color="auto"/>
          <w:bottom w:val="none" w:sz="0" w:space="0" w:color="auto"/>
          <w:right w:val="none" w:sz="0" w:space="0" w:color="auto"/>
          <w:between w:val="none" w:sz="0" w:space="0" w:color="auto"/>
        </w:pBdr>
        <w:ind w:left="6372"/>
        <w:rPr>
          <w:rFonts w:ascii="Century Gothic" w:hAnsi="Century Gothic" w:cs="Calibri"/>
          <w:i/>
          <w:sz w:val="18"/>
          <w:szCs w:val="18"/>
          <w:vertAlign w:val="superscript"/>
        </w:rPr>
      </w:pPr>
      <w:r w:rsidRPr="00024BB0">
        <w:rPr>
          <w:rFonts w:ascii="Century Gothic" w:hAnsi="Century Gothic" w:cs="Calibri"/>
          <w:i/>
          <w:sz w:val="18"/>
          <w:szCs w:val="18"/>
          <w:vertAlign w:val="superscript"/>
        </w:rPr>
        <w:t>pieczęć oraz podpis osoby upoważnionej )</w:t>
      </w:r>
    </w:p>
    <w:p w:rsidR="00D36108" w:rsidRPr="00024BB0" w:rsidRDefault="00D36108" w:rsidP="00D36108">
      <w:pPr>
        <w:pBdr>
          <w:top w:val="none" w:sz="0" w:space="0" w:color="auto"/>
          <w:left w:val="none" w:sz="0" w:space="0" w:color="auto"/>
          <w:bottom w:val="none" w:sz="0" w:space="0" w:color="auto"/>
          <w:right w:val="none" w:sz="0" w:space="0" w:color="auto"/>
          <w:between w:val="none" w:sz="0" w:space="0" w:color="auto"/>
        </w:pBdr>
        <w:spacing w:after="120"/>
        <w:ind w:left="4956" w:firstLine="708"/>
        <w:jc w:val="both"/>
        <w:rPr>
          <w:rFonts w:ascii="Calibri" w:eastAsia="Arial Unicode MS" w:hAnsi="Calibri" w:cs="Calibri"/>
          <w:sz w:val="20"/>
          <w:szCs w:val="20"/>
        </w:rPr>
        <w:sectPr w:rsidR="00D36108" w:rsidRPr="00024BB0" w:rsidSect="00705611">
          <w:headerReference w:type="even" r:id="rId23"/>
          <w:headerReference w:type="default" r:id="rId24"/>
          <w:footerReference w:type="even" r:id="rId25"/>
          <w:footerReference w:type="default" r:id="rId26"/>
          <w:headerReference w:type="first" r:id="rId27"/>
          <w:pgSz w:w="11906" w:h="16838"/>
          <w:pgMar w:top="1417" w:right="1417" w:bottom="1417" w:left="1417" w:header="708" w:footer="708" w:gutter="0"/>
          <w:cols w:space="708"/>
          <w:docGrid w:linePitch="360"/>
        </w:sectPr>
      </w:pPr>
    </w:p>
    <w:p w:rsidR="00FA1973" w:rsidRPr="00024BB0" w:rsidRDefault="00FA1973" w:rsidP="00024BB0">
      <w:pPr>
        <w:pBdr>
          <w:top w:val="none" w:sz="0" w:space="0" w:color="auto"/>
          <w:left w:val="none" w:sz="0" w:space="0" w:color="auto"/>
          <w:bottom w:val="none" w:sz="0" w:space="0" w:color="auto"/>
          <w:right w:val="none" w:sz="0" w:space="0" w:color="auto"/>
          <w:between w:val="none" w:sz="0" w:space="0" w:color="auto"/>
        </w:pBdr>
        <w:spacing w:after="120"/>
        <w:rPr>
          <w:rFonts w:ascii="Century Gothic" w:hAnsi="Century Gothic" w:cs="Calibri"/>
          <w:i/>
          <w:sz w:val="18"/>
          <w:szCs w:val="18"/>
        </w:rPr>
      </w:pPr>
    </w:p>
    <w:p w:rsidR="00BE5FE3" w:rsidRPr="00024BB0" w:rsidRDefault="00BE5FE3" w:rsidP="003F2613">
      <w:pPr>
        <w:pStyle w:val="Nagwek2"/>
        <w:rPr>
          <w:rFonts w:eastAsia="Calibri"/>
        </w:rPr>
      </w:pPr>
      <w:r w:rsidRPr="00024BB0">
        <w:rPr>
          <w:rFonts w:eastAsia="Calibri"/>
        </w:rPr>
        <w:t>Załącznik nr 23</w:t>
      </w:r>
    </w:p>
    <w:p w:rsidR="00BE5FE3" w:rsidRPr="00024BB0" w:rsidRDefault="00BE5FE3" w:rsidP="003F2613">
      <w:pPr>
        <w:pStyle w:val="Nagwek2"/>
        <w:rPr>
          <w:rFonts w:eastAsia="Calibri"/>
        </w:rPr>
      </w:pPr>
      <w:r w:rsidRPr="00024BB0">
        <w:rPr>
          <w:rFonts w:eastAsia="Calibri"/>
        </w:rPr>
        <w:t>Zapotrzebowanie na środki budżetu państwa, które nie wygasają z upływem roku budżetowego</w:t>
      </w:r>
    </w:p>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łącznik nr 23."/>
        <w:tblDescription w:val="Zestawienie w formie tabeli zapotrzebowania na środki budżetu państwa, które nie wygasają z upływem roku budżetowego z uwzględnieniem numeru priorytetu, numeru działania oraz klasyfikacji budżetowej."/>
      </w:tblPr>
      <w:tblGrid>
        <w:gridCol w:w="1701"/>
        <w:gridCol w:w="1484"/>
        <w:gridCol w:w="1014"/>
        <w:gridCol w:w="1231"/>
        <w:gridCol w:w="1199"/>
        <w:gridCol w:w="1316"/>
        <w:gridCol w:w="1431"/>
        <w:gridCol w:w="1231"/>
        <w:gridCol w:w="1499"/>
        <w:gridCol w:w="2586"/>
      </w:tblGrid>
      <w:tr w:rsidR="00BE5FE3" w:rsidRPr="00024BB0" w:rsidTr="00276BDA">
        <w:trPr>
          <w:trHeight w:val="539"/>
          <w:tblHeader/>
        </w:trPr>
        <w:tc>
          <w:tcPr>
            <w:tcW w:w="5000" w:type="pct"/>
            <w:gridSpan w:val="10"/>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Zapotrzebowanie na środki budżetu państwa, które nie wygasają z upływem roku budżetowego 20…..r. w ramach (wpisać nazwę programu)………………………………………………………………….. – FINANSOWANIE WKŁADU KRAJOWEGO</w:t>
            </w:r>
          </w:p>
        </w:tc>
      </w:tr>
      <w:tr w:rsidR="00BE5FE3" w:rsidRPr="00024BB0" w:rsidTr="00276BDA">
        <w:trPr>
          <w:trHeight w:val="330"/>
          <w:tblHeader/>
        </w:trPr>
        <w:tc>
          <w:tcPr>
            <w:tcW w:w="579" w:type="pct"/>
            <w:vMerge w:val="restar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Numer</w:t>
            </w:r>
            <w:r w:rsidR="0093657B">
              <w:rPr>
                <w:rFonts w:ascii="Century Gothic" w:eastAsia="Calibri" w:hAnsi="Century Gothic" w:cs="Calibri"/>
                <w:bCs/>
                <w:sz w:val="18"/>
                <w:szCs w:val="18"/>
                <w:lang w:eastAsia="en-US"/>
              </w:rPr>
              <w:t xml:space="preserve"> </w:t>
            </w:r>
            <w:r w:rsidR="0093657B">
              <w:rPr>
                <w:rFonts w:ascii="Century Gothic" w:eastAsia="Calibri" w:hAnsi="Century Gothic" w:cs="Calibri"/>
                <w:bCs/>
                <w:sz w:val="18"/>
                <w:szCs w:val="18"/>
                <w:lang w:eastAsia="en-US"/>
              </w:rPr>
              <w:br/>
              <w:t>priorytetu</w:t>
            </w:r>
          </w:p>
        </w:tc>
        <w:tc>
          <w:tcPr>
            <w:tcW w:w="505" w:type="pct"/>
            <w:vMerge w:val="restar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Numer działania</w:t>
            </w:r>
          </w:p>
        </w:tc>
        <w:tc>
          <w:tcPr>
            <w:tcW w:w="1619" w:type="pct"/>
            <w:gridSpan w:val="4"/>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Klasyfikacja budżetowa</w:t>
            </w:r>
          </w:p>
        </w:tc>
        <w:tc>
          <w:tcPr>
            <w:tcW w:w="2297" w:type="pct"/>
            <w:gridSpan w:val="4"/>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Wysokość środków do uruchomienia w podziale na miesiące:</w:t>
            </w:r>
          </w:p>
        </w:tc>
      </w:tr>
      <w:tr w:rsidR="00BE5FE3" w:rsidRPr="00024BB0" w:rsidTr="00276BDA">
        <w:trPr>
          <w:trHeight w:val="398"/>
          <w:tblHeader/>
        </w:trPr>
        <w:tc>
          <w:tcPr>
            <w:tcW w:w="579" w:type="pct"/>
            <w:vMerge/>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p>
        </w:tc>
        <w:tc>
          <w:tcPr>
            <w:tcW w:w="505" w:type="pct"/>
            <w:vMerge/>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p>
        </w:tc>
        <w:tc>
          <w:tcPr>
            <w:tcW w:w="345"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część</w:t>
            </w:r>
          </w:p>
        </w:tc>
        <w:tc>
          <w:tcPr>
            <w:tcW w:w="419"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dział</w:t>
            </w:r>
          </w:p>
        </w:tc>
        <w:tc>
          <w:tcPr>
            <w:tcW w:w="408"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rozdział</w:t>
            </w:r>
          </w:p>
        </w:tc>
        <w:tc>
          <w:tcPr>
            <w:tcW w:w="448"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paragraf</w:t>
            </w:r>
          </w:p>
        </w:tc>
        <w:tc>
          <w:tcPr>
            <w:tcW w:w="487"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styczeń</w:t>
            </w:r>
          </w:p>
        </w:tc>
        <w:tc>
          <w:tcPr>
            <w:tcW w:w="419"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luty</w:t>
            </w:r>
          </w:p>
        </w:tc>
        <w:tc>
          <w:tcPr>
            <w:tcW w:w="510"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marzec</w:t>
            </w:r>
          </w:p>
        </w:tc>
        <w:tc>
          <w:tcPr>
            <w:tcW w:w="881"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Ogółem</w:t>
            </w:r>
          </w:p>
        </w:tc>
      </w:tr>
      <w:tr w:rsidR="00BE5FE3" w:rsidRPr="00024BB0" w:rsidTr="00276BDA">
        <w:trPr>
          <w:trHeight w:val="315"/>
          <w:tblHeader/>
        </w:trPr>
        <w:tc>
          <w:tcPr>
            <w:tcW w:w="579"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1</w:t>
            </w:r>
          </w:p>
        </w:tc>
        <w:tc>
          <w:tcPr>
            <w:tcW w:w="505"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2</w:t>
            </w:r>
          </w:p>
        </w:tc>
        <w:tc>
          <w:tcPr>
            <w:tcW w:w="345"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3</w:t>
            </w:r>
          </w:p>
        </w:tc>
        <w:tc>
          <w:tcPr>
            <w:tcW w:w="419"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4</w:t>
            </w:r>
          </w:p>
        </w:tc>
        <w:tc>
          <w:tcPr>
            <w:tcW w:w="408"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5</w:t>
            </w:r>
          </w:p>
        </w:tc>
        <w:tc>
          <w:tcPr>
            <w:tcW w:w="448"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6</w:t>
            </w:r>
          </w:p>
        </w:tc>
        <w:tc>
          <w:tcPr>
            <w:tcW w:w="487"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7</w:t>
            </w:r>
          </w:p>
        </w:tc>
        <w:tc>
          <w:tcPr>
            <w:tcW w:w="419"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8</w:t>
            </w:r>
          </w:p>
        </w:tc>
        <w:tc>
          <w:tcPr>
            <w:tcW w:w="510"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9</w:t>
            </w:r>
          </w:p>
        </w:tc>
        <w:tc>
          <w:tcPr>
            <w:tcW w:w="881"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10</w:t>
            </w:r>
          </w:p>
        </w:tc>
      </w:tr>
      <w:tr w:rsidR="00BE5FE3" w:rsidRPr="00024BB0" w:rsidTr="00276BDA">
        <w:trPr>
          <w:trHeight w:val="360"/>
          <w:tblHeader/>
        </w:trPr>
        <w:tc>
          <w:tcPr>
            <w:tcW w:w="579"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505"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345"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419"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408"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448"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487" w:type="pct"/>
            <w:shd w:val="clear" w:color="auto" w:fill="auto"/>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419" w:type="pct"/>
            <w:shd w:val="clear" w:color="auto" w:fill="auto"/>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510" w:type="pct"/>
            <w:shd w:val="clear" w:color="auto" w:fill="auto"/>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881" w:type="pct"/>
            <w:shd w:val="clear" w:color="auto" w:fill="auto"/>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BE5FE3" w:rsidRPr="00024BB0" w:rsidTr="00276BDA">
        <w:trPr>
          <w:trHeight w:val="375"/>
          <w:tblHeader/>
        </w:trPr>
        <w:tc>
          <w:tcPr>
            <w:tcW w:w="579"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505"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345"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419"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408"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448"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487" w:type="pct"/>
            <w:shd w:val="clear" w:color="auto" w:fill="auto"/>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419" w:type="pct"/>
            <w:shd w:val="clear" w:color="auto" w:fill="auto"/>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510" w:type="pct"/>
            <w:shd w:val="clear" w:color="auto" w:fill="auto"/>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881" w:type="pct"/>
            <w:shd w:val="clear" w:color="auto" w:fill="auto"/>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BE5FE3" w:rsidRPr="00024BB0" w:rsidTr="00276BDA">
        <w:trPr>
          <w:trHeight w:val="330"/>
          <w:tblHeader/>
        </w:trPr>
        <w:tc>
          <w:tcPr>
            <w:tcW w:w="2703" w:type="pct"/>
            <w:gridSpan w:val="6"/>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Suma</w:t>
            </w:r>
          </w:p>
        </w:tc>
        <w:tc>
          <w:tcPr>
            <w:tcW w:w="487" w:type="pct"/>
            <w:shd w:val="clear" w:color="auto" w:fill="auto"/>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419" w:type="pct"/>
            <w:shd w:val="clear" w:color="auto" w:fill="auto"/>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510" w:type="pct"/>
            <w:shd w:val="clear" w:color="auto" w:fill="auto"/>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881" w:type="pct"/>
            <w:shd w:val="clear" w:color="auto" w:fill="auto"/>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BE5FE3" w:rsidRPr="00024BB0" w:rsidTr="00276BDA">
        <w:trPr>
          <w:trHeight w:val="300"/>
          <w:tblHeader/>
        </w:trPr>
        <w:tc>
          <w:tcPr>
            <w:tcW w:w="579" w:type="pct"/>
            <w:shd w:val="clear" w:color="auto" w:fill="auto"/>
            <w:noWrap/>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505" w:type="pct"/>
            <w:shd w:val="clear" w:color="auto" w:fill="auto"/>
            <w:noWrap/>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45" w:type="pct"/>
            <w:shd w:val="clear" w:color="auto" w:fill="auto"/>
            <w:noWrap/>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19" w:type="pct"/>
            <w:shd w:val="clear" w:color="auto" w:fill="auto"/>
            <w:noWrap/>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08" w:type="pct"/>
            <w:shd w:val="clear" w:color="auto" w:fill="auto"/>
            <w:noWrap/>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48" w:type="pct"/>
            <w:shd w:val="clear" w:color="auto" w:fill="auto"/>
            <w:noWrap/>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87" w:type="pct"/>
            <w:shd w:val="clear" w:color="auto" w:fill="auto"/>
            <w:noWrap/>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19" w:type="pct"/>
            <w:shd w:val="clear" w:color="auto" w:fill="auto"/>
            <w:noWrap/>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510" w:type="pct"/>
            <w:shd w:val="clear" w:color="auto" w:fill="auto"/>
            <w:noWrap/>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881" w:type="pct"/>
            <w:shd w:val="clear" w:color="auto" w:fill="auto"/>
            <w:noWrap/>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BE5FE3" w:rsidRPr="00024BB0" w:rsidTr="00276BDA">
        <w:trPr>
          <w:trHeight w:val="315"/>
          <w:tblHeader/>
        </w:trPr>
        <w:tc>
          <w:tcPr>
            <w:tcW w:w="579" w:type="pct"/>
            <w:shd w:val="clear" w:color="auto" w:fill="auto"/>
            <w:noWrap/>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505" w:type="pct"/>
            <w:shd w:val="clear" w:color="auto" w:fill="auto"/>
            <w:noWrap/>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45" w:type="pct"/>
            <w:shd w:val="clear" w:color="auto" w:fill="auto"/>
            <w:noWrap/>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19" w:type="pct"/>
            <w:shd w:val="clear" w:color="auto" w:fill="auto"/>
            <w:noWrap/>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08" w:type="pct"/>
            <w:shd w:val="clear" w:color="auto" w:fill="auto"/>
            <w:noWrap/>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48" w:type="pct"/>
            <w:shd w:val="clear" w:color="auto" w:fill="auto"/>
            <w:noWrap/>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87" w:type="pct"/>
            <w:shd w:val="clear" w:color="auto" w:fill="auto"/>
            <w:noWrap/>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19" w:type="pct"/>
            <w:shd w:val="clear" w:color="auto" w:fill="auto"/>
            <w:noWrap/>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510" w:type="pct"/>
            <w:shd w:val="clear" w:color="auto" w:fill="auto"/>
            <w:noWrap/>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881" w:type="pct"/>
            <w:shd w:val="clear" w:color="auto" w:fill="auto"/>
            <w:noWrap/>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BE5FE3" w:rsidRPr="00024BB0" w:rsidTr="00276BDA">
        <w:trPr>
          <w:trHeight w:val="735"/>
          <w:tblHeader/>
        </w:trPr>
        <w:tc>
          <w:tcPr>
            <w:tcW w:w="5000" w:type="pct"/>
            <w:gridSpan w:val="10"/>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xml:space="preserve">Zapotrzebowanie na środki budżetu państwa, które nie wygasają z upływem roku budżetowego 20…..r. w ramach (wpisać nazwę programu)………………………………………………………………….. </w:t>
            </w:r>
            <w:r w:rsidR="00612468">
              <w:rPr>
                <w:rFonts w:ascii="Century Gothic" w:eastAsia="Calibri" w:hAnsi="Century Gothic" w:cs="Calibri"/>
                <w:bCs/>
                <w:sz w:val="18"/>
                <w:szCs w:val="18"/>
                <w:lang w:eastAsia="en-US"/>
              </w:rPr>
              <w:t>–</w:t>
            </w:r>
            <w:r w:rsidRPr="00024BB0">
              <w:rPr>
                <w:rFonts w:ascii="Century Gothic" w:eastAsia="Calibri" w:hAnsi="Century Gothic" w:cs="Calibri"/>
                <w:bCs/>
                <w:sz w:val="18"/>
                <w:szCs w:val="18"/>
                <w:lang w:eastAsia="en-US"/>
              </w:rPr>
              <w:t xml:space="preserve"> POMOC TECHNICZNA</w:t>
            </w:r>
          </w:p>
        </w:tc>
      </w:tr>
      <w:tr w:rsidR="00BE5FE3" w:rsidRPr="00024BB0" w:rsidTr="00276BDA">
        <w:trPr>
          <w:trHeight w:val="645"/>
          <w:tblHeader/>
        </w:trPr>
        <w:tc>
          <w:tcPr>
            <w:tcW w:w="579"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Numer</w:t>
            </w:r>
            <w:r w:rsidR="0093657B">
              <w:rPr>
                <w:rFonts w:ascii="Century Gothic" w:eastAsia="Calibri" w:hAnsi="Century Gothic" w:cs="Calibri"/>
                <w:bCs/>
                <w:sz w:val="18"/>
                <w:szCs w:val="18"/>
                <w:lang w:eastAsia="en-US"/>
              </w:rPr>
              <w:t xml:space="preserve"> </w:t>
            </w:r>
            <w:r w:rsidR="0093657B">
              <w:rPr>
                <w:rFonts w:ascii="Century Gothic" w:eastAsia="Calibri" w:hAnsi="Century Gothic" w:cs="Calibri"/>
                <w:bCs/>
                <w:sz w:val="18"/>
                <w:szCs w:val="18"/>
                <w:lang w:eastAsia="en-US"/>
              </w:rPr>
              <w:br/>
              <w:t>priorytetu</w:t>
            </w:r>
          </w:p>
        </w:tc>
        <w:tc>
          <w:tcPr>
            <w:tcW w:w="505"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Numer działania</w:t>
            </w:r>
          </w:p>
        </w:tc>
        <w:tc>
          <w:tcPr>
            <w:tcW w:w="1619" w:type="pct"/>
            <w:gridSpan w:val="4"/>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Klasyfikacja budżetowa</w:t>
            </w:r>
          </w:p>
        </w:tc>
        <w:tc>
          <w:tcPr>
            <w:tcW w:w="2297" w:type="pct"/>
            <w:gridSpan w:val="4"/>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Wysokość środków do uruchomienia w podziale na miesiące:</w:t>
            </w:r>
          </w:p>
        </w:tc>
      </w:tr>
      <w:tr w:rsidR="00BE5FE3" w:rsidRPr="00024BB0" w:rsidTr="00276BDA">
        <w:trPr>
          <w:trHeight w:val="315"/>
          <w:tblHeader/>
        </w:trPr>
        <w:tc>
          <w:tcPr>
            <w:tcW w:w="579"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p>
        </w:tc>
        <w:tc>
          <w:tcPr>
            <w:tcW w:w="505"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p>
        </w:tc>
        <w:tc>
          <w:tcPr>
            <w:tcW w:w="345"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część</w:t>
            </w:r>
          </w:p>
        </w:tc>
        <w:tc>
          <w:tcPr>
            <w:tcW w:w="419"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dział</w:t>
            </w:r>
          </w:p>
        </w:tc>
        <w:tc>
          <w:tcPr>
            <w:tcW w:w="408"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rozdział</w:t>
            </w:r>
          </w:p>
        </w:tc>
        <w:tc>
          <w:tcPr>
            <w:tcW w:w="448"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paragraf</w:t>
            </w:r>
          </w:p>
        </w:tc>
        <w:tc>
          <w:tcPr>
            <w:tcW w:w="487"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styczeń</w:t>
            </w:r>
          </w:p>
        </w:tc>
        <w:tc>
          <w:tcPr>
            <w:tcW w:w="419"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luty</w:t>
            </w:r>
          </w:p>
        </w:tc>
        <w:tc>
          <w:tcPr>
            <w:tcW w:w="510"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marzec</w:t>
            </w:r>
          </w:p>
        </w:tc>
        <w:tc>
          <w:tcPr>
            <w:tcW w:w="881"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Ogółem</w:t>
            </w:r>
          </w:p>
        </w:tc>
      </w:tr>
      <w:tr w:rsidR="00BE5FE3" w:rsidRPr="00024BB0" w:rsidTr="00276BDA">
        <w:trPr>
          <w:trHeight w:val="315"/>
          <w:tblHeader/>
        </w:trPr>
        <w:tc>
          <w:tcPr>
            <w:tcW w:w="579"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1</w:t>
            </w:r>
          </w:p>
        </w:tc>
        <w:tc>
          <w:tcPr>
            <w:tcW w:w="505"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2</w:t>
            </w:r>
          </w:p>
        </w:tc>
        <w:tc>
          <w:tcPr>
            <w:tcW w:w="345"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3</w:t>
            </w:r>
          </w:p>
        </w:tc>
        <w:tc>
          <w:tcPr>
            <w:tcW w:w="419"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4</w:t>
            </w:r>
          </w:p>
        </w:tc>
        <w:tc>
          <w:tcPr>
            <w:tcW w:w="408"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5</w:t>
            </w:r>
          </w:p>
        </w:tc>
        <w:tc>
          <w:tcPr>
            <w:tcW w:w="448"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6</w:t>
            </w:r>
          </w:p>
        </w:tc>
        <w:tc>
          <w:tcPr>
            <w:tcW w:w="487"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7</w:t>
            </w:r>
          </w:p>
        </w:tc>
        <w:tc>
          <w:tcPr>
            <w:tcW w:w="419"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8</w:t>
            </w:r>
          </w:p>
        </w:tc>
        <w:tc>
          <w:tcPr>
            <w:tcW w:w="510"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9</w:t>
            </w:r>
          </w:p>
        </w:tc>
        <w:tc>
          <w:tcPr>
            <w:tcW w:w="881"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10</w:t>
            </w:r>
          </w:p>
        </w:tc>
      </w:tr>
      <w:tr w:rsidR="00BE5FE3" w:rsidRPr="00024BB0" w:rsidTr="00276BDA">
        <w:trPr>
          <w:trHeight w:val="300"/>
          <w:tblHeader/>
        </w:trPr>
        <w:tc>
          <w:tcPr>
            <w:tcW w:w="579"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505"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345"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419"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408"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448"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487" w:type="pct"/>
            <w:shd w:val="clear" w:color="auto" w:fill="auto"/>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19" w:type="pct"/>
            <w:shd w:val="clear" w:color="auto" w:fill="auto"/>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510" w:type="pct"/>
            <w:shd w:val="clear" w:color="auto" w:fill="auto"/>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881" w:type="pct"/>
            <w:shd w:val="clear" w:color="auto" w:fill="auto"/>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BE5FE3" w:rsidRPr="00024BB0" w:rsidTr="00276BDA">
        <w:trPr>
          <w:trHeight w:val="375"/>
          <w:tblHeader/>
        </w:trPr>
        <w:tc>
          <w:tcPr>
            <w:tcW w:w="579"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505"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345"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419"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408"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448" w:type="pct"/>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487" w:type="pct"/>
            <w:shd w:val="clear" w:color="auto" w:fill="auto"/>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419" w:type="pct"/>
            <w:shd w:val="clear" w:color="auto" w:fill="auto"/>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510" w:type="pct"/>
            <w:shd w:val="clear" w:color="auto" w:fill="auto"/>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881" w:type="pct"/>
            <w:shd w:val="clear" w:color="auto" w:fill="auto"/>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BE5FE3" w:rsidRPr="00024BB0" w:rsidTr="00276BDA">
        <w:trPr>
          <w:trHeight w:val="330"/>
          <w:tblHeader/>
        </w:trPr>
        <w:tc>
          <w:tcPr>
            <w:tcW w:w="2703" w:type="pct"/>
            <w:gridSpan w:val="6"/>
            <w:shd w:val="clear" w:color="auto" w:fill="auto"/>
            <w:hideMark/>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Suma</w:t>
            </w:r>
          </w:p>
        </w:tc>
        <w:tc>
          <w:tcPr>
            <w:tcW w:w="487" w:type="pct"/>
            <w:shd w:val="clear" w:color="auto" w:fill="auto"/>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419" w:type="pct"/>
            <w:shd w:val="clear" w:color="auto" w:fill="auto"/>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510" w:type="pct"/>
            <w:shd w:val="clear" w:color="auto" w:fill="auto"/>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881" w:type="pct"/>
            <w:shd w:val="clear" w:color="auto" w:fill="auto"/>
          </w:tcPr>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bl>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20"/>
          <w:szCs w:val="20"/>
          <w:lang w:eastAsia="en-US"/>
        </w:rPr>
      </w:pPr>
    </w:p>
    <w:p w:rsidR="00BE5FE3" w:rsidRPr="00024BB0" w:rsidRDefault="00BE5FE3"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6"/>
          <w:szCs w:val="16"/>
          <w:lang w:eastAsia="en-US"/>
        </w:rPr>
      </w:pPr>
      <w:r w:rsidRPr="00024BB0">
        <w:rPr>
          <w:rFonts w:ascii="Century Gothic" w:eastAsia="Calibri" w:hAnsi="Century Gothic" w:cs="Calibri"/>
          <w:sz w:val="16"/>
          <w:szCs w:val="16"/>
          <w:lang w:eastAsia="en-US"/>
        </w:rPr>
        <w:t>Zatwierdzone przez: data, podpis oraz pieczęć osoby upoważnionej</w:t>
      </w:r>
    </w:p>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after="120"/>
        <w:rPr>
          <w:rFonts w:ascii="Century Gothic" w:hAnsi="Century Gothic" w:cs="Calibri"/>
          <w:i/>
          <w:sz w:val="18"/>
          <w:szCs w:val="18"/>
        </w:rPr>
      </w:pPr>
    </w:p>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after="120"/>
        <w:rPr>
          <w:rFonts w:ascii="Century Gothic" w:hAnsi="Century Gothic" w:cs="Calibri"/>
          <w:i/>
          <w:sz w:val="18"/>
          <w:szCs w:val="18"/>
        </w:rPr>
        <w:sectPr w:rsidR="00E125BE" w:rsidRPr="00024BB0" w:rsidSect="00BE5FE3">
          <w:pgSz w:w="16838" w:h="11906" w:orient="landscape"/>
          <w:pgMar w:top="1417" w:right="1417" w:bottom="1417" w:left="719" w:header="708" w:footer="708" w:gutter="0"/>
          <w:cols w:space="708"/>
          <w:docGrid w:linePitch="360"/>
        </w:sectPr>
      </w:pPr>
    </w:p>
    <w:p w:rsidR="00E125BE" w:rsidRPr="00024BB0" w:rsidRDefault="00E125BE" w:rsidP="003F2613">
      <w:pPr>
        <w:pStyle w:val="Nagwek2"/>
      </w:pPr>
      <w:r w:rsidRPr="00024BB0">
        <w:lastRenderedPageBreak/>
        <w:t>Załącznik nr 24</w:t>
      </w:r>
    </w:p>
    <w:p w:rsidR="00E125BE" w:rsidRPr="00024BB0" w:rsidRDefault="00E125BE" w:rsidP="003F2613">
      <w:pPr>
        <w:pStyle w:val="Nagwek2"/>
      </w:pPr>
      <w:r w:rsidRPr="00024BB0">
        <w:t>Wniosek o rozliczenie środków, które nie wygasają z upływem roku budżetowego</w:t>
      </w:r>
    </w:p>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b/>
          <w:sz w:val="18"/>
          <w:szCs w:val="18"/>
        </w:rPr>
      </w:pPr>
    </w:p>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ind w:right="-28"/>
        <w:rPr>
          <w:rFonts w:ascii="Century Gothic" w:hAnsi="Century Gothic" w:cs="Calibri"/>
          <w:sz w:val="18"/>
          <w:szCs w:val="18"/>
        </w:rPr>
      </w:pPr>
    </w:p>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ind w:right="-28"/>
        <w:rPr>
          <w:rFonts w:ascii="Century Gothic" w:hAnsi="Century Gothic" w:cs="Calibri"/>
          <w:sz w:val="18"/>
          <w:szCs w:val="18"/>
        </w:rPr>
      </w:pPr>
    </w:p>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ind w:right="-28"/>
        <w:rPr>
          <w:rFonts w:ascii="Century Gothic" w:hAnsi="Century Gothic" w:cs="Calibri"/>
          <w:sz w:val="18"/>
          <w:szCs w:val="18"/>
        </w:rPr>
      </w:pPr>
    </w:p>
    <w:p w:rsidR="00E125BE" w:rsidRPr="00024BB0" w:rsidRDefault="00E125BE" w:rsidP="00D36108">
      <w:pPr>
        <w:pBdr>
          <w:top w:val="none" w:sz="0" w:space="0" w:color="auto"/>
          <w:left w:val="none" w:sz="0" w:space="0" w:color="auto"/>
          <w:bottom w:val="none" w:sz="0" w:space="0" w:color="auto"/>
          <w:right w:val="none" w:sz="0" w:space="0" w:color="auto"/>
          <w:between w:val="none" w:sz="0" w:space="0" w:color="auto"/>
        </w:pBdr>
        <w:ind w:right="-28" w:firstLine="708"/>
        <w:rPr>
          <w:rFonts w:ascii="Century Gothic" w:hAnsi="Century Gothic" w:cs="Calibri"/>
          <w:b/>
          <w:spacing w:val="50"/>
          <w:sz w:val="18"/>
          <w:szCs w:val="18"/>
        </w:rPr>
      </w:pPr>
      <w:r w:rsidRPr="00024BB0">
        <w:rPr>
          <w:rFonts w:ascii="Century Gothic" w:hAnsi="Century Gothic" w:cs="Calibri"/>
          <w:b/>
          <w:spacing w:val="50"/>
          <w:sz w:val="18"/>
          <w:szCs w:val="18"/>
        </w:rPr>
        <w:t>ZARZĄD</w:t>
      </w:r>
    </w:p>
    <w:p w:rsidR="00D36108" w:rsidRPr="00024BB0" w:rsidRDefault="00E125BE" w:rsidP="00024BB0">
      <w:pPr>
        <w:pBdr>
          <w:top w:val="none" w:sz="0" w:space="0" w:color="auto"/>
          <w:left w:val="none" w:sz="0" w:space="0" w:color="auto"/>
          <w:bottom w:val="none" w:sz="0" w:space="0" w:color="auto"/>
          <w:right w:val="none" w:sz="0" w:space="0" w:color="auto"/>
          <w:between w:val="none" w:sz="0" w:space="0" w:color="auto"/>
        </w:pBdr>
        <w:ind w:right="-28"/>
        <w:rPr>
          <w:rFonts w:ascii="Century Gothic" w:hAnsi="Century Gothic" w:cs="Calibri"/>
          <w:b/>
          <w:spacing w:val="50"/>
          <w:sz w:val="18"/>
          <w:szCs w:val="18"/>
        </w:rPr>
      </w:pPr>
      <w:r w:rsidRPr="00024BB0">
        <w:rPr>
          <w:rFonts w:ascii="Century Gothic" w:hAnsi="Century Gothic" w:cs="Calibri"/>
          <w:b/>
          <w:spacing w:val="50"/>
          <w:sz w:val="18"/>
          <w:szCs w:val="18"/>
        </w:rPr>
        <w:t xml:space="preserve">WOJEWÓDZTWA </w:t>
      </w:r>
    </w:p>
    <w:p w:rsidR="00053D56" w:rsidRDefault="00053D56" w:rsidP="00024BB0">
      <w:pPr>
        <w:pBdr>
          <w:top w:val="none" w:sz="0" w:space="0" w:color="auto"/>
          <w:left w:val="none" w:sz="0" w:space="0" w:color="auto"/>
          <w:bottom w:val="none" w:sz="0" w:space="0" w:color="auto"/>
          <w:right w:val="none" w:sz="0" w:space="0" w:color="auto"/>
          <w:between w:val="none" w:sz="0" w:space="0" w:color="auto"/>
        </w:pBdr>
        <w:ind w:right="-28"/>
        <w:rPr>
          <w:rFonts w:ascii="Century Gothic" w:hAnsi="Century Gothic" w:cs="Calibri"/>
          <w:sz w:val="18"/>
          <w:szCs w:val="18"/>
        </w:rPr>
      </w:pPr>
      <w:r>
        <w:rPr>
          <w:rFonts w:ascii="Century Gothic" w:hAnsi="Century Gothic" w:cs="Calibri"/>
          <w:sz w:val="18"/>
          <w:szCs w:val="18"/>
        </w:rPr>
        <w:t>……………………………….</w:t>
      </w:r>
    </w:p>
    <w:p w:rsidR="00053D56" w:rsidRDefault="00E125BE" w:rsidP="00024BB0">
      <w:pPr>
        <w:pBdr>
          <w:top w:val="none" w:sz="0" w:space="0" w:color="auto"/>
          <w:left w:val="none" w:sz="0" w:space="0" w:color="auto"/>
          <w:bottom w:val="none" w:sz="0" w:space="0" w:color="auto"/>
          <w:right w:val="none" w:sz="0" w:space="0" w:color="auto"/>
          <w:between w:val="none" w:sz="0" w:space="0" w:color="auto"/>
        </w:pBdr>
        <w:ind w:right="-28"/>
        <w:rPr>
          <w:rFonts w:ascii="Century Gothic" w:hAnsi="Century Gothic" w:cs="Calibri"/>
          <w:i/>
          <w:sz w:val="18"/>
          <w:szCs w:val="18"/>
          <w:vertAlign w:val="superscript"/>
        </w:rPr>
      </w:pPr>
      <w:r w:rsidRPr="00024BB0">
        <w:rPr>
          <w:rFonts w:ascii="Century Gothic" w:hAnsi="Century Gothic" w:cs="Calibri"/>
          <w:i/>
          <w:sz w:val="18"/>
          <w:szCs w:val="18"/>
          <w:vertAlign w:val="superscript"/>
        </w:rPr>
        <w:t xml:space="preserve"> (nazwa województwa </w:t>
      </w:r>
      <w:r w:rsidR="00053D56">
        <w:rPr>
          <w:rFonts w:ascii="Century Gothic" w:hAnsi="Century Gothic" w:cs="Calibri"/>
          <w:sz w:val="18"/>
          <w:szCs w:val="18"/>
        </w:rPr>
        <w:br/>
      </w:r>
      <w:r w:rsidRPr="00024BB0">
        <w:rPr>
          <w:rFonts w:ascii="Century Gothic" w:hAnsi="Century Gothic" w:cs="Calibri"/>
          <w:i/>
          <w:sz w:val="18"/>
          <w:szCs w:val="18"/>
          <w:vertAlign w:val="superscript"/>
        </w:rPr>
        <w:t xml:space="preserve"> oraz piecz</w:t>
      </w:r>
      <w:r w:rsidR="00053D56">
        <w:rPr>
          <w:rFonts w:ascii="Century Gothic" w:hAnsi="Century Gothic" w:cs="Calibri"/>
          <w:i/>
          <w:sz w:val="18"/>
          <w:szCs w:val="18"/>
          <w:vertAlign w:val="superscript"/>
        </w:rPr>
        <w:t>ęć właściwego urzędu</w:t>
      </w:r>
    </w:p>
    <w:p w:rsidR="00E125BE" w:rsidRPr="00053D56" w:rsidRDefault="00E125BE" w:rsidP="00024BB0">
      <w:pPr>
        <w:pBdr>
          <w:top w:val="none" w:sz="0" w:space="0" w:color="auto"/>
          <w:left w:val="none" w:sz="0" w:space="0" w:color="auto"/>
          <w:bottom w:val="none" w:sz="0" w:space="0" w:color="auto"/>
          <w:right w:val="none" w:sz="0" w:space="0" w:color="auto"/>
          <w:between w:val="none" w:sz="0" w:space="0" w:color="auto"/>
        </w:pBdr>
        <w:ind w:right="-28"/>
        <w:rPr>
          <w:rFonts w:ascii="Century Gothic" w:hAnsi="Century Gothic" w:cs="Calibri"/>
          <w:sz w:val="18"/>
          <w:szCs w:val="18"/>
        </w:rPr>
      </w:pPr>
      <w:r w:rsidRPr="00024BB0">
        <w:rPr>
          <w:rFonts w:ascii="Century Gothic" w:hAnsi="Century Gothic" w:cs="Calibri"/>
          <w:i/>
          <w:sz w:val="18"/>
          <w:szCs w:val="18"/>
          <w:vertAlign w:val="superscript"/>
        </w:rPr>
        <w:t xml:space="preserve"> (miejscowość, data)</w:t>
      </w:r>
    </w:p>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ind w:left="5664" w:right="-28" w:firstLine="708"/>
        <w:rPr>
          <w:rFonts w:ascii="Century Gothic" w:hAnsi="Century Gothic" w:cs="Calibri"/>
          <w:i/>
          <w:sz w:val="18"/>
          <w:szCs w:val="18"/>
        </w:rPr>
      </w:pPr>
    </w:p>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ind w:left="4956" w:right="-426" w:firstLine="708"/>
        <w:rPr>
          <w:rFonts w:ascii="Century Gothic" w:hAnsi="Century Gothic" w:cs="Calibri"/>
          <w:b/>
          <w:sz w:val="18"/>
          <w:szCs w:val="18"/>
        </w:rPr>
      </w:pPr>
    </w:p>
    <w:p w:rsidR="00E125BE" w:rsidRDefault="00E125BE" w:rsidP="00053D56">
      <w:pPr>
        <w:pBdr>
          <w:top w:val="none" w:sz="0" w:space="0" w:color="auto"/>
          <w:left w:val="none" w:sz="0" w:space="0" w:color="auto"/>
          <w:bottom w:val="none" w:sz="0" w:space="0" w:color="auto"/>
          <w:right w:val="none" w:sz="0" w:space="0" w:color="auto"/>
          <w:between w:val="none" w:sz="0" w:space="0" w:color="auto"/>
        </w:pBdr>
        <w:ind w:left="4956" w:right="-426"/>
        <w:rPr>
          <w:rFonts w:ascii="Century Gothic" w:hAnsi="Century Gothic" w:cs="Calibri"/>
          <w:b/>
          <w:sz w:val="18"/>
          <w:szCs w:val="18"/>
        </w:rPr>
      </w:pPr>
      <w:r w:rsidRPr="00024BB0">
        <w:rPr>
          <w:rFonts w:ascii="Century Gothic" w:hAnsi="Century Gothic" w:cs="Calibri"/>
          <w:b/>
          <w:sz w:val="18"/>
          <w:szCs w:val="18"/>
        </w:rPr>
        <w:t>Minister Funduszy i Polityki Regionalnej</w:t>
      </w:r>
    </w:p>
    <w:p w:rsidR="00053D56" w:rsidRPr="00024BB0" w:rsidRDefault="00053D56" w:rsidP="00053D56">
      <w:pPr>
        <w:pBdr>
          <w:top w:val="none" w:sz="0" w:space="0" w:color="auto"/>
          <w:left w:val="none" w:sz="0" w:space="0" w:color="auto"/>
          <w:bottom w:val="none" w:sz="0" w:space="0" w:color="auto"/>
          <w:right w:val="none" w:sz="0" w:space="0" w:color="auto"/>
          <w:between w:val="none" w:sz="0" w:space="0" w:color="auto"/>
        </w:pBdr>
        <w:ind w:left="4956" w:right="-426"/>
        <w:rPr>
          <w:rFonts w:ascii="Century Gothic" w:hAnsi="Century Gothic" w:cs="Calibri"/>
          <w:sz w:val="18"/>
          <w:szCs w:val="18"/>
        </w:rPr>
      </w:pPr>
      <w:r>
        <w:rPr>
          <w:rFonts w:ascii="Century Gothic" w:hAnsi="Century Gothic" w:cs="Calibri"/>
          <w:b/>
          <w:sz w:val="18"/>
          <w:szCs w:val="18"/>
        </w:rPr>
        <w:br/>
      </w:r>
    </w:p>
    <w:p w:rsidR="00E125BE" w:rsidRPr="00024BB0" w:rsidRDefault="00E125BE" w:rsidP="00024BB0">
      <w:pPr>
        <w:keepNext/>
        <w:pBdr>
          <w:top w:val="none" w:sz="0" w:space="0" w:color="auto"/>
          <w:left w:val="none" w:sz="0" w:space="0" w:color="auto"/>
          <w:bottom w:val="none" w:sz="0" w:space="0" w:color="auto"/>
          <w:right w:val="none" w:sz="0" w:space="0" w:color="auto"/>
          <w:between w:val="none" w:sz="0" w:space="0" w:color="auto"/>
        </w:pBdr>
        <w:ind w:right="-426"/>
        <w:jc w:val="center"/>
        <w:outlineLvl w:val="2"/>
        <w:rPr>
          <w:rFonts w:ascii="Century Gothic" w:hAnsi="Century Gothic" w:cs="Calibri"/>
          <w:b/>
          <w:sz w:val="18"/>
          <w:szCs w:val="18"/>
        </w:rPr>
      </w:pPr>
      <w:r w:rsidRPr="00024BB0">
        <w:rPr>
          <w:rFonts w:ascii="Century Gothic" w:hAnsi="Century Gothic" w:cs="Calibri"/>
          <w:b/>
          <w:sz w:val="18"/>
          <w:szCs w:val="18"/>
        </w:rPr>
        <w:t>Wniosek o rozliczenie środków, które nie wygasają z upływem 20..... r.</w:t>
      </w:r>
    </w:p>
    <w:p w:rsidR="00053D56" w:rsidRDefault="00E125BE" w:rsidP="00053D56">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 xml:space="preserve">……………./24/…………../Program Regionalny/……………………….. </w:t>
      </w:r>
    </w:p>
    <w:p w:rsidR="00E125BE" w:rsidRPr="00024BB0" w:rsidRDefault="00E125BE" w:rsidP="00053D56">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 nr wniosku)</w:t>
      </w:r>
      <w:r w:rsidR="00053D56">
        <w:rPr>
          <w:rFonts w:ascii="Century Gothic" w:hAnsi="Century Gothic" w:cs="Calibri"/>
          <w:sz w:val="18"/>
          <w:szCs w:val="18"/>
        </w:rPr>
        <w:tab/>
      </w:r>
      <w:r w:rsidRPr="00024BB0">
        <w:rPr>
          <w:rFonts w:ascii="Century Gothic" w:hAnsi="Century Gothic" w:cs="Calibri"/>
          <w:sz w:val="18"/>
          <w:szCs w:val="18"/>
        </w:rPr>
        <w:t>( rok )</w:t>
      </w:r>
      <w:r w:rsidR="00053D56">
        <w:rPr>
          <w:rFonts w:ascii="Century Gothic" w:hAnsi="Century Gothic" w:cs="Calibri"/>
          <w:sz w:val="18"/>
          <w:szCs w:val="18"/>
        </w:rPr>
        <w:tab/>
      </w:r>
      <w:r w:rsidR="00053D56">
        <w:rPr>
          <w:rFonts w:ascii="Century Gothic" w:hAnsi="Century Gothic" w:cs="Calibri"/>
          <w:sz w:val="18"/>
          <w:szCs w:val="18"/>
        </w:rPr>
        <w:tab/>
      </w:r>
      <w:r w:rsidRPr="00024BB0">
        <w:rPr>
          <w:rFonts w:ascii="Century Gothic" w:hAnsi="Century Gothic" w:cs="Calibri"/>
          <w:sz w:val="18"/>
          <w:szCs w:val="18"/>
        </w:rPr>
        <w:t>( nr województwa )</w:t>
      </w:r>
    </w:p>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ind w:right="-426" w:firstLine="708"/>
        <w:jc w:val="both"/>
        <w:rPr>
          <w:rFonts w:ascii="Century Gothic" w:hAnsi="Century Gothic" w:cs="Calibri"/>
          <w:sz w:val="18"/>
          <w:szCs w:val="18"/>
        </w:rPr>
      </w:pPr>
    </w:p>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ind w:right="72"/>
        <w:jc w:val="both"/>
        <w:rPr>
          <w:rFonts w:ascii="Century Gothic" w:hAnsi="Century Gothic" w:cs="Calibri"/>
          <w:sz w:val="18"/>
          <w:szCs w:val="18"/>
        </w:rPr>
      </w:pPr>
      <w:r w:rsidRPr="00024BB0">
        <w:rPr>
          <w:rFonts w:ascii="Century Gothic" w:hAnsi="Century Gothic" w:cs="Calibri"/>
          <w:sz w:val="18"/>
          <w:szCs w:val="18"/>
        </w:rPr>
        <w:t xml:space="preserve">Na podstawie art. 15 ust. 24 Kontraktu Programowego dla Województwa </w:t>
      </w:r>
      <w:r w:rsidR="003F2C21">
        <w:rPr>
          <w:rFonts w:ascii="Century Gothic" w:hAnsi="Century Gothic" w:cs="Calibri"/>
          <w:sz w:val="18"/>
          <w:szCs w:val="18"/>
        </w:rPr>
        <w:t>Małopolskiego</w:t>
      </w:r>
      <w:r w:rsidRPr="00024BB0">
        <w:rPr>
          <w:rFonts w:ascii="Century Gothic" w:hAnsi="Century Gothic" w:cs="Calibri"/>
          <w:sz w:val="18"/>
          <w:szCs w:val="18"/>
        </w:rPr>
        <w:t xml:space="preserve"> zawartego w dniu …………..,</w:t>
      </w:r>
      <w:r w:rsidRPr="00024BB0">
        <w:rPr>
          <w:rFonts w:ascii="Century Gothic" w:hAnsi="Century Gothic" w:cs="Calibri"/>
          <w:b/>
          <w:sz w:val="18"/>
          <w:szCs w:val="18"/>
        </w:rPr>
        <w:t xml:space="preserve"> </w:t>
      </w:r>
      <w:r w:rsidRPr="00024BB0">
        <w:rPr>
          <w:rFonts w:ascii="Century Gothic" w:hAnsi="Century Gothic" w:cs="Calibri"/>
          <w:sz w:val="18"/>
          <w:szCs w:val="18"/>
        </w:rPr>
        <w:t xml:space="preserve">na podstawie art. 14ra ust. 4 ustawy z dnia 6 grudnia 2006 r. o zasadach prowadzenia polityki rozwoju (Dz. U. z </w:t>
      </w:r>
      <w:r w:rsidRPr="001279FF">
        <w:rPr>
          <w:rFonts w:ascii="Century Gothic" w:hAnsi="Century Gothic" w:cs="Calibri"/>
          <w:sz w:val="18"/>
          <w:szCs w:val="18"/>
        </w:rPr>
        <w:t>2021 r. poz. 1057</w:t>
      </w:r>
      <w:r w:rsidR="00612468">
        <w:rPr>
          <w:rFonts w:ascii="Century Gothic" w:hAnsi="Century Gothic" w:cs="Calibri"/>
          <w:sz w:val="18"/>
          <w:szCs w:val="18"/>
        </w:rPr>
        <w:t>, z 2022 r. poz. 1079</w:t>
      </w:r>
      <w:r w:rsidRPr="00024BB0">
        <w:rPr>
          <w:rFonts w:ascii="Century Gothic" w:hAnsi="Century Gothic" w:cs="Calibri"/>
          <w:sz w:val="18"/>
          <w:szCs w:val="18"/>
        </w:rPr>
        <w:t>) wnioskuję o rozliczenie środków, które nie wygasają z upływem 20….r. w ramach (wpisać nazwę programu) ………………………………………………………………………………. w kwocie ………… (PLN) (słownie złotych ………………………………...) w tym w ramach finansowania wkładu krajowego w kwocie ………… (PLN) (słownie złotych ………………………………...) oraz w ramach pomocy technicznej w kwocie ………… (PLN) (słownie złotych ………………………………...).</w:t>
      </w:r>
    </w:p>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ind w:right="-426"/>
        <w:jc w:val="both"/>
        <w:rPr>
          <w:rFonts w:ascii="Century Gothic" w:hAnsi="Century Gothic" w:cs="Calibri"/>
          <w:sz w:val="18"/>
          <w:szCs w:val="18"/>
        </w:rPr>
      </w:pPr>
    </w:p>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ind w:right="-426"/>
        <w:jc w:val="both"/>
        <w:rPr>
          <w:rFonts w:ascii="Century Gothic" w:hAnsi="Century Gothic" w:cs="Calibri"/>
          <w:sz w:val="18"/>
          <w:szCs w:val="18"/>
        </w:rPr>
      </w:pPr>
    </w:p>
    <w:p w:rsidR="00053D56" w:rsidRPr="00024BB0" w:rsidRDefault="00053D56" w:rsidP="00053D56">
      <w:pPr>
        <w:pBdr>
          <w:top w:val="none" w:sz="0" w:space="0" w:color="auto"/>
          <w:left w:val="none" w:sz="0" w:space="0" w:color="auto"/>
          <w:bottom w:val="none" w:sz="0" w:space="0" w:color="auto"/>
          <w:right w:val="none" w:sz="0" w:space="0" w:color="auto"/>
          <w:between w:val="none" w:sz="0" w:space="0" w:color="auto"/>
        </w:pBdr>
        <w:ind w:left="5664" w:right="-425"/>
        <w:jc w:val="center"/>
        <w:rPr>
          <w:rFonts w:ascii="Century Gothic" w:hAnsi="Century Gothic" w:cs="Calibri"/>
          <w:sz w:val="18"/>
          <w:szCs w:val="18"/>
        </w:rPr>
      </w:pPr>
      <w:r>
        <w:rPr>
          <w:rFonts w:ascii="Century Gothic" w:hAnsi="Century Gothic" w:cs="Calibri"/>
          <w:sz w:val="18"/>
          <w:szCs w:val="18"/>
        </w:rPr>
        <w:t>______________________________</w:t>
      </w:r>
    </w:p>
    <w:p w:rsidR="00053D56" w:rsidRPr="00024BB0" w:rsidRDefault="00053D56" w:rsidP="00053D56">
      <w:pPr>
        <w:pBdr>
          <w:top w:val="none" w:sz="0" w:space="0" w:color="auto"/>
          <w:left w:val="none" w:sz="0" w:space="0" w:color="auto"/>
          <w:bottom w:val="none" w:sz="0" w:space="0" w:color="auto"/>
          <w:right w:val="none" w:sz="0" w:space="0" w:color="auto"/>
          <w:between w:val="none" w:sz="0" w:space="0" w:color="auto"/>
        </w:pBdr>
        <w:ind w:left="7080" w:firstLine="708"/>
        <w:rPr>
          <w:rFonts w:ascii="Century Gothic" w:hAnsi="Century Gothic" w:cs="Calibri"/>
          <w:i/>
          <w:sz w:val="18"/>
          <w:szCs w:val="18"/>
          <w:vertAlign w:val="superscript"/>
        </w:rPr>
      </w:pPr>
      <w:r w:rsidRPr="00024BB0">
        <w:rPr>
          <w:rFonts w:ascii="Century Gothic" w:hAnsi="Century Gothic" w:cs="Calibri"/>
          <w:i/>
          <w:sz w:val="18"/>
          <w:szCs w:val="18"/>
          <w:vertAlign w:val="superscript"/>
        </w:rPr>
        <w:t xml:space="preserve">( imię i nazwisko, </w:t>
      </w:r>
    </w:p>
    <w:p w:rsidR="00E125BE" w:rsidRPr="00024BB0" w:rsidRDefault="00053D56" w:rsidP="00053D56">
      <w:pPr>
        <w:pBdr>
          <w:top w:val="none" w:sz="0" w:space="0" w:color="auto"/>
          <w:left w:val="none" w:sz="0" w:space="0" w:color="auto"/>
          <w:bottom w:val="none" w:sz="0" w:space="0" w:color="auto"/>
          <w:right w:val="none" w:sz="0" w:space="0" w:color="auto"/>
          <w:between w:val="none" w:sz="0" w:space="0" w:color="auto"/>
        </w:pBdr>
        <w:ind w:left="5664" w:right="-425" w:firstLine="708"/>
        <w:rPr>
          <w:rFonts w:ascii="Calibri" w:hAnsi="Calibri" w:cs="Calibri"/>
          <w:sz w:val="20"/>
          <w:szCs w:val="20"/>
          <w:u w:val="single"/>
        </w:rPr>
      </w:pPr>
      <w:r w:rsidRPr="00024BB0">
        <w:rPr>
          <w:rFonts w:ascii="Century Gothic" w:hAnsi="Century Gothic" w:cs="Calibri"/>
          <w:i/>
          <w:sz w:val="18"/>
          <w:szCs w:val="18"/>
          <w:vertAlign w:val="superscript"/>
        </w:rPr>
        <w:t>pieczęć oraz podpis osoby upoważnionej</w:t>
      </w:r>
    </w:p>
    <w:p w:rsidR="00E125BE" w:rsidRPr="00053D56" w:rsidRDefault="00E125BE" w:rsidP="00053D56">
      <w:pPr>
        <w:pBdr>
          <w:top w:val="none" w:sz="0" w:space="0" w:color="auto"/>
          <w:left w:val="none" w:sz="0" w:space="0" w:color="auto"/>
          <w:bottom w:val="none" w:sz="0" w:space="0" w:color="auto"/>
          <w:right w:val="none" w:sz="0" w:space="0" w:color="auto"/>
          <w:between w:val="none" w:sz="0" w:space="0" w:color="auto"/>
        </w:pBdr>
        <w:tabs>
          <w:tab w:val="left" w:pos="1440"/>
        </w:tabs>
        <w:ind w:left="1416" w:hanging="1416"/>
        <w:jc w:val="both"/>
        <w:rPr>
          <w:rFonts w:ascii="Calibri" w:hAnsi="Calibri" w:cs="Calibri"/>
          <w:sz w:val="20"/>
          <w:szCs w:val="20"/>
        </w:rPr>
        <w:sectPr w:rsidR="00E125BE" w:rsidRPr="00053D56" w:rsidSect="00440130">
          <w:pgSz w:w="11906" w:h="16838"/>
          <w:pgMar w:top="1417" w:right="1417" w:bottom="719" w:left="1417" w:header="708" w:footer="708" w:gutter="0"/>
          <w:cols w:space="708"/>
          <w:docGrid w:linePitch="360"/>
        </w:sectPr>
      </w:pPr>
    </w:p>
    <w:p w:rsidR="00E125BE" w:rsidRPr="00024BB0" w:rsidRDefault="00E125BE" w:rsidP="003F2613">
      <w:pPr>
        <w:pStyle w:val="Nagwek2"/>
        <w:rPr>
          <w:rFonts w:eastAsia="Calibri"/>
        </w:rPr>
      </w:pPr>
      <w:r w:rsidRPr="00024BB0">
        <w:rPr>
          <w:rFonts w:eastAsia="Calibri"/>
        </w:rPr>
        <w:lastRenderedPageBreak/>
        <w:t>Załącznik nr 25</w:t>
      </w:r>
    </w:p>
    <w:p w:rsidR="00E125BE" w:rsidRPr="00024BB0" w:rsidRDefault="00E125BE" w:rsidP="003F2613">
      <w:pPr>
        <w:pStyle w:val="Nagwek2"/>
        <w:rPr>
          <w:rFonts w:eastAsia="Calibri"/>
        </w:rPr>
      </w:pPr>
      <w:r w:rsidRPr="00024BB0">
        <w:rPr>
          <w:rFonts w:eastAsia="Calibri"/>
        </w:rPr>
        <w:t>Rozliczenie środków, które nie wygasają z upływem roku budżetowego w ramach finansowania wkładu krajowego i pomocy technicznej</w:t>
      </w:r>
    </w:p>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Century Gothic" w:eastAsia="Calibri" w:hAnsi="Century Gothic" w:cs="Calibri"/>
          <w:sz w:val="18"/>
          <w:szCs w:val="1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łącznik nr 25"/>
        <w:tblDescription w:val="Zestawienie w forme tabeli rozliczenia środków, które nie wygasają z upływem roku budżetowego w ramach finansowania wkładu krajowego i pomocy technicznej."/>
      </w:tblPr>
      <w:tblGrid>
        <w:gridCol w:w="537"/>
        <w:gridCol w:w="5882"/>
        <w:gridCol w:w="1034"/>
        <w:gridCol w:w="1122"/>
        <w:gridCol w:w="884"/>
        <w:gridCol w:w="1452"/>
        <w:gridCol w:w="1954"/>
        <w:gridCol w:w="1026"/>
        <w:gridCol w:w="806"/>
      </w:tblGrid>
      <w:tr w:rsidR="00E125BE" w:rsidRPr="00024BB0" w:rsidTr="002C3526">
        <w:trPr>
          <w:trHeight w:val="343"/>
          <w:tblHeader/>
        </w:trPr>
        <w:tc>
          <w:tcPr>
            <w:tcW w:w="3687" w:type="pct"/>
            <w:gridSpan w:val="6"/>
            <w:tcBorders>
              <w:right w:val="single" w:sz="4" w:space="0" w:color="auto"/>
            </w:tcBorders>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Rozliczenie środków niewygasających w ramach finansowania wkładu krajowego i pomocy technicznej</w:t>
            </w:r>
          </w:p>
        </w:tc>
        <w:tc>
          <w:tcPr>
            <w:tcW w:w="673" w:type="pct"/>
            <w:tcBorders>
              <w:top w:val="nil"/>
              <w:left w:val="single" w:sz="4" w:space="0" w:color="auto"/>
              <w:bottom w:val="nil"/>
              <w:right w:val="nil"/>
            </w:tcBorders>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57" w:type="pct"/>
            <w:tcBorders>
              <w:top w:val="nil"/>
              <w:left w:val="nil"/>
              <w:bottom w:val="nil"/>
              <w:right w:val="nil"/>
            </w:tcBorders>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83" w:type="pct"/>
            <w:tcBorders>
              <w:top w:val="nil"/>
              <w:left w:val="nil"/>
              <w:bottom w:val="nil"/>
              <w:right w:val="nil"/>
            </w:tcBorders>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E125BE" w:rsidRPr="00024BB0" w:rsidTr="002C3526">
        <w:trPr>
          <w:trHeight w:val="136"/>
          <w:tblHeader/>
        </w:trPr>
        <w:tc>
          <w:tcPr>
            <w:tcW w:w="2126" w:type="pct"/>
            <w:gridSpan w:val="2"/>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nazwa programu:</w:t>
            </w:r>
          </w:p>
        </w:tc>
        <w:tc>
          <w:tcPr>
            <w:tcW w:w="1561" w:type="pct"/>
            <w:gridSpan w:val="4"/>
            <w:tcBorders>
              <w:right w:val="single" w:sz="4" w:space="0" w:color="auto"/>
            </w:tcBorders>
            <w:shd w:val="clear" w:color="auto" w:fill="auto"/>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673" w:type="pct"/>
            <w:tcBorders>
              <w:top w:val="nil"/>
              <w:left w:val="single" w:sz="4" w:space="0" w:color="auto"/>
              <w:bottom w:val="nil"/>
              <w:right w:val="nil"/>
            </w:tcBorders>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57" w:type="pct"/>
            <w:tcBorders>
              <w:top w:val="nil"/>
              <w:left w:val="nil"/>
              <w:bottom w:val="nil"/>
              <w:right w:val="nil"/>
            </w:tcBorders>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83" w:type="pct"/>
            <w:tcBorders>
              <w:top w:val="nil"/>
              <w:left w:val="nil"/>
              <w:bottom w:val="nil"/>
              <w:right w:val="nil"/>
            </w:tcBorders>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E125BE" w:rsidRPr="00024BB0" w:rsidTr="002C3526">
        <w:trPr>
          <w:trHeight w:val="408"/>
          <w:tblHeader/>
        </w:trPr>
        <w:tc>
          <w:tcPr>
            <w:tcW w:w="2126" w:type="pct"/>
            <w:gridSpan w:val="2"/>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nr wniosku o rozliczenie środków, które nie wygasają z upływem …..... r.:</w:t>
            </w:r>
          </w:p>
        </w:tc>
        <w:tc>
          <w:tcPr>
            <w:tcW w:w="1561" w:type="pct"/>
            <w:gridSpan w:val="4"/>
            <w:tcBorders>
              <w:right w:val="single" w:sz="4" w:space="0" w:color="auto"/>
            </w:tcBorders>
            <w:shd w:val="clear" w:color="auto" w:fill="auto"/>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673" w:type="pct"/>
            <w:tcBorders>
              <w:top w:val="nil"/>
              <w:left w:val="single" w:sz="4" w:space="0" w:color="auto"/>
              <w:bottom w:val="nil"/>
              <w:right w:val="nil"/>
            </w:tcBorders>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57" w:type="pct"/>
            <w:tcBorders>
              <w:top w:val="nil"/>
              <w:left w:val="nil"/>
              <w:bottom w:val="nil"/>
              <w:right w:val="nil"/>
            </w:tcBorders>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83" w:type="pct"/>
            <w:tcBorders>
              <w:top w:val="nil"/>
              <w:left w:val="nil"/>
              <w:bottom w:val="nil"/>
              <w:right w:val="nil"/>
            </w:tcBorders>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E125BE" w:rsidRPr="00024BB0" w:rsidTr="002C3526">
        <w:trPr>
          <w:trHeight w:val="375"/>
          <w:tblHeader/>
        </w:trPr>
        <w:tc>
          <w:tcPr>
            <w:tcW w:w="178" w:type="pct"/>
            <w:vMerge w:val="restart"/>
            <w:shd w:val="clear" w:color="auto" w:fill="auto"/>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L.p.</w:t>
            </w:r>
          </w:p>
        </w:tc>
        <w:tc>
          <w:tcPr>
            <w:tcW w:w="2309" w:type="pct"/>
            <w:gridSpan w:val="2"/>
            <w:vMerge w:val="restar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Kwota ogółem (PLN)</w:t>
            </w:r>
          </w:p>
        </w:tc>
        <w:tc>
          <w:tcPr>
            <w:tcW w:w="2513" w:type="pct"/>
            <w:gridSpan w:val="6"/>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w tym:</w:t>
            </w:r>
          </w:p>
        </w:tc>
      </w:tr>
      <w:tr w:rsidR="00E125BE" w:rsidRPr="00024BB0" w:rsidTr="002C3526">
        <w:trPr>
          <w:trHeight w:val="735"/>
          <w:tblHeader/>
        </w:trPr>
        <w:tc>
          <w:tcPr>
            <w:tcW w:w="178" w:type="pct"/>
            <w:vMerge/>
            <w:shd w:val="clear" w:color="auto" w:fill="auto"/>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309" w:type="pct"/>
            <w:gridSpan w:val="2"/>
            <w:vMerge/>
            <w:shd w:val="clear" w:color="auto" w:fill="auto"/>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201" w:type="pct"/>
            <w:gridSpan w:val="3"/>
            <w:shd w:val="clear" w:color="auto" w:fill="auto"/>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Rozliczenie środków niewygasających w ramach finansowania wkładu krajowego</w:t>
            </w:r>
          </w:p>
        </w:tc>
        <w:tc>
          <w:tcPr>
            <w:tcW w:w="1313" w:type="pct"/>
            <w:gridSpan w:val="3"/>
            <w:shd w:val="clear" w:color="auto" w:fill="auto"/>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Rozliczenie środków niewygasających w ramach pomocy technicznej</w:t>
            </w:r>
          </w:p>
        </w:tc>
      </w:tr>
      <w:tr w:rsidR="00E125BE" w:rsidRPr="00024BB0" w:rsidTr="002C3526">
        <w:trPr>
          <w:trHeight w:val="375"/>
          <w:tblHeader/>
        </w:trPr>
        <w:tc>
          <w:tcPr>
            <w:tcW w:w="178" w:type="pct"/>
            <w:vMerge/>
            <w:shd w:val="clear" w:color="auto" w:fill="auto"/>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309" w:type="pct"/>
            <w:gridSpan w:val="2"/>
            <w:vMerge/>
            <w:shd w:val="clear" w:color="auto" w:fill="auto"/>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90"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Część</w:t>
            </w:r>
          </w:p>
        </w:tc>
        <w:tc>
          <w:tcPr>
            <w:tcW w:w="309"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502"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673"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Część</w:t>
            </w:r>
          </w:p>
        </w:tc>
        <w:tc>
          <w:tcPr>
            <w:tcW w:w="357"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283"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r>
      <w:tr w:rsidR="00E125BE" w:rsidRPr="00024BB0" w:rsidTr="002C3526">
        <w:trPr>
          <w:trHeight w:val="375"/>
          <w:tblHeader/>
        </w:trPr>
        <w:tc>
          <w:tcPr>
            <w:tcW w:w="178" w:type="pct"/>
            <w:vMerge/>
            <w:shd w:val="clear" w:color="auto" w:fill="auto"/>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309" w:type="pct"/>
            <w:gridSpan w:val="2"/>
            <w:vMerge/>
            <w:shd w:val="clear" w:color="auto" w:fill="auto"/>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90"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Dział</w:t>
            </w:r>
          </w:p>
        </w:tc>
        <w:tc>
          <w:tcPr>
            <w:tcW w:w="309"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502"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673"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Dział</w:t>
            </w:r>
          </w:p>
        </w:tc>
        <w:tc>
          <w:tcPr>
            <w:tcW w:w="357"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283"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r>
      <w:tr w:rsidR="00E125BE" w:rsidRPr="00024BB0" w:rsidTr="002C3526">
        <w:trPr>
          <w:trHeight w:val="375"/>
          <w:tblHeader/>
        </w:trPr>
        <w:tc>
          <w:tcPr>
            <w:tcW w:w="178" w:type="pct"/>
            <w:vMerge/>
            <w:shd w:val="clear" w:color="auto" w:fill="auto"/>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309" w:type="pct"/>
            <w:gridSpan w:val="2"/>
            <w:vMerge/>
            <w:shd w:val="clear" w:color="auto" w:fill="auto"/>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90"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Rozdział</w:t>
            </w:r>
          </w:p>
        </w:tc>
        <w:tc>
          <w:tcPr>
            <w:tcW w:w="309"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502"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673"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Rozdział</w:t>
            </w:r>
          </w:p>
        </w:tc>
        <w:tc>
          <w:tcPr>
            <w:tcW w:w="357"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283"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r>
      <w:tr w:rsidR="00E125BE" w:rsidRPr="00024BB0" w:rsidTr="002C3526">
        <w:trPr>
          <w:trHeight w:val="375"/>
          <w:tblHeader/>
        </w:trPr>
        <w:tc>
          <w:tcPr>
            <w:tcW w:w="178" w:type="pct"/>
            <w:vMerge/>
            <w:shd w:val="clear" w:color="auto" w:fill="auto"/>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309" w:type="pct"/>
            <w:gridSpan w:val="2"/>
            <w:vMerge/>
            <w:shd w:val="clear" w:color="auto" w:fill="auto"/>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90"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Paragraf</w:t>
            </w:r>
          </w:p>
        </w:tc>
        <w:tc>
          <w:tcPr>
            <w:tcW w:w="309"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502"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673"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Paragraf</w:t>
            </w:r>
          </w:p>
        </w:tc>
        <w:tc>
          <w:tcPr>
            <w:tcW w:w="357"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283"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r>
      <w:tr w:rsidR="00E125BE" w:rsidRPr="00024BB0" w:rsidTr="002C3526">
        <w:trPr>
          <w:trHeight w:val="330"/>
          <w:tblHeader/>
        </w:trPr>
        <w:tc>
          <w:tcPr>
            <w:tcW w:w="178"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1</w:t>
            </w:r>
          </w:p>
        </w:tc>
        <w:tc>
          <w:tcPr>
            <w:tcW w:w="1949"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2</w:t>
            </w:r>
          </w:p>
        </w:tc>
        <w:tc>
          <w:tcPr>
            <w:tcW w:w="360"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3=4+7</w:t>
            </w:r>
          </w:p>
        </w:tc>
        <w:tc>
          <w:tcPr>
            <w:tcW w:w="390"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4=5+6</w:t>
            </w:r>
          </w:p>
        </w:tc>
        <w:tc>
          <w:tcPr>
            <w:tcW w:w="309"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5</w:t>
            </w:r>
          </w:p>
        </w:tc>
        <w:tc>
          <w:tcPr>
            <w:tcW w:w="502"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6</w:t>
            </w:r>
          </w:p>
        </w:tc>
        <w:tc>
          <w:tcPr>
            <w:tcW w:w="673"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7=8+9</w:t>
            </w:r>
          </w:p>
        </w:tc>
        <w:tc>
          <w:tcPr>
            <w:tcW w:w="357"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8</w:t>
            </w:r>
          </w:p>
        </w:tc>
        <w:tc>
          <w:tcPr>
            <w:tcW w:w="283"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9</w:t>
            </w:r>
          </w:p>
        </w:tc>
      </w:tr>
      <w:tr w:rsidR="00E125BE" w:rsidRPr="00024BB0" w:rsidTr="002C3526">
        <w:trPr>
          <w:trHeight w:val="220"/>
          <w:tblHeader/>
        </w:trPr>
        <w:tc>
          <w:tcPr>
            <w:tcW w:w="178" w:type="pct"/>
            <w:shd w:val="clear" w:color="auto" w:fill="auto"/>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1.</w:t>
            </w:r>
          </w:p>
        </w:tc>
        <w:tc>
          <w:tcPr>
            <w:tcW w:w="1949" w:type="pct"/>
            <w:shd w:val="clear" w:color="auto" w:fill="auto"/>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Kwota środków niewygasających otrzymanych w bieżącym roku budżetowym</w:t>
            </w:r>
          </w:p>
        </w:tc>
        <w:tc>
          <w:tcPr>
            <w:tcW w:w="360" w:type="pct"/>
            <w:shd w:val="clear" w:color="auto" w:fill="auto"/>
            <w:noWrap/>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90" w:type="pct"/>
            <w:shd w:val="clear" w:color="auto" w:fill="auto"/>
            <w:noWrap/>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09" w:type="pct"/>
            <w:shd w:val="clear" w:color="auto" w:fill="auto"/>
            <w:noWrap/>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502" w:type="pct"/>
            <w:shd w:val="clear" w:color="auto" w:fill="auto"/>
            <w:noWrap/>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673" w:type="pct"/>
            <w:shd w:val="clear" w:color="auto" w:fill="auto"/>
            <w:noWrap/>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57" w:type="pct"/>
            <w:shd w:val="clear" w:color="auto" w:fill="auto"/>
            <w:noWrap/>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83" w:type="pct"/>
            <w:shd w:val="clear" w:color="auto" w:fill="auto"/>
            <w:noWrap/>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E125BE" w:rsidRPr="00024BB0" w:rsidTr="002C3526">
        <w:trPr>
          <w:trHeight w:val="621"/>
          <w:tblHeader/>
        </w:trPr>
        <w:tc>
          <w:tcPr>
            <w:tcW w:w="178"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2.</w:t>
            </w:r>
          </w:p>
        </w:tc>
        <w:tc>
          <w:tcPr>
            <w:tcW w:w="1949" w:type="pct"/>
            <w:shd w:val="clear" w:color="auto" w:fill="auto"/>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Kwota wydatków rozliczanych (wydatki łącznie z wydatkami ze środków odzyskanych pomniejszone o należność główną środków odzyskanych)</w:t>
            </w:r>
          </w:p>
        </w:tc>
        <w:tc>
          <w:tcPr>
            <w:tcW w:w="360" w:type="pct"/>
            <w:shd w:val="clear" w:color="auto" w:fill="auto"/>
            <w:noWrap/>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90" w:type="pct"/>
            <w:shd w:val="clear" w:color="auto" w:fill="auto"/>
            <w:noWrap/>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09" w:type="pct"/>
            <w:shd w:val="clear" w:color="auto" w:fill="auto"/>
            <w:noWrap/>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502" w:type="pct"/>
            <w:shd w:val="clear" w:color="auto" w:fill="auto"/>
            <w:noWrap/>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673" w:type="pct"/>
            <w:shd w:val="clear" w:color="auto" w:fill="auto"/>
            <w:noWrap/>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57" w:type="pct"/>
            <w:shd w:val="clear" w:color="auto" w:fill="auto"/>
            <w:noWrap/>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83" w:type="pct"/>
            <w:shd w:val="clear" w:color="auto" w:fill="auto"/>
            <w:noWrap/>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E125BE" w:rsidRPr="00024BB0" w:rsidTr="002C3526">
        <w:trPr>
          <w:trHeight w:val="218"/>
          <w:tblHeader/>
        </w:trPr>
        <w:tc>
          <w:tcPr>
            <w:tcW w:w="178"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3.</w:t>
            </w:r>
          </w:p>
        </w:tc>
        <w:tc>
          <w:tcPr>
            <w:tcW w:w="1949" w:type="pct"/>
            <w:shd w:val="clear" w:color="auto" w:fill="auto"/>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Wartość środków niewykorzystanych i zwróconych w bieżącym roku budżetowym</w:t>
            </w:r>
          </w:p>
        </w:tc>
        <w:tc>
          <w:tcPr>
            <w:tcW w:w="360" w:type="pct"/>
            <w:shd w:val="clear" w:color="auto" w:fill="auto"/>
            <w:noWrap/>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90" w:type="pct"/>
            <w:shd w:val="clear" w:color="auto" w:fill="auto"/>
            <w:noWrap/>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09" w:type="pct"/>
            <w:shd w:val="clear" w:color="auto" w:fill="auto"/>
            <w:noWrap/>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502" w:type="pct"/>
            <w:shd w:val="clear" w:color="auto" w:fill="auto"/>
            <w:noWrap/>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673" w:type="pct"/>
            <w:shd w:val="clear" w:color="auto" w:fill="auto"/>
            <w:noWrap/>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57" w:type="pct"/>
            <w:shd w:val="clear" w:color="auto" w:fill="auto"/>
            <w:noWrap/>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83" w:type="pct"/>
            <w:shd w:val="clear" w:color="auto" w:fill="auto"/>
            <w:noWrap/>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E125BE" w:rsidRPr="00024BB0" w:rsidTr="002C3526">
        <w:trPr>
          <w:trHeight w:val="367"/>
          <w:tblHeader/>
        </w:trPr>
        <w:tc>
          <w:tcPr>
            <w:tcW w:w="178" w:type="pct"/>
            <w:shd w:val="clear" w:color="auto" w:fill="auto"/>
            <w:noWrap/>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4.</w:t>
            </w:r>
          </w:p>
        </w:tc>
        <w:tc>
          <w:tcPr>
            <w:tcW w:w="1949" w:type="pct"/>
            <w:shd w:val="clear" w:color="auto" w:fill="auto"/>
            <w:hideMark/>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Pozostałe środki do rozliczenia - stan na moment zatwierdzenia wniosku (1-2-3)</w:t>
            </w:r>
          </w:p>
        </w:tc>
        <w:tc>
          <w:tcPr>
            <w:tcW w:w="360" w:type="pct"/>
            <w:shd w:val="clear" w:color="auto" w:fill="auto"/>
            <w:noWrap/>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90" w:type="pct"/>
            <w:shd w:val="clear" w:color="auto" w:fill="auto"/>
            <w:noWrap/>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09" w:type="pct"/>
            <w:shd w:val="clear" w:color="auto" w:fill="auto"/>
            <w:noWrap/>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502" w:type="pct"/>
            <w:shd w:val="clear" w:color="auto" w:fill="auto"/>
            <w:noWrap/>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673" w:type="pct"/>
            <w:shd w:val="clear" w:color="auto" w:fill="auto"/>
            <w:noWrap/>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57" w:type="pct"/>
            <w:shd w:val="clear" w:color="auto" w:fill="auto"/>
            <w:noWrap/>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83" w:type="pct"/>
            <w:shd w:val="clear" w:color="auto" w:fill="auto"/>
            <w:noWrap/>
          </w:tcPr>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bl>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Calibri" w:eastAsia="Calibri" w:hAnsi="Calibri" w:cs="Calibri"/>
          <w:sz w:val="20"/>
          <w:szCs w:val="20"/>
          <w:lang w:eastAsia="en-US"/>
        </w:rPr>
      </w:pPr>
    </w:p>
    <w:p w:rsidR="00E125BE"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Century Gothic" w:eastAsia="Calibri" w:hAnsi="Century Gothic" w:cs="Calibri"/>
          <w:sz w:val="16"/>
          <w:szCs w:val="16"/>
          <w:lang w:eastAsia="en-US"/>
        </w:rPr>
      </w:pPr>
      <w:r w:rsidRPr="00024BB0">
        <w:rPr>
          <w:rFonts w:ascii="Century Gothic" w:eastAsia="Calibri" w:hAnsi="Century Gothic" w:cs="Calibri"/>
          <w:sz w:val="16"/>
          <w:szCs w:val="16"/>
          <w:lang w:eastAsia="en-US"/>
        </w:rPr>
        <w:t>Zatwierdzone przez: data, podpis oraz pieczęć osoby upoważnionej</w:t>
      </w:r>
      <w:r w:rsidRPr="00024BB0">
        <w:rPr>
          <w:rFonts w:ascii="Century Gothic" w:eastAsia="Calibri" w:hAnsi="Century Gothic" w:cs="Calibri"/>
          <w:sz w:val="16"/>
          <w:szCs w:val="16"/>
          <w:lang w:eastAsia="en-US"/>
        </w:rPr>
        <w:tab/>
      </w:r>
      <w:r w:rsidRPr="00024BB0">
        <w:rPr>
          <w:rFonts w:ascii="Century Gothic" w:eastAsia="Calibri" w:hAnsi="Century Gothic" w:cs="Calibri"/>
          <w:sz w:val="16"/>
          <w:szCs w:val="16"/>
          <w:lang w:eastAsia="en-US"/>
        </w:rPr>
        <w:tab/>
      </w:r>
      <w:r w:rsidRPr="00024BB0">
        <w:rPr>
          <w:rFonts w:ascii="Century Gothic" w:eastAsia="Calibri" w:hAnsi="Century Gothic" w:cs="Calibri"/>
          <w:sz w:val="16"/>
          <w:szCs w:val="16"/>
          <w:lang w:eastAsia="en-US"/>
        </w:rPr>
        <w:tab/>
      </w:r>
      <w:r w:rsidRPr="00024BB0">
        <w:rPr>
          <w:rFonts w:ascii="Century Gothic" w:eastAsia="Calibri" w:hAnsi="Century Gothic" w:cs="Calibri"/>
          <w:sz w:val="16"/>
          <w:szCs w:val="16"/>
          <w:lang w:eastAsia="en-US"/>
        </w:rPr>
        <w:tab/>
      </w:r>
      <w:r w:rsidRPr="00024BB0">
        <w:rPr>
          <w:rFonts w:ascii="Century Gothic" w:eastAsia="Calibri" w:hAnsi="Century Gothic" w:cs="Calibri"/>
          <w:sz w:val="16"/>
          <w:szCs w:val="16"/>
          <w:lang w:eastAsia="en-US"/>
        </w:rPr>
        <w:tab/>
      </w:r>
      <w:r w:rsidRPr="00024BB0">
        <w:rPr>
          <w:rFonts w:ascii="Century Gothic" w:eastAsia="Calibri" w:hAnsi="Century Gothic" w:cs="Calibri"/>
          <w:sz w:val="16"/>
          <w:szCs w:val="16"/>
          <w:lang w:eastAsia="en-US"/>
        </w:rPr>
        <w:tab/>
        <w:t>Zatwierdzone przez: data, podpis oraz pieczęć Skarbnika</w:t>
      </w:r>
    </w:p>
    <w:p w:rsidR="00BE5FE3" w:rsidRPr="00024BB0" w:rsidRDefault="00E125BE" w:rsidP="00024BB0">
      <w:pPr>
        <w:pBdr>
          <w:top w:val="none" w:sz="0" w:space="0" w:color="auto"/>
          <w:left w:val="none" w:sz="0" w:space="0" w:color="auto"/>
          <w:bottom w:val="none" w:sz="0" w:space="0" w:color="auto"/>
          <w:right w:val="none" w:sz="0" w:space="0" w:color="auto"/>
          <w:between w:val="none" w:sz="0" w:space="0" w:color="auto"/>
        </w:pBdr>
        <w:spacing w:after="120"/>
        <w:rPr>
          <w:rFonts w:ascii="Century Gothic" w:hAnsi="Century Gothic" w:cs="Calibri"/>
          <w:i/>
          <w:sz w:val="18"/>
          <w:szCs w:val="18"/>
        </w:rPr>
        <w:sectPr w:rsidR="00BE5FE3" w:rsidRPr="00024BB0" w:rsidSect="00BE2546">
          <w:pgSz w:w="16838" w:h="11906" w:orient="landscape"/>
          <w:pgMar w:top="1417" w:right="1417" w:bottom="1417" w:left="719" w:header="708" w:footer="708" w:gutter="0"/>
          <w:cols w:space="708"/>
          <w:docGrid w:linePitch="360"/>
        </w:sectPr>
      </w:pPr>
      <w:r w:rsidRPr="00024BB0">
        <w:rPr>
          <w:rFonts w:ascii="Calibri" w:eastAsia="Calibri" w:hAnsi="Calibri" w:cs="Calibri"/>
          <w:sz w:val="20"/>
          <w:szCs w:val="20"/>
          <w:lang w:eastAsia="en-US"/>
        </w:rPr>
        <w:t>……………………………………………………………………………….</w:t>
      </w:r>
      <w:r w:rsidRPr="00024BB0">
        <w:rPr>
          <w:rFonts w:ascii="Calibri" w:eastAsia="Calibri" w:hAnsi="Calibri" w:cs="Calibri"/>
          <w:sz w:val="20"/>
          <w:szCs w:val="20"/>
          <w:lang w:eastAsia="en-US"/>
        </w:rPr>
        <w:tab/>
      </w:r>
      <w:r w:rsidRPr="00024BB0">
        <w:rPr>
          <w:rFonts w:ascii="Calibri" w:eastAsia="Calibri" w:hAnsi="Calibri" w:cs="Calibri"/>
          <w:sz w:val="20"/>
          <w:szCs w:val="20"/>
          <w:lang w:eastAsia="en-US"/>
        </w:rPr>
        <w:tab/>
      </w:r>
      <w:r w:rsidRPr="00024BB0">
        <w:rPr>
          <w:rFonts w:ascii="Calibri" w:eastAsia="Calibri" w:hAnsi="Calibri" w:cs="Calibri"/>
          <w:sz w:val="20"/>
          <w:szCs w:val="20"/>
          <w:lang w:eastAsia="en-US"/>
        </w:rPr>
        <w:tab/>
      </w:r>
      <w:r w:rsidRPr="00024BB0">
        <w:rPr>
          <w:rFonts w:ascii="Calibri" w:eastAsia="Calibri" w:hAnsi="Calibri" w:cs="Calibri"/>
          <w:sz w:val="20"/>
          <w:szCs w:val="20"/>
          <w:lang w:eastAsia="en-US"/>
        </w:rPr>
        <w:tab/>
      </w:r>
      <w:r w:rsidRPr="00024BB0">
        <w:rPr>
          <w:rFonts w:ascii="Calibri" w:eastAsia="Calibri" w:hAnsi="Calibri" w:cs="Calibri"/>
          <w:sz w:val="20"/>
          <w:szCs w:val="20"/>
          <w:lang w:eastAsia="en-US"/>
        </w:rPr>
        <w:tab/>
      </w:r>
      <w:r w:rsidRPr="00024BB0">
        <w:rPr>
          <w:rFonts w:ascii="Calibri" w:eastAsia="Calibri" w:hAnsi="Calibri" w:cs="Calibri"/>
          <w:sz w:val="20"/>
          <w:szCs w:val="20"/>
          <w:lang w:eastAsia="en-US"/>
        </w:rPr>
        <w:tab/>
      </w:r>
      <w:r w:rsidRPr="00024BB0">
        <w:rPr>
          <w:rFonts w:ascii="Calibri" w:eastAsia="Calibri" w:hAnsi="Calibri" w:cs="Calibri"/>
          <w:sz w:val="20"/>
          <w:szCs w:val="20"/>
          <w:lang w:eastAsia="en-US"/>
        </w:rPr>
        <w:tab/>
      </w:r>
      <w:r w:rsidRPr="00024BB0">
        <w:rPr>
          <w:rFonts w:ascii="Calibri" w:eastAsia="Calibri" w:hAnsi="Calibri" w:cs="Calibri"/>
          <w:sz w:val="20"/>
          <w:szCs w:val="20"/>
          <w:lang w:eastAsia="en-US"/>
        </w:rPr>
        <w:tab/>
        <w:t>……………………………………………………………………………….</w:t>
      </w:r>
    </w:p>
    <w:p w:rsidR="00610B92" w:rsidRPr="00024BB0" w:rsidRDefault="00610B92" w:rsidP="003F2613">
      <w:pPr>
        <w:pStyle w:val="Nagwek2"/>
      </w:pPr>
      <w:r w:rsidRPr="00024BB0">
        <w:lastRenderedPageBreak/>
        <w:t xml:space="preserve">Załącznik nr </w:t>
      </w:r>
      <w:r w:rsidR="001E2AF3" w:rsidRPr="00024BB0">
        <w:t>26</w:t>
      </w:r>
    </w:p>
    <w:p w:rsidR="00610B92" w:rsidRPr="00024BB0" w:rsidRDefault="00610B92" w:rsidP="003F2613">
      <w:pPr>
        <w:pStyle w:val="Nagwek2"/>
      </w:pPr>
      <w:r w:rsidRPr="00024BB0">
        <w:t>Wniosek o rozliczenie dotacji celowej z budżetu państwa – pomoc techniczna</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after="120"/>
        <w:rPr>
          <w:rFonts w:ascii="Century Gothic" w:hAnsi="Century Gothic" w:cs="Calibri"/>
          <w:i/>
          <w:sz w:val="18"/>
          <w:szCs w:val="18"/>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i/>
          <w:sz w:val="18"/>
          <w:szCs w:val="18"/>
        </w:rPr>
      </w:pPr>
    </w:p>
    <w:p w:rsidR="00610B92" w:rsidRPr="00024BB0" w:rsidRDefault="00610B92" w:rsidP="00024BB0">
      <w:pPr>
        <w:keepNext/>
        <w:pBdr>
          <w:top w:val="none" w:sz="0" w:space="0" w:color="auto"/>
          <w:left w:val="none" w:sz="0" w:space="0" w:color="auto"/>
          <w:bottom w:val="none" w:sz="0" w:space="0" w:color="auto"/>
          <w:right w:val="none" w:sz="0" w:space="0" w:color="auto"/>
          <w:between w:val="none" w:sz="0" w:space="0" w:color="auto"/>
        </w:pBdr>
        <w:ind w:right="-426"/>
        <w:jc w:val="center"/>
        <w:outlineLvl w:val="2"/>
        <w:rPr>
          <w:rFonts w:ascii="Century Gothic" w:hAnsi="Century Gothic" w:cs="Calibri"/>
          <w:b/>
          <w:sz w:val="18"/>
          <w:szCs w:val="18"/>
        </w:rPr>
      </w:pPr>
    </w:p>
    <w:p w:rsidR="00610B92" w:rsidRPr="00024BB0" w:rsidRDefault="00053D56" w:rsidP="00053D56">
      <w:pPr>
        <w:pBdr>
          <w:top w:val="none" w:sz="0" w:space="0" w:color="auto"/>
          <w:left w:val="none" w:sz="0" w:space="0" w:color="auto"/>
          <w:bottom w:val="none" w:sz="0" w:space="0" w:color="auto"/>
          <w:right w:val="none" w:sz="0" w:space="0" w:color="auto"/>
          <w:between w:val="none" w:sz="0" w:space="0" w:color="auto"/>
        </w:pBdr>
        <w:ind w:right="-28" w:firstLine="708"/>
        <w:rPr>
          <w:rFonts w:ascii="Century Gothic" w:hAnsi="Century Gothic" w:cs="Calibri"/>
          <w:b/>
          <w:spacing w:val="50"/>
          <w:sz w:val="18"/>
          <w:szCs w:val="18"/>
        </w:rPr>
      </w:pPr>
      <w:r>
        <w:rPr>
          <w:rFonts w:ascii="Century Gothic" w:hAnsi="Century Gothic" w:cs="Calibri"/>
          <w:b/>
          <w:spacing w:val="50"/>
          <w:sz w:val="18"/>
          <w:szCs w:val="18"/>
        </w:rPr>
        <w:t>ZARZĄD</w:t>
      </w:r>
      <w:r>
        <w:rPr>
          <w:rFonts w:ascii="Century Gothic" w:hAnsi="Century Gothic" w:cs="Calibri"/>
          <w:b/>
          <w:spacing w:val="50"/>
          <w:sz w:val="18"/>
          <w:szCs w:val="18"/>
        </w:rPr>
        <w:br/>
      </w:r>
      <w:r w:rsidR="00610B92" w:rsidRPr="00024BB0">
        <w:rPr>
          <w:rFonts w:ascii="Century Gothic" w:hAnsi="Century Gothic" w:cs="Calibri"/>
          <w:b/>
          <w:spacing w:val="50"/>
          <w:sz w:val="18"/>
          <w:szCs w:val="18"/>
        </w:rPr>
        <w:t xml:space="preserve">WOJEWÓDZTWA </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right="-28"/>
        <w:rPr>
          <w:rFonts w:ascii="Century Gothic" w:hAnsi="Century Gothic" w:cs="Calibri"/>
          <w:sz w:val="18"/>
          <w:szCs w:val="18"/>
        </w:rPr>
      </w:pPr>
      <w:r w:rsidRPr="00024BB0">
        <w:rPr>
          <w:rFonts w:ascii="Century Gothic" w:hAnsi="Century Gothic" w:cs="Calibri"/>
          <w:sz w:val="18"/>
          <w:szCs w:val="18"/>
        </w:rPr>
        <w:t>………………………………..</w:t>
      </w:r>
      <w:r w:rsidRPr="00024BB0">
        <w:rPr>
          <w:rFonts w:ascii="Century Gothic" w:hAnsi="Century Gothic" w:cs="Calibri"/>
          <w:sz w:val="18"/>
          <w:szCs w:val="18"/>
        </w:rPr>
        <w:tab/>
      </w:r>
      <w:r w:rsidRPr="00024BB0">
        <w:rPr>
          <w:rFonts w:ascii="Century Gothic" w:hAnsi="Century Gothic" w:cs="Calibri"/>
          <w:sz w:val="18"/>
          <w:szCs w:val="18"/>
        </w:rPr>
        <w:tab/>
      </w:r>
      <w:r w:rsidRPr="00024BB0">
        <w:rPr>
          <w:rFonts w:ascii="Century Gothic" w:hAnsi="Century Gothic" w:cs="Calibri"/>
          <w:sz w:val="18"/>
          <w:szCs w:val="18"/>
        </w:rPr>
        <w:tab/>
      </w:r>
      <w:r w:rsidRPr="00024BB0">
        <w:rPr>
          <w:rFonts w:ascii="Century Gothic" w:hAnsi="Century Gothic" w:cs="Calibri"/>
          <w:sz w:val="18"/>
          <w:szCs w:val="18"/>
        </w:rPr>
        <w:tab/>
      </w:r>
    </w:p>
    <w:p w:rsidR="00053D56" w:rsidRDefault="00053D56" w:rsidP="00024BB0">
      <w:pPr>
        <w:pBdr>
          <w:top w:val="none" w:sz="0" w:space="0" w:color="auto"/>
          <w:left w:val="none" w:sz="0" w:space="0" w:color="auto"/>
          <w:bottom w:val="none" w:sz="0" w:space="0" w:color="auto"/>
          <w:right w:val="none" w:sz="0" w:space="0" w:color="auto"/>
          <w:between w:val="none" w:sz="0" w:space="0" w:color="auto"/>
        </w:pBdr>
        <w:ind w:right="-28"/>
        <w:rPr>
          <w:rFonts w:ascii="Century Gothic" w:hAnsi="Century Gothic" w:cs="Calibri"/>
          <w:i/>
          <w:sz w:val="18"/>
          <w:szCs w:val="18"/>
          <w:vertAlign w:val="superscript"/>
        </w:rPr>
      </w:pPr>
      <w:r>
        <w:rPr>
          <w:rFonts w:ascii="Century Gothic" w:hAnsi="Century Gothic" w:cs="Calibri"/>
          <w:i/>
          <w:sz w:val="18"/>
          <w:szCs w:val="18"/>
          <w:vertAlign w:val="superscript"/>
        </w:rPr>
        <w:t xml:space="preserve"> </w:t>
      </w:r>
      <w:r w:rsidR="00610B92" w:rsidRPr="00024BB0">
        <w:rPr>
          <w:rFonts w:ascii="Century Gothic" w:hAnsi="Century Gothic" w:cs="Calibri"/>
          <w:i/>
          <w:sz w:val="18"/>
          <w:szCs w:val="18"/>
          <w:vertAlign w:val="superscript"/>
        </w:rPr>
        <w:t xml:space="preserve">(nazwa województwa </w:t>
      </w:r>
    </w:p>
    <w:p w:rsidR="00053D56" w:rsidRDefault="00053D56" w:rsidP="00024BB0">
      <w:pPr>
        <w:pBdr>
          <w:top w:val="none" w:sz="0" w:space="0" w:color="auto"/>
          <w:left w:val="none" w:sz="0" w:space="0" w:color="auto"/>
          <w:bottom w:val="none" w:sz="0" w:space="0" w:color="auto"/>
          <w:right w:val="none" w:sz="0" w:space="0" w:color="auto"/>
          <w:between w:val="none" w:sz="0" w:space="0" w:color="auto"/>
        </w:pBdr>
        <w:ind w:right="-28"/>
        <w:rPr>
          <w:rFonts w:ascii="Century Gothic" w:hAnsi="Century Gothic" w:cs="Calibri"/>
          <w:i/>
          <w:sz w:val="18"/>
          <w:szCs w:val="18"/>
          <w:vertAlign w:val="superscript"/>
        </w:rPr>
      </w:pPr>
      <w:r>
        <w:rPr>
          <w:rFonts w:ascii="Century Gothic" w:hAnsi="Century Gothic" w:cs="Calibri"/>
          <w:i/>
          <w:sz w:val="18"/>
          <w:szCs w:val="18"/>
          <w:vertAlign w:val="superscript"/>
        </w:rPr>
        <w:t>oraz pieczęć właściwego urzędu)</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right="-28"/>
        <w:rPr>
          <w:rFonts w:ascii="Century Gothic" w:hAnsi="Century Gothic" w:cs="Calibri"/>
          <w:b/>
          <w:sz w:val="18"/>
          <w:szCs w:val="18"/>
          <w:vertAlign w:val="superscript"/>
        </w:rPr>
      </w:pPr>
      <w:r w:rsidRPr="00024BB0">
        <w:rPr>
          <w:rFonts w:ascii="Century Gothic" w:hAnsi="Century Gothic" w:cs="Calibri"/>
          <w:i/>
          <w:sz w:val="18"/>
          <w:szCs w:val="18"/>
          <w:vertAlign w:val="superscript"/>
        </w:rPr>
        <w:t xml:space="preserve"> (miejscowość, data)</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left="5664" w:right="-28" w:firstLine="708"/>
        <w:rPr>
          <w:rFonts w:ascii="Century Gothic" w:hAnsi="Century Gothic" w:cs="Calibri"/>
          <w:i/>
          <w:sz w:val="18"/>
          <w:szCs w:val="18"/>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left="5664" w:right="-28" w:firstLine="708"/>
        <w:rPr>
          <w:rFonts w:ascii="Century Gothic" w:hAnsi="Century Gothic" w:cs="Calibri"/>
          <w:i/>
          <w:sz w:val="18"/>
          <w:szCs w:val="18"/>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left="4956" w:right="-426" w:firstLine="708"/>
        <w:rPr>
          <w:rFonts w:ascii="Century Gothic" w:hAnsi="Century Gothic" w:cs="Calibri"/>
          <w:b/>
          <w:sz w:val="18"/>
          <w:szCs w:val="18"/>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left="4956" w:right="-426"/>
        <w:rPr>
          <w:rFonts w:ascii="Century Gothic" w:hAnsi="Century Gothic" w:cs="Calibri"/>
          <w:b/>
          <w:sz w:val="18"/>
          <w:szCs w:val="18"/>
        </w:rPr>
      </w:pPr>
      <w:r w:rsidRPr="00024BB0">
        <w:rPr>
          <w:rFonts w:ascii="Century Gothic" w:hAnsi="Century Gothic" w:cs="Calibri"/>
          <w:b/>
          <w:sz w:val="18"/>
          <w:szCs w:val="18"/>
        </w:rPr>
        <w:t xml:space="preserve">Minister </w:t>
      </w:r>
      <w:r w:rsidR="00614327" w:rsidRPr="00024BB0">
        <w:rPr>
          <w:rFonts w:ascii="Century Gothic" w:hAnsi="Century Gothic" w:cs="Calibri"/>
          <w:b/>
          <w:sz w:val="18"/>
          <w:szCs w:val="18"/>
        </w:rPr>
        <w:t>Funduszy i Polityki Regionalnej</w:t>
      </w:r>
      <w:r w:rsidRPr="00024BB0">
        <w:rPr>
          <w:rFonts w:ascii="Century Gothic" w:hAnsi="Century Gothic" w:cs="Calibri"/>
          <w:b/>
          <w:sz w:val="18"/>
          <w:szCs w:val="18"/>
        </w:rPr>
        <w:t xml:space="preserve"> </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left="4956" w:right="-426" w:firstLine="708"/>
        <w:rPr>
          <w:rFonts w:ascii="Century Gothic" w:hAnsi="Century Gothic" w:cs="Calibri"/>
          <w:b/>
          <w:sz w:val="18"/>
          <w:szCs w:val="18"/>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right="-426" w:firstLine="6379"/>
        <w:rPr>
          <w:rFonts w:ascii="Century Gothic" w:hAnsi="Century Gothic" w:cs="Calibri"/>
          <w:sz w:val="18"/>
          <w:szCs w:val="18"/>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right="-426" w:firstLine="6379"/>
        <w:rPr>
          <w:rFonts w:ascii="Century Gothic" w:hAnsi="Century Gothic" w:cs="Calibri"/>
          <w:sz w:val="18"/>
          <w:szCs w:val="18"/>
        </w:rPr>
      </w:pPr>
    </w:p>
    <w:p w:rsidR="00610B92" w:rsidRPr="00024BB0" w:rsidRDefault="00610B92" w:rsidP="00024BB0">
      <w:pPr>
        <w:keepNext/>
        <w:pBdr>
          <w:top w:val="none" w:sz="0" w:space="0" w:color="auto"/>
          <w:left w:val="none" w:sz="0" w:space="0" w:color="auto"/>
          <w:bottom w:val="none" w:sz="0" w:space="0" w:color="auto"/>
          <w:right w:val="none" w:sz="0" w:space="0" w:color="auto"/>
          <w:between w:val="none" w:sz="0" w:space="0" w:color="auto"/>
        </w:pBdr>
        <w:ind w:right="-426"/>
        <w:jc w:val="center"/>
        <w:outlineLvl w:val="2"/>
        <w:rPr>
          <w:rFonts w:ascii="Century Gothic" w:hAnsi="Century Gothic" w:cs="Calibri"/>
          <w:b/>
          <w:sz w:val="18"/>
          <w:szCs w:val="18"/>
        </w:rPr>
      </w:pPr>
      <w:r w:rsidRPr="00024BB0">
        <w:rPr>
          <w:rFonts w:ascii="Century Gothic" w:hAnsi="Century Gothic" w:cs="Calibri"/>
          <w:b/>
          <w:sz w:val="18"/>
          <w:szCs w:val="18"/>
        </w:rPr>
        <w:t>Wniosek o rozliczenie dotacji celowej z budżetu państwa – pomoc techniczna</w:t>
      </w:r>
    </w:p>
    <w:p w:rsidR="00053D56" w:rsidRDefault="00610B92" w:rsidP="00053D56">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w:t>
      </w:r>
      <w:r w:rsidR="00981F87" w:rsidRPr="00024BB0">
        <w:rPr>
          <w:rFonts w:ascii="Century Gothic" w:hAnsi="Century Gothic" w:cs="Calibri"/>
          <w:sz w:val="18"/>
          <w:szCs w:val="18"/>
        </w:rPr>
        <w:t>26</w:t>
      </w:r>
      <w:r w:rsidRPr="00024BB0">
        <w:rPr>
          <w:rFonts w:ascii="Century Gothic" w:hAnsi="Century Gothic" w:cs="Calibri"/>
          <w:sz w:val="18"/>
          <w:szCs w:val="18"/>
        </w:rPr>
        <w:t>/…………../</w:t>
      </w:r>
      <w:r w:rsidR="00EF2211" w:rsidRPr="00024BB0">
        <w:rPr>
          <w:rFonts w:ascii="Century Gothic" w:hAnsi="Century Gothic" w:cs="Calibri"/>
          <w:sz w:val="18"/>
          <w:szCs w:val="18"/>
        </w:rPr>
        <w:t>Program Regionalny</w:t>
      </w:r>
      <w:r w:rsidRPr="00024BB0">
        <w:rPr>
          <w:rFonts w:ascii="Century Gothic" w:hAnsi="Century Gothic" w:cs="Calibri"/>
          <w:sz w:val="18"/>
          <w:szCs w:val="18"/>
        </w:rPr>
        <w:t>/………………………..</w:t>
      </w:r>
    </w:p>
    <w:p w:rsidR="00610B92" w:rsidRPr="00024BB0" w:rsidRDefault="00610B92" w:rsidP="00053D56">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rPr>
      </w:pPr>
      <w:r w:rsidRPr="00024BB0">
        <w:rPr>
          <w:rFonts w:ascii="Century Gothic" w:hAnsi="Century Gothic" w:cs="Calibri"/>
          <w:sz w:val="18"/>
          <w:szCs w:val="18"/>
        </w:rPr>
        <w:t>( nr wniosku)</w:t>
      </w:r>
      <w:r w:rsidR="00053D56">
        <w:rPr>
          <w:rFonts w:ascii="Century Gothic" w:hAnsi="Century Gothic" w:cs="Calibri"/>
          <w:sz w:val="18"/>
          <w:szCs w:val="18"/>
        </w:rPr>
        <w:tab/>
      </w:r>
      <w:r w:rsidR="00053D56">
        <w:rPr>
          <w:rFonts w:ascii="Century Gothic" w:hAnsi="Century Gothic" w:cs="Calibri"/>
          <w:sz w:val="18"/>
          <w:szCs w:val="18"/>
        </w:rPr>
        <w:tab/>
        <w:t>( rok</w:t>
      </w:r>
      <w:r w:rsidRPr="00024BB0">
        <w:rPr>
          <w:rFonts w:ascii="Century Gothic" w:hAnsi="Century Gothic" w:cs="Calibri"/>
          <w:sz w:val="18"/>
          <w:szCs w:val="18"/>
        </w:rPr>
        <w:t>)</w:t>
      </w:r>
      <w:r w:rsidR="00053D56">
        <w:rPr>
          <w:rFonts w:ascii="Century Gothic" w:hAnsi="Century Gothic" w:cs="Calibri"/>
          <w:sz w:val="18"/>
          <w:szCs w:val="18"/>
        </w:rPr>
        <w:tab/>
      </w:r>
      <w:r w:rsidR="00053D56">
        <w:rPr>
          <w:rFonts w:ascii="Century Gothic" w:hAnsi="Century Gothic" w:cs="Calibri"/>
          <w:sz w:val="18"/>
          <w:szCs w:val="18"/>
        </w:rPr>
        <w:tab/>
      </w:r>
      <w:r w:rsidR="00053D56">
        <w:rPr>
          <w:rFonts w:ascii="Century Gothic" w:hAnsi="Century Gothic" w:cs="Calibri"/>
          <w:sz w:val="18"/>
          <w:szCs w:val="18"/>
        </w:rPr>
        <w:tab/>
      </w:r>
      <w:r w:rsidRPr="00024BB0">
        <w:rPr>
          <w:rFonts w:ascii="Century Gothic" w:hAnsi="Century Gothic" w:cs="Calibri"/>
          <w:sz w:val="18"/>
          <w:szCs w:val="18"/>
        </w:rPr>
        <w:t>( nr województwa )</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right="-426"/>
        <w:jc w:val="both"/>
        <w:rPr>
          <w:rFonts w:ascii="Century Gothic" w:hAnsi="Century Gothic" w:cs="Calibri"/>
          <w:sz w:val="18"/>
          <w:szCs w:val="18"/>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right="-426" w:firstLine="708"/>
        <w:jc w:val="both"/>
        <w:rPr>
          <w:rFonts w:ascii="Century Gothic" w:hAnsi="Century Gothic" w:cs="Calibri"/>
          <w:sz w:val="18"/>
          <w:szCs w:val="18"/>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right="-426"/>
        <w:jc w:val="both"/>
        <w:rPr>
          <w:rFonts w:ascii="Century Gothic" w:hAnsi="Century Gothic" w:cs="Calibri"/>
          <w:sz w:val="18"/>
          <w:szCs w:val="18"/>
        </w:rPr>
      </w:pPr>
      <w:r w:rsidRPr="00024BB0">
        <w:rPr>
          <w:rFonts w:ascii="Century Gothic" w:hAnsi="Century Gothic" w:cs="Calibri"/>
          <w:sz w:val="18"/>
          <w:szCs w:val="18"/>
        </w:rPr>
        <w:t xml:space="preserve">Na podstawie art. </w:t>
      </w:r>
      <w:r w:rsidR="00AE1D44" w:rsidRPr="00024BB0">
        <w:rPr>
          <w:rFonts w:ascii="Century Gothic" w:hAnsi="Century Gothic" w:cs="Calibri"/>
          <w:sz w:val="18"/>
          <w:szCs w:val="18"/>
        </w:rPr>
        <w:t xml:space="preserve">16 </w:t>
      </w:r>
      <w:r w:rsidRPr="00024BB0">
        <w:rPr>
          <w:rFonts w:ascii="Century Gothic" w:hAnsi="Century Gothic" w:cs="Calibri"/>
          <w:sz w:val="18"/>
          <w:szCs w:val="18"/>
        </w:rPr>
        <w:t xml:space="preserve">ust. 1 Kontraktu </w:t>
      </w:r>
      <w:r w:rsidR="004D3784" w:rsidRPr="00024BB0">
        <w:rPr>
          <w:rFonts w:ascii="Century Gothic" w:hAnsi="Century Gothic" w:cs="Calibri"/>
          <w:sz w:val="18"/>
          <w:szCs w:val="18"/>
        </w:rPr>
        <w:t>Programowego</w:t>
      </w:r>
      <w:r w:rsidRPr="00024BB0">
        <w:rPr>
          <w:rFonts w:ascii="Century Gothic" w:hAnsi="Century Gothic" w:cs="Calibri"/>
          <w:sz w:val="18"/>
          <w:szCs w:val="18"/>
        </w:rPr>
        <w:t xml:space="preserve"> dla Województwa </w:t>
      </w:r>
      <w:r w:rsidR="003F2C21">
        <w:rPr>
          <w:rFonts w:ascii="Century Gothic" w:hAnsi="Century Gothic" w:cs="Calibri"/>
          <w:sz w:val="18"/>
          <w:szCs w:val="18"/>
        </w:rPr>
        <w:t>Małopolskiego</w:t>
      </w:r>
      <w:r w:rsidR="00817D83" w:rsidRPr="00024BB0">
        <w:rPr>
          <w:rFonts w:ascii="Century Gothic" w:hAnsi="Century Gothic" w:cs="Calibri"/>
          <w:sz w:val="18"/>
          <w:szCs w:val="18"/>
        </w:rPr>
        <w:t xml:space="preserve"> </w:t>
      </w:r>
      <w:r w:rsidRPr="00024BB0">
        <w:rPr>
          <w:rFonts w:ascii="Century Gothic" w:hAnsi="Century Gothic" w:cs="Calibri"/>
          <w:sz w:val="18"/>
          <w:szCs w:val="18"/>
        </w:rPr>
        <w:t>zawartego w dniu …………..,</w:t>
      </w:r>
      <w:r w:rsidRPr="00024BB0">
        <w:rPr>
          <w:rFonts w:ascii="Century Gothic" w:hAnsi="Century Gothic" w:cs="Calibri"/>
          <w:b/>
          <w:sz w:val="18"/>
          <w:szCs w:val="18"/>
        </w:rPr>
        <w:t xml:space="preserve"> </w:t>
      </w:r>
      <w:r w:rsidRPr="00024BB0">
        <w:rPr>
          <w:rFonts w:ascii="Century Gothic" w:hAnsi="Century Gothic" w:cs="Calibri"/>
          <w:sz w:val="18"/>
          <w:szCs w:val="18"/>
        </w:rPr>
        <w:t>na podstawie art. 14</w:t>
      </w:r>
      <w:r w:rsidR="003963CD" w:rsidRPr="00024BB0">
        <w:rPr>
          <w:rFonts w:ascii="Century Gothic" w:hAnsi="Century Gothic" w:cs="Calibri"/>
          <w:sz w:val="18"/>
          <w:szCs w:val="18"/>
        </w:rPr>
        <w:t>ra</w:t>
      </w:r>
      <w:r w:rsidRPr="00024BB0">
        <w:rPr>
          <w:rFonts w:ascii="Century Gothic" w:hAnsi="Century Gothic" w:cs="Calibri"/>
          <w:sz w:val="18"/>
          <w:szCs w:val="18"/>
        </w:rPr>
        <w:t xml:space="preserve"> ust. 4 ustawy z dnia 6 grudnia 2006 r. o zasadach prowadzenia polityki rozwoju (Dz.</w:t>
      </w:r>
      <w:r w:rsidR="005D76E6" w:rsidRPr="00024BB0">
        <w:rPr>
          <w:rFonts w:ascii="Century Gothic" w:hAnsi="Century Gothic" w:cs="Calibri"/>
          <w:sz w:val="18"/>
          <w:szCs w:val="18"/>
        </w:rPr>
        <w:t xml:space="preserve"> </w:t>
      </w:r>
      <w:r w:rsidR="004D3784" w:rsidRPr="00024BB0">
        <w:rPr>
          <w:rFonts w:ascii="Century Gothic" w:hAnsi="Century Gothic" w:cs="Calibri"/>
          <w:sz w:val="18"/>
          <w:szCs w:val="18"/>
        </w:rPr>
        <w:t>U</w:t>
      </w:r>
      <w:r w:rsidRPr="00024BB0">
        <w:rPr>
          <w:rFonts w:ascii="Century Gothic" w:hAnsi="Century Gothic" w:cs="Calibri"/>
          <w:sz w:val="18"/>
          <w:szCs w:val="18"/>
        </w:rPr>
        <w:t>.</w:t>
      </w:r>
      <w:r w:rsidR="004D3784" w:rsidRPr="00024BB0">
        <w:rPr>
          <w:rFonts w:ascii="Century Gothic" w:hAnsi="Century Gothic" w:cs="Calibri"/>
          <w:sz w:val="18"/>
          <w:szCs w:val="18"/>
        </w:rPr>
        <w:t xml:space="preserve"> z </w:t>
      </w:r>
      <w:r w:rsidR="00733CE4" w:rsidRPr="001279FF">
        <w:rPr>
          <w:rFonts w:ascii="Century Gothic" w:hAnsi="Century Gothic" w:cs="Calibri"/>
          <w:sz w:val="18"/>
          <w:szCs w:val="18"/>
        </w:rPr>
        <w:t>2021 r. poz. 1057</w:t>
      </w:r>
      <w:r w:rsidR="00612468">
        <w:rPr>
          <w:rFonts w:ascii="Century Gothic" w:hAnsi="Century Gothic" w:cs="Calibri"/>
          <w:sz w:val="18"/>
          <w:szCs w:val="18"/>
        </w:rPr>
        <w:t>, z 2022 r. poz. 1079</w:t>
      </w:r>
      <w:r w:rsidR="004D3784" w:rsidRPr="00024BB0">
        <w:rPr>
          <w:rFonts w:ascii="Century Gothic" w:hAnsi="Century Gothic" w:cs="Calibri"/>
          <w:sz w:val="18"/>
          <w:szCs w:val="18"/>
        </w:rPr>
        <w:t>)</w:t>
      </w:r>
      <w:r w:rsidRPr="00024BB0">
        <w:rPr>
          <w:rFonts w:ascii="Century Gothic" w:hAnsi="Century Gothic" w:cs="Calibri"/>
          <w:sz w:val="18"/>
          <w:szCs w:val="18"/>
        </w:rPr>
        <w:t xml:space="preserve"> wnioskuję o rozliczenie dotacji celowej z</w:t>
      </w:r>
      <w:r w:rsidR="004D3784" w:rsidRPr="00024BB0">
        <w:rPr>
          <w:rFonts w:ascii="Century Gothic" w:hAnsi="Century Gothic" w:cs="Calibri"/>
          <w:sz w:val="18"/>
          <w:szCs w:val="18"/>
        </w:rPr>
        <w:t xml:space="preserve"> </w:t>
      </w:r>
      <w:r w:rsidRPr="00024BB0">
        <w:rPr>
          <w:rFonts w:ascii="Century Gothic" w:hAnsi="Century Gothic" w:cs="Calibri"/>
          <w:sz w:val="18"/>
          <w:szCs w:val="18"/>
        </w:rPr>
        <w:t>budżetu państwa na pomoc techniczną w ramach (wpisać nazwę programu) ………………………………………………………………………………. w wysokości …………………. (PLN) (słownie złotych: ................................................).</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right="-426"/>
        <w:jc w:val="both"/>
        <w:rPr>
          <w:rFonts w:ascii="Century Gothic" w:hAnsi="Century Gothic" w:cs="Calibri"/>
          <w:sz w:val="18"/>
          <w:szCs w:val="18"/>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right="-426"/>
        <w:jc w:val="both"/>
        <w:rPr>
          <w:rFonts w:ascii="Century Gothic" w:hAnsi="Century Gothic" w:cs="Calibri"/>
          <w:sz w:val="18"/>
          <w:szCs w:val="18"/>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right="-426"/>
        <w:jc w:val="both"/>
        <w:rPr>
          <w:rFonts w:ascii="Century Gothic" w:hAnsi="Century Gothic" w:cs="Calibri"/>
          <w:sz w:val="18"/>
          <w:szCs w:val="18"/>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left="5664" w:right="-425" w:firstLine="708"/>
        <w:rPr>
          <w:rFonts w:ascii="Century Gothic" w:hAnsi="Century Gothic" w:cs="Calibri"/>
          <w:sz w:val="18"/>
          <w:szCs w:val="18"/>
        </w:rPr>
      </w:pPr>
      <w:r w:rsidRPr="00024BB0">
        <w:rPr>
          <w:rFonts w:ascii="Century Gothic" w:hAnsi="Century Gothic" w:cs="Calibri"/>
          <w:sz w:val="18"/>
          <w:szCs w:val="18"/>
        </w:rPr>
        <w:t>…....………………………………………</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left="6372" w:firstLine="708"/>
        <w:rPr>
          <w:rFonts w:ascii="Century Gothic" w:hAnsi="Century Gothic" w:cs="Calibri"/>
          <w:i/>
          <w:sz w:val="18"/>
          <w:szCs w:val="18"/>
          <w:vertAlign w:val="superscript"/>
        </w:rPr>
      </w:pPr>
      <w:r w:rsidRPr="00024BB0">
        <w:rPr>
          <w:rFonts w:ascii="Century Gothic" w:hAnsi="Century Gothic" w:cs="Calibri"/>
          <w:i/>
          <w:sz w:val="18"/>
          <w:szCs w:val="18"/>
          <w:vertAlign w:val="superscript"/>
        </w:rPr>
        <w:t xml:space="preserve">( imię i nazwisko, </w:t>
      </w:r>
    </w:p>
    <w:p w:rsidR="00610B92" w:rsidRPr="00BB4154" w:rsidRDefault="00610B92" w:rsidP="00BB4154">
      <w:pPr>
        <w:pBdr>
          <w:top w:val="none" w:sz="0" w:space="0" w:color="auto"/>
          <w:left w:val="none" w:sz="0" w:space="0" w:color="auto"/>
          <w:bottom w:val="none" w:sz="0" w:space="0" w:color="auto"/>
          <w:right w:val="none" w:sz="0" w:space="0" w:color="auto"/>
          <w:between w:val="none" w:sz="0" w:space="0" w:color="auto"/>
        </w:pBdr>
        <w:ind w:left="5664" w:firstLine="708"/>
        <w:rPr>
          <w:rFonts w:ascii="Century Gothic" w:hAnsi="Century Gothic" w:cs="Calibri"/>
          <w:i/>
          <w:sz w:val="18"/>
          <w:szCs w:val="18"/>
          <w:vertAlign w:val="superscript"/>
        </w:rPr>
      </w:pPr>
      <w:r w:rsidRPr="00024BB0">
        <w:rPr>
          <w:rFonts w:ascii="Century Gothic" w:hAnsi="Century Gothic" w:cs="Calibri"/>
          <w:i/>
          <w:sz w:val="18"/>
          <w:szCs w:val="18"/>
          <w:vertAlign w:val="superscript"/>
        </w:rPr>
        <w:t xml:space="preserve">pieczęć </w:t>
      </w:r>
      <w:r w:rsidR="00BB4154">
        <w:rPr>
          <w:rFonts w:ascii="Century Gothic" w:hAnsi="Century Gothic" w:cs="Calibri"/>
          <w:i/>
          <w:sz w:val="18"/>
          <w:szCs w:val="18"/>
          <w:vertAlign w:val="superscript"/>
        </w:rPr>
        <w:t>oraz podpis osoby upoważnionej)</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vertAlign w:val="superscript"/>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Calibri" w:eastAsia="Calibri" w:hAnsi="Calibri" w:cs="Calibri"/>
          <w:sz w:val="20"/>
          <w:szCs w:val="20"/>
          <w:lang w:eastAsia="en-US"/>
        </w:rPr>
        <w:sectPr w:rsidR="00610B92" w:rsidRPr="00024BB0" w:rsidSect="00440130">
          <w:pgSz w:w="11906" w:h="16838"/>
          <w:pgMar w:top="1417" w:right="1417" w:bottom="719" w:left="1417" w:header="708" w:footer="708" w:gutter="0"/>
          <w:cols w:space="708"/>
          <w:docGrid w:linePitch="360"/>
        </w:sectPr>
      </w:pPr>
    </w:p>
    <w:p w:rsidR="00610B92" w:rsidRPr="00024BB0" w:rsidRDefault="00610B92" w:rsidP="003F2613">
      <w:pPr>
        <w:pStyle w:val="Nagwek2"/>
        <w:rPr>
          <w:rFonts w:eastAsia="Calibri"/>
        </w:rPr>
      </w:pPr>
      <w:r w:rsidRPr="00024BB0">
        <w:rPr>
          <w:rFonts w:eastAsia="Calibri"/>
        </w:rPr>
        <w:lastRenderedPageBreak/>
        <w:t xml:space="preserve">Załącznik nr </w:t>
      </w:r>
      <w:r w:rsidR="00832022" w:rsidRPr="00024BB0">
        <w:rPr>
          <w:rFonts w:eastAsia="Calibri"/>
        </w:rPr>
        <w:t>2</w:t>
      </w:r>
      <w:r w:rsidR="00981F87" w:rsidRPr="00024BB0">
        <w:rPr>
          <w:rFonts w:eastAsia="Calibri"/>
        </w:rPr>
        <w:t>7</w:t>
      </w:r>
    </w:p>
    <w:p w:rsidR="00610B92" w:rsidRPr="00024BB0" w:rsidRDefault="00610B92" w:rsidP="003F2613">
      <w:pPr>
        <w:pStyle w:val="Nagwek2"/>
        <w:rPr>
          <w:rFonts w:eastAsia="Calibri"/>
        </w:rPr>
      </w:pPr>
      <w:r w:rsidRPr="00024BB0">
        <w:rPr>
          <w:rFonts w:eastAsia="Calibri"/>
        </w:rPr>
        <w:t>Rozliczenie kumulatywne dotacji celowej - pomoc techniczna</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łącznik nr 27"/>
        <w:tblDescription w:val="Zestawienie tabelaryczne rozliczenia kumulatywnego dotacji celowej w ramach pomocy technicznej z uwzględnieneim klasyfikacji budżetowej."/>
      </w:tblPr>
      <w:tblGrid>
        <w:gridCol w:w="562"/>
        <w:gridCol w:w="3116"/>
        <w:gridCol w:w="994"/>
        <w:gridCol w:w="1371"/>
        <w:gridCol w:w="1584"/>
        <w:gridCol w:w="711"/>
        <w:gridCol w:w="711"/>
        <w:gridCol w:w="711"/>
        <w:gridCol w:w="711"/>
        <w:gridCol w:w="1262"/>
        <w:gridCol w:w="1294"/>
        <w:gridCol w:w="972"/>
      </w:tblGrid>
      <w:tr w:rsidR="00610B92" w:rsidRPr="00024BB0" w:rsidTr="002C3526">
        <w:trPr>
          <w:trHeight w:val="315"/>
          <w:tblHeader/>
        </w:trPr>
        <w:tc>
          <w:tcPr>
            <w:tcW w:w="3703" w:type="pct"/>
            <w:gridSpan w:val="9"/>
            <w:tcBorders>
              <w:right w:val="single" w:sz="4" w:space="0" w:color="auto"/>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Rozliczenie kumulatywne dotacji celowej - POMOC TECHNICZNA</w:t>
            </w:r>
          </w:p>
        </w:tc>
        <w:tc>
          <w:tcPr>
            <w:tcW w:w="463" w:type="pct"/>
            <w:tcBorders>
              <w:top w:val="nil"/>
              <w:left w:val="single" w:sz="4" w:space="0" w:color="auto"/>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74" w:type="pct"/>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60" w:type="pct"/>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0B92" w:rsidRPr="00024BB0" w:rsidTr="002C3526">
        <w:trPr>
          <w:trHeight w:val="315"/>
          <w:tblHeader/>
        </w:trPr>
        <w:tc>
          <w:tcPr>
            <w:tcW w:w="1193"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rok:</w:t>
            </w:r>
          </w:p>
        </w:tc>
        <w:tc>
          <w:tcPr>
            <w:tcW w:w="2510" w:type="pct"/>
            <w:gridSpan w:val="7"/>
            <w:tcBorders>
              <w:right w:val="single" w:sz="4" w:space="0" w:color="auto"/>
            </w:tcBorders>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463" w:type="pct"/>
            <w:tcBorders>
              <w:top w:val="nil"/>
              <w:left w:val="single" w:sz="4" w:space="0" w:color="auto"/>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74" w:type="pct"/>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60" w:type="pct"/>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0B92" w:rsidRPr="00024BB0" w:rsidTr="002C3526">
        <w:trPr>
          <w:trHeight w:val="315"/>
          <w:tblHeader/>
        </w:trPr>
        <w:tc>
          <w:tcPr>
            <w:tcW w:w="1193"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nazwa programu:</w:t>
            </w:r>
          </w:p>
        </w:tc>
        <w:tc>
          <w:tcPr>
            <w:tcW w:w="2510" w:type="pct"/>
            <w:gridSpan w:val="7"/>
            <w:tcBorders>
              <w:right w:val="single" w:sz="4" w:space="0" w:color="auto"/>
            </w:tcBorders>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463" w:type="pct"/>
            <w:tcBorders>
              <w:top w:val="nil"/>
              <w:left w:val="single" w:sz="4" w:space="0" w:color="auto"/>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74" w:type="pct"/>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60" w:type="pct"/>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0B92" w:rsidRPr="00024BB0" w:rsidTr="002C3526">
        <w:trPr>
          <w:trHeight w:val="315"/>
          <w:tblHeader/>
        </w:trPr>
        <w:tc>
          <w:tcPr>
            <w:tcW w:w="1193"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nr wniosku o rozliczenie dotacji celowej:</w:t>
            </w:r>
          </w:p>
        </w:tc>
        <w:tc>
          <w:tcPr>
            <w:tcW w:w="2510" w:type="pct"/>
            <w:gridSpan w:val="7"/>
            <w:tcBorders>
              <w:right w:val="single" w:sz="4" w:space="0" w:color="auto"/>
            </w:tcBorders>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463" w:type="pct"/>
            <w:tcBorders>
              <w:top w:val="nil"/>
              <w:left w:val="single" w:sz="4" w:space="0" w:color="auto"/>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74" w:type="pct"/>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60" w:type="pct"/>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0B92" w:rsidRPr="00024BB0" w:rsidTr="002C3526">
        <w:trPr>
          <w:trHeight w:val="315"/>
          <w:tblHeader/>
        </w:trPr>
        <w:tc>
          <w:tcPr>
            <w:tcW w:w="182" w:type="pct"/>
            <w:vMerge w:val="restart"/>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Lp.</w:t>
            </w:r>
          </w:p>
        </w:tc>
        <w:tc>
          <w:tcPr>
            <w:tcW w:w="1880" w:type="pct"/>
            <w:gridSpan w:val="3"/>
            <w:vMerge w:val="restar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Kwota ogółem (PLN)</w:t>
            </w:r>
          </w:p>
        </w:tc>
        <w:tc>
          <w:tcPr>
            <w:tcW w:w="2939" w:type="pct"/>
            <w:gridSpan w:val="8"/>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w tym:</w:t>
            </w:r>
          </w:p>
        </w:tc>
      </w:tr>
      <w:tr w:rsidR="00610B92" w:rsidRPr="00024BB0" w:rsidTr="002C3526">
        <w:trPr>
          <w:trHeight w:val="315"/>
          <w:tblHeader/>
        </w:trPr>
        <w:tc>
          <w:tcPr>
            <w:tcW w:w="182" w:type="pct"/>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880" w:type="pct"/>
            <w:gridSpan w:val="3"/>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642" w:type="pct"/>
            <w:gridSpan w:val="5"/>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Rozliczenie środków budżetowych</w:t>
            </w:r>
          </w:p>
        </w:tc>
        <w:tc>
          <w:tcPr>
            <w:tcW w:w="1297" w:type="pct"/>
            <w:gridSpan w:val="3"/>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Rozliczenie środków</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rezerwy celowej nr ………….</w:t>
            </w:r>
          </w:p>
        </w:tc>
      </w:tr>
      <w:tr w:rsidR="00610B92" w:rsidRPr="00024BB0" w:rsidTr="002C3526">
        <w:trPr>
          <w:trHeight w:val="315"/>
          <w:tblHeader/>
        </w:trPr>
        <w:tc>
          <w:tcPr>
            <w:tcW w:w="182" w:type="pct"/>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880" w:type="pct"/>
            <w:gridSpan w:val="3"/>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57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Część</w:t>
            </w:r>
          </w:p>
        </w:tc>
        <w:tc>
          <w:tcPr>
            <w:tcW w:w="26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26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26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26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46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Część</w:t>
            </w:r>
          </w:p>
        </w:tc>
        <w:tc>
          <w:tcPr>
            <w:tcW w:w="474"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360"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r>
      <w:tr w:rsidR="00610B92" w:rsidRPr="00024BB0" w:rsidTr="002C3526">
        <w:trPr>
          <w:trHeight w:val="315"/>
          <w:tblHeader/>
        </w:trPr>
        <w:tc>
          <w:tcPr>
            <w:tcW w:w="182" w:type="pct"/>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880" w:type="pct"/>
            <w:gridSpan w:val="3"/>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57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Dział</w:t>
            </w:r>
          </w:p>
        </w:tc>
        <w:tc>
          <w:tcPr>
            <w:tcW w:w="26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26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26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26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46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Dział</w:t>
            </w:r>
          </w:p>
        </w:tc>
        <w:tc>
          <w:tcPr>
            <w:tcW w:w="474"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360"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r>
      <w:tr w:rsidR="00610B92" w:rsidRPr="00024BB0" w:rsidTr="002C3526">
        <w:trPr>
          <w:trHeight w:val="315"/>
          <w:tblHeader/>
        </w:trPr>
        <w:tc>
          <w:tcPr>
            <w:tcW w:w="182" w:type="pct"/>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880" w:type="pct"/>
            <w:gridSpan w:val="3"/>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57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Rozdział</w:t>
            </w:r>
          </w:p>
        </w:tc>
        <w:tc>
          <w:tcPr>
            <w:tcW w:w="26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26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26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26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46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Rozdział</w:t>
            </w:r>
          </w:p>
        </w:tc>
        <w:tc>
          <w:tcPr>
            <w:tcW w:w="474"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360"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r>
      <w:tr w:rsidR="007E2192" w:rsidRPr="00024BB0" w:rsidTr="002C3526">
        <w:trPr>
          <w:trHeight w:val="315"/>
          <w:tblHeader/>
        </w:trPr>
        <w:tc>
          <w:tcPr>
            <w:tcW w:w="182" w:type="pct"/>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880" w:type="pct"/>
            <w:gridSpan w:val="3"/>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57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Paragraf</w:t>
            </w:r>
          </w:p>
        </w:tc>
        <w:tc>
          <w:tcPr>
            <w:tcW w:w="26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26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26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26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46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Paragraf</w:t>
            </w:r>
          </w:p>
        </w:tc>
        <w:tc>
          <w:tcPr>
            <w:tcW w:w="474"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360"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r>
      <w:tr w:rsidR="007E2192" w:rsidRPr="00024BB0" w:rsidTr="002C3526">
        <w:trPr>
          <w:trHeight w:val="315"/>
          <w:tblHeader/>
        </w:trPr>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1</w:t>
            </w:r>
          </w:p>
        </w:tc>
        <w:tc>
          <w:tcPr>
            <w:tcW w:w="1378"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2</w:t>
            </w:r>
          </w:p>
        </w:tc>
        <w:tc>
          <w:tcPr>
            <w:tcW w:w="501"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3=4+9</w:t>
            </w:r>
          </w:p>
        </w:tc>
        <w:tc>
          <w:tcPr>
            <w:tcW w:w="57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4=5+6+7+8</w:t>
            </w:r>
          </w:p>
        </w:tc>
        <w:tc>
          <w:tcPr>
            <w:tcW w:w="26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5</w:t>
            </w:r>
          </w:p>
        </w:tc>
        <w:tc>
          <w:tcPr>
            <w:tcW w:w="26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6</w:t>
            </w:r>
          </w:p>
        </w:tc>
        <w:tc>
          <w:tcPr>
            <w:tcW w:w="26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7</w:t>
            </w:r>
          </w:p>
        </w:tc>
        <w:tc>
          <w:tcPr>
            <w:tcW w:w="26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8</w:t>
            </w:r>
          </w:p>
        </w:tc>
        <w:tc>
          <w:tcPr>
            <w:tcW w:w="46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9=10+11</w:t>
            </w:r>
          </w:p>
        </w:tc>
        <w:tc>
          <w:tcPr>
            <w:tcW w:w="474"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10</w:t>
            </w:r>
          </w:p>
        </w:tc>
        <w:tc>
          <w:tcPr>
            <w:tcW w:w="360"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11</w:t>
            </w:r>
          </w:p>
        </w:tc>
      </w:tr>
      <w:tr w:rsidR="00610B92" w:rsidRPr="00024BB0" w:rsidTr="002C3526">
        <w:trPr>
          <w:trHeight w:val="253"/>
          <w:tblHeader/>
        </w:trPr>
        <w:tc>
          <w:tcPr>
            <w:tcW w:w="182" w:type="pct"/>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1</w:t>
            </w:r>
          </w:p>
        </w:tc>
        <w:tc>
          <w:tcPr>
            <w:tcW w:w="1378"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Kwota środków dotacji celowej otrzymanych w rozliczanym roku budżetowym</w:t>
            </w:r>
          </w:p>
        </w:tc>
        <w:tc>
          <w:tcPr>
            <w:tcW w:w="501"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578"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66"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66"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66"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66"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6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74"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6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0B92" w:rsidRPr="00024BB0" w:rsidTr="002C3526">
        <w:trPr>
          <w:trHeight w:val="955"/>
          <w:tblHeader/>
        </w:trPr>
        <w:tc>
          <w:tcPr>
            <w:tcW w:w="18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2</w:t>
            </w:r>
          </w:p>
        </w:tc>
        <w:tc>
          <w:tcPr>
            <w:tcW w:w="1378"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xml:space="preserve">Kwota wydatków rozliczanych (wydatki łącznie z wydatkami ze środków odzyskanych pomniejszone o należność główną środków odzyskanych) </w:t>
            </w:r>
          </w:p>
        </w:tc>
        <w:tc>
          <w:tcPr>
            <w:tcW w:w="501"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578"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66"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66"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66"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66"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6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74"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6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0B92" w:rsidRPr="00024BB0" w:rsidTr="002C3526">
        <w:trPr>
          <w:trHeight w:val="546"/>
          <w:tblHeader/>
        </w:trPr>
        <w:tc>
          <w:tcPr>
            <w:tcW w:w="182" w:type="pct"/>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3</w:t>
            </w:r>
          </w:p>
        </w:tc>
        <w:tc>
          <w:tcPr>
            <w:tcW w:w="1378"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xml:space="preserve">Wysokość środków dotacji pochodzących z rozliczanego roku budżetowego zwróconych do </w:t>
            </w:r>
            <w:r w:rsidR="004C160E" w:rsidRPr="00024BB0">
              <w:rPr>
                <w:rFonts w:ascii="Century Gothic" w:eastAsia="Calibri" w:hAnsi="Century Gothic" w:cs="Calibri"/>
                <w:bCs/>
                <w:sz w:val="18"/>
                <w:szCs w:val="18"/>
                <w:lang w:eastAsia="en-US"/>
              </w:rPr>
              <w:t xml:space="preserve">MFiPR </w:t>
            </w:r>
            <w:r w:rsidRPr="00024BB0">
              <w:rPr>
                <w:rFonts w:ascii="Century Gothic" w:eastAsia="Calibri" w:hAnsi="Century Gothic" w:cs="Calibri"/>
                <w:bCs/>
                <w:sz w:val="18"/>
                <w:szCs w:val="18"/>
                <w:lang w:eastAsia="en-US"/>
              </w:rPr>
              <w:t>do dnia 31 stycznia następnego roku</w:t>
            </w:r>
          </w:p>
        </w:tc>
        <w:tc>
          <w:tcPr>
            <w:tcW w:w="501"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578"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66"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66"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66"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66"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6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74"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6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0B92" w:rsidRPr="00024BB0" w:rsidTr="002C3526">
        <w:trPr>
          <w:trHeight w:val="118"/>
          <w:tblHeader/>
        </w:trPr>
        <w:tc>
          <w:tcPr>
            <w:tcW w:w="182" w:type="pct"/>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4</w:t>
            </w:r>
          </w:p>
        </w:tc>
        <w:tc>
          <w:tcPr>
            <w:tcW w:w="1378"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Pozostałe środki do rozliczenia (1 - 2 - 3)</w:t>
            </w:r>
          </w:p>
        </w:tc>
        <w:tc>
          <w:tcPr>
            <w:tcW w:w="501"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578"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66"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66"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66"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66"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6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74"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6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bl>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20"/>
          <w:szCs w:val="20"/>
          <w:lang w:eastAsia="en-US"/>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6"/>
          <w:szCs w:val="16"/>
          <w:lang w:eastAsia="en-US"/>
        </w:rPr>
      </w:pPr>
      <w:r w:rsidRPr="00024BB0">
        <w:rPr>
          <w:rFonts w:ascii="Century Gothic" w:eastAsia="Calibri" w:hAnsi="Century Gothic" w:cs="Calibri"/>
          <w:sz w:val="16"/>
          <w:szCs w:val="16"/>
          <w:lang w:eastAsia="en-US"/>
        </w:rPr>
        <w:t>Zatwierdzone przez: data, podpis oraz pieczęć osoby upoważnionej</w:t>
      </w:r>
      <w:r w:rsidRPr="00024BB0">
        <w:rPr>
          <w:rFonts w:ascii="Century Gothic" w:eastAsia="Calibri" w:hAnsi="Century Gothic" w:cs="Calibri"/>
          <w:sz w:val="16"/>
          <w:szCs w:val="16"/>
          <w:lang w:eastAsia="en-US"/>
        </w:rPr>
        <w:tab/>
      </w:r>
      <w:r w:rsidRPr="00024BB0">
        <w:rPr>
          <w:rFonts w:ascii="Century Gothic" w:eastAsia="Calibri" w:hAnsi="Century Gothic" w:cs="Calibri"/>
          <w:sz w:val="16"/>
          <w:szCs w:val="16"/>
          <w:lang w:eastAsia="en-US"/>
        </w:rPr>
        <w:tab/>
      </w:r>
      <w:r w:rsidRPr="00024BB0">
        <w:rPr>
          <w:rFonts w:ascii="Century Gothic" w:eastAsia="Calibri" w:hAnsi="Century Gothic" w:cs="Calibri"/>
          <w:sz w:val="16"/>
          <w:szCs w:val="16"/>
          <w:lang w:eastAsia="en-US"/>
        </w:rPr>
        <w:tab/>
      </w:r>
      <w:r w:rsidRPr="00024BB0">
        <w:rPr>
          <w:rFonts w:ascii="Century Gothic" w:eastAsia="Calibri" w:hAnsi="Century Gothic" w:cs="Calibri"/>
          <w:sz w:val="16"/>
          <w:szCs w:val="16"/>
          <w:lang w:eastAsia="en-US"/>
        </w:rPr>
        <w:tab/>
      </w:r>
      <w:r w:rsidRPr="00024BB0">
        <w:rPr>
          <w:rFonts w:ascii="Century Gothic" w:eastAsia="Calibri" w:hAnsi="Century Gothic" w:cs="Calibri"/>
          <w:sz w:val="16"/>
          <w:szCs w:val="16"/>
          <w:lang w:eastAsia="en-US"/>
        </w:rPr>
        <w:tab/>
        <w:t>Zatwierdzone przez: data, podpis oraz pieczęć Skarbnika</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6"/>
          <w:szCs w:val="16"/>
          <w:lang w:eastAsia="en-US"/>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r w:rsidRPr="00024BB0">
        <w:rPr>
          <w:rFonts w:ascii="Calibri" w:eastAsia="Calibri" w:hAnsi="Calibri" w:cs="Calibri"/>
          <w:sz w:val="18"/>
          <w:szCs w:val="18"/>
          <w:lang w:eastAsia="en-US"/>
        </w:rPr>
        <w:t>……………………………………………………………………………….</w:t>
      </w:r>
      <w:r w:rsidRPr="00024BB0">
        <w:rPr>
          <w:rFonts w:ascii="Calibri" w:eastAsia="Calibri" w:hAnsi="Calibri" w:cs="Calibri"/>
          <w:sz w:val="18"/>
          <w:szCs w:val="18"/>
          <w:lang w:eastAsia="en-US"/>
        </w:rPr>
        <w:tab/>
      </w:r>
      <w:r w:rsidRPr="00024BB0">
        <w:rPr>
          <w:rFonts w:ascii="Calibri" w:eastAsia="Calibri" w:hAnsi="Calibri" w:cs="Calibri"/>
          <w:sz w:val="18"/>
          <w:szCs w:val="18"/>
          <w:lang w:eastAsia="en-US"/>
        </w:rPr>
        <w:tab/>
      </w:r>
      <w:r w:rsidRPr="00024BB0">
        <w:rPr>
          <w:rFonts w:ascii="Calibri" w:eastAsia="Calibri" w:hAnsi="Calibri" w:cs="Calibri"/>
          <w:sz w:val="18"/>
          <w:szCs w:val="18"/>
          <w:lang w:eastAsia="en-US"/>
        </w:rPr>
        <w:tab/>
      </w:r>
      <w:r w:rsidRPr="00024BB0">
        <w:rPr>
          <w:rFonts w:ascii="Calibri" w:eastAsia="Calibri" w:hAnsi="Calibri" w:cs="Calibri"/>
          <w:sz w:val="18"/>
          <w:szCs w:val="18"/>
          <w:lang w:eastAsia="en-US"/>
        </w:rPr>
        <w:tab/>
      </w:r>
      <w:r w:rsidRPr="00024BB0">
        <w:rPr>
          <w:rFonts w:ascii="Calibri" w:eastAsia="Calibri" w:hAnsi="Calibri" w:cs="Calibri"/>
          <w:sz w:val="18"/>
          <w:szCs w:val="18"/>
          <w:lang w:eastAsia="en-US"/>
        </w:rPr>
        <w:tab/>
      </w:r>
      <w:r w:rsidRPr="00024BB0">
        <w:rPr>
          <w:rFonts w:ascii="Calibri" w:eastAsia="Calibri" w:hAnsi="Calibri" w:cs="Calibri"/>
          <w:sz w:val="18"/>
          <w:szCs w:val="18"/>
          <w:lang w:eastAsia="en-US"/>
        </w:rPr>
        <w:tab/>
      </w:r>
      <w:r w:rsidRPr="00024BB0">
        <w:rPr>
          <w:rFonts w:ascii="Calibri" w:eastAsia="Calibri" w:hAnsi="Calibri" w:cs="Calibri"/>
          <w:sz w:val="18"/>
          <w:szCs w:val="18"/>
          <w:lang w:eastAsia="en-US"/>
        </w:rPr>
        <w:tab/>
      </w:r>
      <w:r w:rsidRPr="00024BB0">
        <w:rPr>
          <w:rFonts w:ascii="Calibri" w:eastAsia="Calibri" w:hAnsi="Calibri" w:cs="Calibri"/>
          <w:sz w:val="18"/>
          <w:szCs w:val="18"/>
          <w:lang w:eastAsia="en-US"/>
        </w:rPr>
        <w:tab/>
        <w:t>………………………………………………………………</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20"/>
          <w:szCs w:val="20"/>
          <w:lang w:eastAsia="en-US"/>
        </w:rPr>
        <w:sectPr w:rsidR="00610B92" w:rsidRPr="00024BB0" w:rsidSect="00705611">
          <w:pgSz w:w="16838" w:h="11906" w:orient="landscape"/>
          <w:pgMar w:top="1417" w:right="1417" w:bottom="1417" w:left="1417" w:header="708" w:footer="708" w:gutter="0"/>
          <w:cols w:space="708"/>
          <w:docGrid w:linePitch="360"/>
        </w:sectPr>
      </w:pPr>
    </w:p>
    <w:p w:rsidR="00610B92" w:rsidRPr="00024BB0" w:rsidRDefault="00610B92" w:rsidP="003F2613">
      <w:pPr>
        <w:pStyle w:val="Nagwek2"/>
        <w:rPr>
          <w:rFonts w:eastAsia="Calibri"/>
        </w:rPr>
      </w:pPr>
      <w:r w:rsidRPr="00024BB0">
        <w:rPr>
          <w:rFonts w:eastAsia="Calibri"/>
        </w:rPr>
        <w:lastRenderedPageBreak/>
        <w:t xml:space="preserve">Załącznik nr </w:t>
      </w:r>
      <w:r w:rsidR="00832022" w:rsidRPr="00024BB0">
        <w:rPr>
          <w:rFonts w:eastAsia="Calibri"/>
        </w:rPr>
        <w:t>2</w:t>
      </w:r>
      <w:r w:rsidR="00981F87" w:rsidRPr="00024BB0">
        <w:rPr>
          <w:rFonts w:eastAsia="Calibri"/>
        </w:rPr>
        <w:t>8</w:t>
      </w:r>
    </w:p>
    <w:p w:rsidR="00610B92" w:rsidRPr="00024BB0" w:rsidRDefault="00610B92" w:rsidP="003F2613">
      <w:pPr>
        <w:pStyle w:val="Nagwek2"/>
        <w:rPr>
          <w:rFonts w:eastAsia="Calibri"/>
        </w:rPr>
      </w:pPr>
      <w:r w:rsidRPr="00024BB0">
        <w:rPr>
          <w:rFonts w:eastAsia="Calibri"/>
        </w:rPr>
        <w:t>Sprawozdanie z wykorzystania otrzymanej dotacji celowej z budżetu państwa – finansowanie wkładu krajowego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łącznik nr 28"/>
        <w:tblDescription w:val="Zestawienie w formie tabeli wykorzystania otrzymanej dotacji celowej z budżetu państwa finansowanej z wkładu krajowego z uwaględnieniem klasyfikacji budżetowej."/>
      </w:tblPr>
      <w:tblGrid>
        <w:gridCol w:w="495"/>
        <w:gridCol w:w="2263"/>
        <w:gridCol w:w="1852"/>
        <w:gridCol w:w="1522"/>
        <w:gridCol w:w="2287"/>
        <w:gridCol w:w="495"/>
        <w:gridCol w:w="495"/>
        <w:gridCol w:w="495"/>
        <w:gridCol w:w="495"/>
        <w:gridCol w:w="495"/>
        <w:gridCol w:w="495"/>
        <w:gridCol w:w="495"/>
        <w:gridCol w:w="495"/>
        <w:gridCol w:w="315"/>
        <w:gridCol w:w="1053"/>
        <w:gridCol w:w="492"/>
        <w:gridCol w:w="350"/>
        <w:gridCol w:w="127"/>
        <w:gridCol w:w="455"/>
        <w:gridCol w:w="222"/>
      </w:tblGrid>
      <w:tr w:rsidR="007E2192" w:rsidRPr="00024BB0" w:rsidTr="00276BDA">
        <w:trPr>
          <w:trHeight w:val="168"/>
          <w:tblHeader/>
        </w:trPr>
        <w:tc>
          <w:tcPr>
            <w:tcW w:w="4063" w:type="pct"/>
            <w:gridSpan w:val="14"/>
            <w:tcBorders>
              <w:right w:val="single" w:sz="4" w:space="0" w:color="auto"/>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Sprawozdanie z wykorzystania otrzymanej dotacji celowej z budżetu państwa – FINANSOWANIE WKŁADU KRAJOWEGO</w:t>
            </w:r>
          </w:p>
        </w:tc>
        <w:tc>
          <w:tcPr>
            <w:tcW w:w="653" w:type="pct"/>
            <w:gridSpan w:val="3"/>
            <w:tcBorders>
              <w:top w:val="nil"/>
              <w:left w:val="single" w:sz="4" w:space="0" w:color="auto"/>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13"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72" w:type="pct"/>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7E2192" w:rsidRPr="00024BB0" w:rsidTr="00276BDA">
        <w:trPr>
          <w:trHeight w:val="173"/>
          <w:tblHeader/>
        </w:trPr>
        <w:tc>
          <w:tcPr>
            <w:tcW w:w="798"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nazwa programu:</w:t>
            </w:r>
          </w:p>
        </w:tc>
        <w:tc>
          <w:tcPr>
            <w:tcW w:w="3265" w:type="pct"/>
            <w:gridSpan w:val="12"/>
            <w:tcBorders>
              <w:right w:val="single" w:sz="4" w:space="0" w:color="auto"/>
            </w:tcBorders>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653" w:type="pct"/>
            <w:gridSpan w:val="3"/>
            <w:tcBorders>
              <w:top w:val="nil"/>
              <w:left w:val="single" w:sz="4" w:space="0" w:color="auto"/>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13"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72" w:type="pct"/>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7E2192" w:rsidRPr="00024BB0" w:rsidTr="00276BDA">
        <w:trPr>
          <w:trHeight w:val="206"/>
          <w:tblHeader/>
        </w:trPr>
        <w:tc>
          <w:tcPr>
            <w:tcW w:w="798"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okres objęty sprawozdaniem:</w:t>
            </w:r>
          </w:p>
        </w:tc>
        <w:tc>
          <w:tcPr>
            <w:tcW w:w="3265" w:type="pct"/>
            <w:gridSpan w:val="12"/>
            <w:tcBorders>
              <w:right w:val="single" w:sz="4" w:space="0" w:color="auto"/>
            </w:tcBorders>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653" w:type="pct"/>
            <w:gridSpan w:val="3"/>
            <w:tcBorders>
              <w:top w:val="nil"/>
              <w:left w:val="single" w:sz="4" w:space="0" w:color="auto"/>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13"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72" w:type="pct"/>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7E2192" w:rsidRPr="00024BB0" w:rsidTr="00276BDA">
        <w:trPr>
          <w:gridAfter w:val="2"/>
          <w:wAfter w:w="238" w:type="pct"/>
          <w:trHeight w:val="375"/>
          <w:tblHeader/>
        </w:trPr>
        <w:tc>
          <w:tcPr>
            <w:tcW w:w="143" w:type="pct"/>
            <w:vMerge w:val="restart"/>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Lp.</w:t>
            </w:r>
          </w:p>
        </w:tc>
        <w:tc>
          <w:tcPr>
            <w:tcW w:w="1269" w:type="pct"/>
            <w:gridSpan w:val="2"/>
            <w:vMerge w:val="restar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43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Kwota ogółem</w:t>
            </w:r>
          </w:p>
        </w:tc>
        <w:tc>
          <w:tcPr>
            <w:tcW w:w="2912" w:type="pct"/>
            <w:gridSpan w:val="14"/>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w tym:</w:t>
            </w:r>
          </w:p>
        </w:tc>
      </w:tr>
      <w:tr w:rsidR="007E2192" w:rsidRPr="00024BB0" w:rsidTr="00276BDA">
        <w:trPr>
          <w:gridAfter w:val="2"/>
          <w:wAfter w:w="238" w:type="pct"/>
          <w:trHeight w:val="375"/>
          <w:tblHeader/>
        </w:trPr>
        <w:tc>
          <w:tcPr>
            <w:tcW w:w="143" w:type="pct"/>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269" w:type="pct"/>
            <w:gridSpan w:val="2"/>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438" w:type="pct"/>
            <w:vMerge w:val="restar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2099" w:type="pct"/>
            <w:gridSpan w:val="9"/>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Rozliczenie środków budżetowych</w:t>
            </w:r>
          </w:p>
        </w:tc>
        <w:tc>
          <w:tcPr>
            <w:tcW w:w="813" w:type="pct"/>
            <w:gridSpan w:val="5"/>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Rozliczenie środków</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rezerwy celowej nr ……</w:t>
            </w:r>
          </w:p>
        </w:tc>
      </w:tr>
      <w:tr w:rsidR="007E2192" w:rsidRPr="00024BB0" w:rsidTr="00276BDA">
        <w:trPr>
          <w:gridAfter w:val="2"/>
          <w:wAfter w:w="238" w:type="pct"/>
          <w:trHeight w:val="375"/>
          <w:tblHeader/>
        </w:trPr>
        <w:tc>
          <w:tcPr>
            <w:tcW w:w="143" w:type="pct"/>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269" w:type="pct"/>
            <w:gridSpan w:val="2"/>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438" w:type="pct"/>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715"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Część</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469"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Część</w:t>
            </w:r>
          </w:p>
        </w:tc>
        <w:tc>
          <w:tcPr>
            <w:tcW w:w="17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72"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r>
      <w:tr w:rsidR="007E2192" w:rsidRPr="00024BB0" w:rsidTr="00276BDA">
        <w:trPr>
          <w:gridAfter w:val="2"/>
          <w:wAfter w:w="238" w:type="pct"/>
          <w:trHeight w:val="375"/>
          <w:tblHeader/>
        </w:trPr>
        <w:tc>
          <w:tcPr>
            <w:tcW w:w="143" w:type="pct"/>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269" w:type="pct"/>
            <w:gridSpan w:val="2"/>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438" w:type="pct"/>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715"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Dział</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469"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Dział</w:t>
            </w:r>
          </w:p>
        </w:tc>
        <w:tc>
          <w:tcPr>
            <w:tcW w:w="17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72"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r>
      <w:tr w:rsidR="007E2192" w:rsidRPr="00024BB0" w:rsidTr="00276BDA">
        <w:trPr>
          <w:gridAfter w:val="2"/>
          <w:wAfter w:w="238" w:type="pct"/>
          <w:trHeight w:val="375"/>
          <w:tblHeader/>
        </w:trPr>
        <w:tc>
          <w:tcPr>
            <w:tcW w:w="143" w:type="pct"/>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269" w:type="pct"/>
            <w:gridSpan w:val="2"/>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438" w:type="pct"/>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715"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Rozdział</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469"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Rozdział</w:t>
            </w:r>
          </w:p>
        </w:tc>
        <w:tc>
          <w:tcPr>
            <w:tcW w:w="17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72"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r>
      <w:tr w:rsidR="007E2192" w:rsidRPr="00024BB0" w:rsidTr="00276BDA">
        <w:trPr>
          <w:gridAfter w:val="2"/>
          <w:wAfter w:w="238" w:type="pct"/>
          <w:trHeight w:val="375"/>
          <w:tblHeader/>
        </w:trPr>
        <w:tc>
          <w:tcPr>
            <w:tcW w:w="143" w:type="pct"/>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269" w:type="pct"/>
            <w:gridSpan w:val="2"/>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438" w:type="pct"/>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715"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Paragraf</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469"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Paragraf</w:t>
            </w:r>
          </w:p>
        </w:tc>
        <w:tc>
          <w:tcPr>
            <w:tcW w:w="17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72"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r>
      <w:tr w:rsidR="007E2192" w:rsidRPr="00024BB0" w:rsidTr="00276BDA">
        <w:trPr>
          <w:gridAfter w:val="2"/>
          <w:wAfter w:w="238" w:type="pct"/>
          <w:trHeight w:val="375"/>
          <w:tblHeader/>
        </w:trPr>
        <w:tc>
          <w:tcPr>
            <w:tcW w:w="14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1</w:t>
            </w:r>
          </w:p>
        </w:tc>
        <w:tc>
          <w:tcPr>
            <w:tcW w:w="1269"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2</w:t>
            </w:r>
          </w:p>
        </w:tc>
        <w:tc>
          <w:tcPr>
            <w:tcW w:w="43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3=4+13</w:t>
            </w:r>
          </w:p>
        </w:tc>
        <w:tc>
          <w:tcPr>
            <w:tcW w:w="715"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4=5+6+7+8+9+10+11+12</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5</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6</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7</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8</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9</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10</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11</w:t>
            </w:r>
          </w:p>
        </w:tc>
        <w:tc>
          <w:tcPr>
            <w:tcW w:w="17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12</w:t>
            </w:r>
          </w:p>
        </w:tc>
        <w:tc>
          <w:tcPr>
            <w:tcW w:w="469"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13=14+15</w:t>
            </w:r>
          </w:p>
        </w:tc>
        <w:tc>
          <w:tcPr>
            <w:tcW w:w="17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14</w:t>
            </w:r>
          </w:p>
        </w:tc>
        <w:tc>
          <w:tcPr>
            <w:tcW w:w="172"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15</w:t>
            </w:r>
          </w:p>
        </w:tc>
      </w:tr>
      <w:tr w:rsidR="007E2192" w:rsidRPr="00024BB0" w:rsidTr="00276BDA">
        <w:trPr>
          <w:gridAfter w:val="2"/>
          <w:wAfter w:w="238" w:type="pct"/>
          <w:trHeight w:val="905"/>
          <w:tblHeader/>
        </w:trPr>
        <w:tc>
          <w:tcPr>
            <w:tcW w:w="143" w:type="pct"/>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1</w:t>
            </w:r>
          </w:p>
        </w:tc>
        <w:tc>
          <w:tcPr>
            <w:tcW w:w="1269"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xml:space="preserve">Wysokość otrzymanych środków dotacji celowej  - stan wykazywany </w:t>
            </w:r>
            <w:r w:rsidRPr="00024BB0">
              <w:rPr>
                <w:rFonts w:ascii="Century Gothic" w:eastAsia="Calibri" w:hAnsi="Century Gothic" w:cs="Calibri"/>
                <w:sz w:val="18"/>
                <w:szCs w:val="18"/>
                <w:lang w:eastAsia="en-US"/>
              </w:rPr>
              <w:t xml:space="preserve">na ostatni dzień miesiąca, którego dotyczy sprawozdanie </w:t>
            </w:r>
            <w:r w:rsidRPr="00024BB0">
              <w:rPr>
                <w:rFonts w:ascii="Century Gothic" w:eastAsia="Calibri" w:hAnsi="Century Gothic" w:cs="Calibri"/>
                <w:bCs/>
                <w:sz w:val="18"/>
                <w:szCs w:val="18"/>
                <w:lang w:eastAsia="en-US"/>
              </w:rPr>
              <w:t>(narastająco w br. budżetowym)</w:t>
            </w:r>
          </w:p>
        </w:tc>
        <w:tc>
          <w:tcPr>
            <w:tcW w:w="438"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715"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6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2"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2"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7E2192" w:rsidRPr="00024BB0" w:rsidTr="00276BDA">
        <w:trPr>
          <w:gridAfter w:val="2"/>
          <w:wAfter w:w="238" w:type="pct"/>
          <w:trHeight w:val="398"/>
          <w:tblHeader/>
        </w:trPr>
        <w:tc>
          <w:tcPr>
            <w:tcW w:w="14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2</w:t>
            </w:r>
          </w:p>
        </w:tc>
        <w:tc>
          <w:tcPr>
            <w:tcW w:w="1269"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Otrzymane środki dotacji celowej w rozliczanym okresie</w:t>
            </w:r>
          </w:p>
        </w:tc>
        <w:tc>
          <w:tcPr>
            <w:tcW w:w="438"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715"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6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2"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2"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7E2192" w:rsidRPr="00024BB0" w:rsidTr="00276BDA">
        <w:trPr>
          <w:gridAfter w:val="2"/>
          <w:wAfter w:w="238" w:type="pct"/>
          <w:trHeight w:val="1057"/>
          <w:tblHeader/>
        </w:trPr>
        <w:tc>
          <w:tcPr>
            <w:tcW w:w="14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3</w:t>
            </w:r>
          </w:p>
        </w:tc>
        <w:tc>
          <w:tcPr>
            <w:tcW w:w="1269"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Wydatki poniesione w okresie objętym sprawozdaniem (wydatki łącznie z wydatkami ze środków odzyskanych pomniejszone o należność główną środków odzyskanych)</w:t>
            </w:r>
          </w:p>
        </w:tc>
        <w:tc>
          <w:tcPr>
            <w:tcW w:w="438"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715"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6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2"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2"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7E2192" w:rsidRPr="00024BB0" w:rsidTr="00276BDA">
        <w:trPr>
          <w:gridAfter w:val="2"/>
          <w:wAfter w:w="238" w:type="pct"/>
          <w:trHeight w:val="761"/>
          <w:tblHeader/>
        </w:trPr>
        <w:tc>
          <w:tcPr>
            <w:tcW w:w="143" w:type="pct"/>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4</w:t>
            </w:r>
          </w:p>
        </w:tc>
        <w:tc>
          <w:tcPr>
            <w:tcW w:w="1269"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xml:space="preserve">Środki zwrócone do </w:t>
            </w:r>
            <w:r w:rsidR="004C160E" w:rsidRPr="00024BB0">
              <w:rPr>
                <w:rFonts w:ascii="Century Gothic" w:eastAsia="Calibri" w:hAnsi="Century Gothic" w:cs="Calibri"/>
                <w:bCs/>
                <w:sz w:val="18"/>
                <w:szCs w:val="18"/>
                <w:lang w:eastAsia="en-US"/>
              </w:rPr>
              <w:t xml:space="preserve">MFiPR </w:t>
            </w:r>
            <w:r w:rsidRPr="00024BB0">
              <w:rPr>
                <w:rFonts w:ascii="Century Gothic" w:eastAsia="Calibri" w:hAnsi="Century Gothic" w:cs="Calibri"/>
                <w:bCs/>
                <w:sz w:val="18"/>
                <w:szCs w:val="18"/>
                <w:lang w:eastAsia="en-US"/>
              </w:rPr>
              <w:t>w rozliczanym okresie (zwroty dotacji celowej przekazanej w bieżącym roku budżetowym)</w:t>
            </w:r>
          </w:p>
        </w:tc>
        <w:tc>
          <w:tcPr>
            <w:tcW w:w="438"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715"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6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2"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2"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7E2192" w:rsidRPr="00024BB0" w:rsidTr="00276BDA">
        <w:trPr>
          <w:gridAfter w:val="2"/>
          <w:wAfter w:w="238" w:type="pct"/>
          <w:trHeight w:val="390"/>
          <w:tblHeader/>
        </w:trPr>
        <w:tc>
          <w:tcPr>
            <w:tcW w:w="14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5</w:t>
            </w:r>
          </w:p>
        </w:tc>
        <w:tc>
          <w:tcPr>
            <w:tcW w:w="1269"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Pozostało do rozliczenia z okresu rozliczanego (2 - 3 - 4)</w:t>
            </w:r>
          </w:p>
        </w:tc>
        <w:tc>
          <w:tcPr>
            <w:tcW w:w="438"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715"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6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2"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2"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7E2192" w:rsidRPr="00024BB0" w:rsidTr="00276BDA">
        <w:trPr>
          <w:gridAfter w:val="2"/>
          <w:wAfter w:w="238" w:type="pct"/>
          <w:trHeight w:val="564"/>
          <w:tblHeader/>
        </w:trPr>
        <w:tc>
          <w:tcPr>
            <w:tcW w:w="143" w:type="pct"/>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6</w:t>
            </w:r>
          </w:p>
        </w:tc>
        <w:tc>
          <w:tcPr>
            <w:tcW w:w="1269"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Pozostałe środki nierozliczone z poprzedniego okresu (poz. 7 z poprzedniego sprawozdania)</w:t>
            </w:r>
          </w:p>
        </w:tc>
        <w:tc>
          <w:tcPr>
            <w:tcW w:w="438"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715"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6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2"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2"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7E2192" w:rsidRPr="00024BB0" w:rsidTr="00276BDA">
        <w:trPr>
          <w:gridAfter w:val="2"/>
          <w:wAfter w:w="238" w:type="pct"/>
          <w:trHeight w:val="264"/>
          <w:tblHeader/>
        </w:trPr>
        <w:tc>
          <w:tcPr>
            <w:tcW w:w="143"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7</w:t>
            </w:r>
          </w:p>
        </w:tc>
        <w:tc>
          <w:tcPr>
            <w:tcW w:w="1269"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Pozostało do rozliczenia (5 + 6)</w:t>
            </w:r>
          </w:p>
        </w:tc>
        <w:tc>
          <w:tcPr>
            <w:tcW w:w="438"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715"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3"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6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2"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2"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bl>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6"/>
          <w:szCs w:val="16"/>
          <w:lang w:eastAsia="en-US"/>
        </w:rPr>
      </w:pPr>
      <w:r w:rsidRPr="00024BB0">
        <w:rPr>
          <w:rFonts w:ascii="Century Gothic" w:eastAsia="Calibri" w:hAnsi="Century Gothic" w:cs="Calibri"/>
          <w:sz w:val="16"/>
          <w:szCs w:val="16"/>
          <w:lang w:eastAsia="en-US"/>
        </w:rPr>
        <w:t>Zatwierdzone przez: data, podpis oraz pieczęć osoby upoważnionej</w:t>
      </w:r>
      <w:r w:rsidRPr="00024BB0">
        <w:rPr>
          <w:rFonts w:ascii="Century Gothic" w:eastAsia="Calibri" w:hAnsi="Century Gothic" w:cs="Calibri"/>
          <w:sz w:val="16"/>
          <w:szCs w:val="16"/>
          <w:lang w:eastAsia="en-US"/>
        </w:rPr>
        <w:tab/>
      </w:r>
      <w:r w:rsidRPr="00024BB0">
        <w:rPr>
          <w:rFonts w:ascii="Century Gothic" w:eastAsia="Calibri" w:hAnsi="Century Gothic" w:cs="Calibri"/>
          <w:sz w:val="16"/>
          <w:szCs w:val="16"/>
          <w:lang w:eastAsia="en-US"/>
        </w:rPr>
        <w:tab/>
      </w:r>
      <w:r w:rsidRPr="00024BB0">
        <w:rPr>
          <w:rFonts w:ascii="Century Gothic" w:eastAsia="Calibri" w:hAnsi="Century Gothic" w:cs="Calibri"/>
          <w:sz w:val="16"/>
          <w:szCs w:val="16"/>
          <w:lang w:eastAsia="en-US"/>
        </w:rPr>
        <w:tab/>
      </w:r>
      <w:r w:rsidRPr="00024BB0">
        <w:rPr>
          <w:rFonts w:ascii="Century Gothic" w:eastAsia="Calibri" w:hAnsi="Century Gothic" w:cs="Calibri"/>
          <w:sz w:val="16"/>
          <w:szCs w:val="16"/>
          <w:lang w:eastAsia="en-US"/>
        </w:rPr>
        <w:tab/>
      </w:r>
      <w:r w:rsidRPr="00024BB0">
        <w:rPr>
          <w:rFonts w:ascii="Century Gothic" w:eastAsia="Calibri" w:hAnsi="Century Gothic" w:cs="Calibri"/>
          <w:sz w:val="16"/>
          <w:szCs w:val="16"/>
          <w:lang w:eastAsia="en-US"/>
        </w:rPr>
        <w:tab/>
      </w:r>
      <w:r w:rsidRPr="00024BB0">
        <w:rPr>
          <w:rFonts w:ascii="Century Gothic" w:eastAsia="Calibri" w:hAnsi="Century Gothic" w:cs="Calibri"/>
          <w:sz w:val="16"/>
          <w:szCs w:val="16"/>
          <w:lang w:eastAsia="en-US"/>
        </w:rPr>
        <w:tab/>
        <w:t>Zatwierdzone przez: data, podpis oraz pieczęć Skarbnika</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6"/>
          <w:szCs w:val="16"/>
          <w:lang w:eastAsia="en-US"/>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20"/>
          <w:szCs w:val="20"/>
          <w:lang w:eastAsia="en-US"/>
        </w:rPr>
      </w:pPr>
      <w:r w:rsidRPr="00024BB0">
        <w:rPr>
          <w:rFonts w:ascii="Calibri" w:eastAsia="Calibri" w:hAnsi="Calibri" w:cs="Calibri"/>
          <w:sz w:val="20"/>
          <w:szCs w:val="20"/>
          <w:lang w:eastAsia="en-US"/>
        </w:rPr>
        <w:t>……………………………………………………………………………….</w:t>
      </w:r>
      <w:r w:rsidRPr="00024BB0">
        <w:rPr>
          <w:rFonts w:ascii="Calibri" w:eastAsia="Calibri" w:hAnsi="Calibri" w:cs="Calibri"/>
          <w:sz w:val="20"/>
          <w:szCs w:val="20"/>
          <w:lang w:eastAsia="en-US"/>
        </w:rPr>
        <w:tab/>
      </w:r>
      <w:r w:rsidRPr="00024BB0">
        <w:rPr>
          <w:rFonts w:ascii="Calibri" w:eastAsia="Calibri" w:hAnsi="Calibri" w:cs="Calibri"/>
          <w:sz w:val="20"/>
          <w:szCs w:val="20"/>
          <w:lang w:eastAsia="en-US"/>
        </w:rPr>
        <w:tab/>
      </w:r>
      <w:r w:rsidRPr="00024BB0">
        <w:rPr>
          <w:rFonts w:ascii="Calibri" w:eastAsia="Calibri" w:hAnsi="Calibri" w:cs="Calibri"/>
          <w:sz w:val="20"/>
          <w:szCs w:val="20"/>
          <w:lang w:eastAsia="en-US"/>
        </w:rPr>
        <w:tab/>
      </w:r>
      <w:r w:rsidRPr="00024BB0">
        <w:rPr>
          <w:rFonts w:ascii="Calibri" w:eastAsia="Calibri" w:hAnsi="Calibri" w:cs="Calibri"/>
          <w:sz w:val="20"/>
          <w:szCs w:val="20"/>
          <w:lang w:eastAsia="en-US"/>
        </w:rPr>
        <w:tab/>
      </w:r>
      <w:r w:rsidRPr="00024BB0">
        <w:rPr>
          <w:rFonts w:ascii="Calibri" w:eastAsia="Calibri" w:hAnsi="Calibri" w:cs="Calibri"/>
          <w:sz w:val="20"/>
          <w:szCs w:val="20"/>
          <w:lang w:eastAsia="en-US"/>
        </w:rPr>
        <w:tab/>
      </w:r>
      <w:r w:rsidRPr="00024BB0">
        <w:rPr>
          <w:rFonts w:ascii="Calibri" w:eastAsia="Calibri" w:hAnsi="Calibri" w:cs="Calibri"/>
          <w:sz w:val="20"/>
          <w:szCs w:val="20"/>
          <w:lang w:eastAsia="en-US"/>
        </w:rPr>
        <w:tab/>
      </w:r>
      <w:r w:rsidRPr="00024BB0">
        <w:rPr>
          <w:rFonts w:ascii="Calibri" w:eastAsia="Calibri" w:hAnsi="Calibri" w:cs="Calibri"/>
          <w:sz w:val="20"/>
          <w:szCs w:val="20"/>
          <w:lang w:eastAsia="en-US"/>
        </w:rPr>
        <w:tab/>
      </w:r>
      <w:r w:rsidRPr="00024BB0">
        <w:rPr>
          <w:rFonts w:ascii="Calibri" w:eastAsia="Calibri" w:hAnsi="Calibri" w:cs="Calibri"/>
          <w:sz w:val="20"/>
          <w:szCs w:val="20"/>
          <w:lang w:eastAsia="en-US"/>
        </w:rPr>
        <w:tab/>
      </w:r>
      <w:r w:rsidRPr="00024BB0">
        <w:rPr>
          <w:rFonts w:ascii="Calibri" w:eastAsia="Calibri" w:hAnsi="Calibri" w:cs="Calibri"/>
          <w:sz w:val="20"/>
          <w:szCs w:val="20"/>
          <w:lang w:eastAsia="en-US"/>
        </w:rPr>
        <w:tab/>
        <w:t>…………………………………………………………………………</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20"/>
          <w:szCs w:val="20"/>
          <w:lang w:eastAsia="en-US"/>
        </w:rPr>
        <w:sectPr w:rsidR="00610B92" w:rsidRPr="00024BB0" w:rsidSect="00705611">
          <w:pgSz w:w="16838" w:h="11906" w:orient="landscape"/>
          <w:pgMar w:top="720" w:right="720" w:bottom="720" w:left="720" w:header="426" w:footer="289" w:gutter="0"/>
          <w:cols w:space="708"/>
          <w:docGrid w:linePitch="360"/>
        </w:sectPr>
      </w:pPr>
    </w:p>
    <w:p w:rsidR="00610B92" w:rsidRPr="00024BB0" w:rsidRDefault="00610B92" w:rsidP="003F2613">
      <w:pPr>
        <w:pStyle w:val="Nagwek2"/>
        <w:rPr>
          <w:rFonts w:eastAsia="Calibri"/>
        </w:rPr>
      </w:pPr>
      <w:r w:rsidRPr="00024BB0">
        <w:rPr>
          <w:rFonts w:eastAsia="Calibri"/>
        </w:rPr>
        <w:lastRenderedPageBreak/>
        <w:t xml:space="preserve">Załącznik nr </w:t>
      </w:r>
      <w:r w:rsidR="00E9741B" w:rsidRPr="00024BB0">
        <w:rPr>
          <w:rFonts w:eastAsia="Calibri"/>
        </w:rPr>
        <w:t>2</w:t>
      </w:r>
      <w:r w:rsidR="0000640A" w:rsidRPr="00024BB0">
        <w:rPr>
          <w:rFonts w:eastAsia="Calibri"/>
        </w:rPr>
        <w:t>9</w:t>
      </w:r>
    </w:p>
    <w:p w:rsidR="00610B92" w:rsidRPr="00024BB0" w:rsidRDefault="00610B92" w:rsidP="003F2613">
      <w:pPr>
        <w:pStyle w:val="Nagwek2"/>
        <w:rPr>
          <w:rFonts w:eastAsia="Calibri"/>
        </w:rPr>
      </w:pPr>
      <w:r w:rsidRPr="00024BB0">
        <w:rPr>
          <w:rFonts w:eastAsia="Calibri"/>
        </w:rPr>
        <w:t>Sprawozdanie z wykorzystania otrzymanej dotacji celowej z budżetu państwa – pomoc techniczna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łącznik nr 29"/>
        <w:tblDescription w:val="Zestawienie w formie tabeli wykorzystania otrzymanej dotacji celowej z budżetu państwa w ramach pomocy technicznej z uwzględnieniem rozliczenia środków z rezerwy celowej."/>
      </w:tblPr>
      <w:tblGrid>
        <w:gridCol w:w="494"/>
        <w:gridCol w:w="2264"/>
        <w:gridCol w:w="2927"/>
        <w:gridCol w:w="1893"/>
        <w:gridCol w:w="1363"/>
        <w:gridCol w:w="572"/>
        <w:gridCol w:w="566"/>
        <w:gridCol w:w="566"/>
        <w:gridCol w:w="591"/>
        <w:gridCol w:w="2154"/>
        <w:gridCol w:w="366"/>
        <w:gridCol w:w="753"/>
        <w:gridCol w:w="743"/>
        <w:gridCol w:w="141"/>
      </w:tblGrid>
      <w:tr w:rsidR="007E2192" w:rsidRPr="00024BB0" w:rsidTr="002519A6">
        <w:trPr>
          <w:trHeight w:val="168"/>
        </w:trPr>
        <w:tc>
          <w:tcPr>
            <w:tcW w:w="4357" w:type="pct"/>
            <w:gridSpan w:val="10"/>
            <w:tcBorders>
              <w:right w:val="single" w:sz="4" w:space="0" w:color="auto"/>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Sprawozdanie z wykorzystania otrzymanej dotacji celowej z budżetu państwa – POMOC TECHNICZNA</w:t>
            </w:r>
          </w:p>
        </w:tc>
        <w:tc>
          <w:tcPr>
            <w:tcW w:w="643" w:type="pct"/>
            <w:gridSpan w:val="4"/>
            <w:tcBorders>
              <w:top w:val="nil"/>
              <w:left w:val="single" w:sz="4" w:space="0" w:color="auto"/>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7E2192" w:rsidRPr="00024BB0" w:rsidTr="002519A6">
        <w:trPr>
          <w:trHeight w:val="173"/>
        </w:trPr>
        <w:tc>
          <w:tcPr>
            <w:tcW w:w="877"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nazwa programu:</w:t>
            </w:r>
          </w:p>
        </w:tc>
        <w:tc>
          <w:tcPr>
            <w:tcW w:w="3480" w:type="pct"/>
            <w:gridSpan w:val="8"/>
            <w:tcBorders>
              <w:right w:val="single" w:sz="4" w:space="0" w:color="auto"/>
            </w:tcBorders>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643" w:type="pct"/>
            <w:gridSpan w:val="4"/>
            <w:tcBorders>
              <w:top w:val="nil"/>
              <w:left w:val="single" w:sz="4" w:space="0" w:color="auto"/>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7E2192" w:rsidRPr="00024BB0" w:rsidTr="002519A6">
        <w:trPr>
          <w:trHeight w:val="206"/>
        </w:trPr>
        <w:tc>
          <w:tcPr>
            <w:tcW w:w="877"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okres objęty sprawozdaniem:</w:t>
            </w:r>
          </w:p>
        </w:tc>
        <w:tc>
          <w:tcPr>
            <w:tcW w:w="3480" w:type="pct"/>
            <w:gridSpan w:val="8"/>
            <w:tcBorders>
              <w:right w:val="single" w:sz="4" w:space="0" w:color="auto"/>
            </w:tcBorders>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643" w:type="pct"/>
            <w:gridSpan w:val="4"/>
            <w:tcBorders>
              <w:top w:val="nil"/>
              <w:left w:val="single" w:sz="4" w:space="0" w:color="auto"/>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7E2192" w:rsidRPr="00024BB0" w:rsidTr="002519A6">
        <w:trPr>
          <w:gridAfter w:val="1"/>
          <w:wAfter w:w="54" w:type="pct"/>
          <w:trHeight w:val="375"/>
        </w:trPr>
        <w:tc>
          <w:tcPr>
            <w:tcW w:w="157" w:type="pct"/>
            <w:vMerge w:val="restart"/>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Lp.</w:t>
            </w:r>
          </w:p>
        </w:tc>
        <w:tc>
          <w:tcPr>
            <w:tcW w:w="1677" w:type="pct"/>
            <w:gridSpan w:val="2"/>
            <w:vMerge w:val="restar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621"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Kwota ogółem</w:t>
            </w:r>
          </w:p>
        </w:tc>
        <w:tc>
          <w:tcPr>
            <w:tcW w:w="2492" w:type="pct"/>
            <w:gridSpan w:val="9"/>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w tym:</w:t>
            </w:r>
          </w:p>
        </w:tc>
      </w:tr>
      <w:tr w:rsidR="007E2192" w:rsidRPr="00024BB0" w:rsidTr="002519A6">
        <w:trPr>
          <w:gridAfter w:val="1"/>
          <w:wAfter w:w="54" w:type="pct"/>
          <w:trHeight w:val="375"/>
        </w:trPr>
        <w:tc>
          <w:tcPr>
            <w:tcW w:w="157" w:type="pct"/>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677" w:type="pct"/>
            <w:gridSpan w:val="2"/>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621" w:type="pct"/>
            <w:vMerge w:val="restar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219" w:type="pct"/>
            <w:gridSpan w:val="5"/>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Rozliczenie środków budżetowych</w:t>
            </w:r>
          </w:p>
        </w:tc>
        <w:tc>
          <w:tcPr>
            <w:tcW w:w="1273" w:type="pct"/>
            <w:gridSpan w:val="4"/>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Rozliczenie środków rezerwy celowej nr ……</w:t>
            </w:r>
          </w:p>
        </w:tc>
      </w:tr>
      <w:tr w:rsidR="007E2192" w:rsidRPr="00024BB0" w:rsidTr="002519A6">
        <w:trPr>
          <w:gridAfter w:val="1"/>
          <w:wAfter w:w="54" w:type="pct"/>
          <w:trHeight w:val="375"/>
        </w:trPr>
        <w:tc>
          <w:tcPr>
            <w:tcW w:w="157" w:type="pct"/>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677" w:type="pct"/>
            <w:gridSpan w:val="2"/>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621" w:type="pct"/>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44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Część</w:t>
            </w:r>
          </w:p>
        </w:tc>
        <w:tc>
          <w:tcPr>
            <w:tcW w:w="19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90"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90"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9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799"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Część</w:t>
            </w:r>
          </w:p>
        </w:tc>
        <w:tc>
          <w:tcPr>
            <w:tcW w:w="23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23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r>
      <w:tr w:rsidR="007E2192" w:rsidRPr="00024BB0" w:rsidTr="002519A6">
        <w:trPr>
          <w:gridAfter w:val="1"/>
          <w:wAfter w:w="54" w:type="pct"/>
          <w:trHeight w:val="375"/>
        </w:trPr>
        <w:tc>
          <w:tcPr>
            <w:tcW w:w="157" w:type="pct"/>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677" w:type="pct"/>
            <w:gridSpan w:val="2"/>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621" w:type="pct"/>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44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Dział</w:t>
            </w:r>
          </w:p>
        </w:tc>
        <w:tc>
          <w:tcPr>
            <w:tcW w:w="19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90"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90"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9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799"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Dział</w:t>
            </w:r>
          </w:p>
        </w:tc>
        <w:tc>
          <w:tcPr>
            <w:tcW w:w="23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23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r>
      <w:tr w:rsidR="007E2192" w:rsidRPr="00024BB0" w:rsidTr="002519A6">
        <w:trPr>
          <w:gridAfter w:val="1"/>
          <w:wAfter w:w="54" w:type="pct"/>
          <w:trHeight w:val="375"/>
        </w:trPr>
        <w:tc>
          <w:tcPr>
            <w:tcW w:w="157" w:type="pct"/>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677" w:type="pct"/>
            <w:gridSpan w:val="2"/>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621" w:type="pct"/>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44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Rozdział</w:t>
            </w:r>
          </w:p>
        </w:tc>
        <w:tc>
          <w:tcPr>
            <w:tcW w:w="19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90"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90"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9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799"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Rozdział</w:t>
            </w:r>
          </w:p>
        </w:tc>
        <w:tc>
          <w:tcPr>
            <w:tcW w:w="23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23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r>
      <w:tr w:rsidR="007E2192" w:rsidRPr="00024BB0" w:rsidTr="002519A6">
        <w:trPr>
          <w:gridAfter w:val="1"/>
          <w:wAfter w:w="54" w:type="pct"/>
          <w:trHeight w:val="375"/>
        </w:trPr>
        <w:tc>
          <w:tcPr>
            <w:tcW w:w="157" w:type="pct"/>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677" w:type="pct"/>
            <w:gridSpan w:val="2"/>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621" w:type="pct"/>
            <w:vMerge/>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44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Paragraf</w:t>
            </w:r>
          </w:p>
        </w:tc>
        <w:tc>
          <w:tcPr>
            <w:tcW w:w="19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90"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90"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9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799"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Paragraf</w:t>
            </w:r>
          </w:p>
        </w:tc>
        <w:tc>
          <w:tcPr>
            <w:tcW w:w="23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23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r>
      <w:tr w:rsidR="007E2192" w:rsidRPr="00024BB0" w:rsidTr="002519A6">
        <w:trPr>
          <w:gridAfter w:val="1"/>
          <w:wAfter w:w="54" w:type="pct"/>
          <w:trHeight w:val="375"/>
        </w:trPr>
        <w:tc>
          <w:tcPr>
            <w:tcW w:w="157"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1</w:t>
            </w:r>
          </w:p>
        </w:tc>
        <w:tc>
          <w:tcPr>
            <w:tcW w:w="1677"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2</w:t>
            </w:r>
          </w:p>
        </w:tc>
        <w:tc>
          <w:tcPr>
            <w:tcW w:w="621"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3=4+9</w:t>
            </w:r>
          </w:p>
        </w:tc>
        <w:tc>
          <w:tcPr>
            <w:tcW w:w="44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4=5+6+7+8</w:t>
            </w:r>
          </w:p>
        </w:tc>
        <w:tc>
          <w:tcPr>
            <w:tcW w:w="192"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5</w:t>
            </w:r>
          </w:p>
        </w:tc>
        <w:tc>
          <w:tcPr>
            <w:tcW w:w="190"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6</w:t>
            </w:r>
          </w:p>
        </w:tc>
        <w:tc>
          <w:tcPr>
            <w:tcW w:w="190"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7</w:t>
            </w:r>
          </w:p>
        </w:tc>
        <w:tc>
          <w:tcPr>
            <w:tcW w:w="19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8</w:t>
            </w:r>
          </w:p>
        </w:tc>
        <w:tc>
          <w:tcPr>
            <w:tcW w:w="799"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9=10+11</w:t>
            </w:r>
          </w:p>
        </w:tc>
        <w:tc>
          <w:tcPr>
            <w:tcW w:w="23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10</w:t>
            </w:r>
          </w:p>
        </w:tc>
        <w:tc>
          <w:tcPr>
            <w:tcW w:w="236"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11</w:t>
            </w:r>
          </w:p>
        </w:tc>
      </w:tr>
      <w:tr w:rsidR="007E2192" w:rsidRPr="00024BB0" w:rsidTr="002519A6">
        <w:trPr>
          <w:gridAfter w:val="1"/>
          <w:wAfter w:w="54" w:type="pct"/>
          <w:trHeight w:val="810"/>
        </w:trPr>
        <w:tc>
          <w:tcPr>
            <w:tcW w:w="157" w:type="pct"/>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1</w:t>
            </w:r>
          </w:p>
        </w:tc>
        <w:tc>
          <w:tcPr>
            <w:tcW w:w="1677"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xml:space="preserve">Wysokość otrzymanych środków dotacji celowej - stan wykazywany </w:t>
            </w:r>
            <w:r w:rsidRPr="00024BB0">
              <w:rPr>
                <w:rFonts w:ascii="Century Gothic" w:eastAsia="Calibri" w:hAnsi="Century Gothic" w:cs="Calibri"/>
                <w:sz w:val="18"/>
                <w:szCs w:val="18"/>
                <w:lang w:eastAsia="en-US"/>
              </w:rPr>
              <w:t xml:space="preserve">na ostatni dzień miesiąca, którego dotyczy sprawozdanie </w:t>
            </w:r>
            <w:r w:rsidRPr="00024BB0">
              <w:rPr>
                <w:rFonts w:ascii="Century Gothic" w:eastAsia="Calibri" w:hAnsi="Century Gothic" w:cs="Calibri"/>
                <w:bCs/>
                <w:sz w:val="18"/>
                <w:szCs w:val="18"/>
                <w:lang w:eastAsia="en-US"/>
              </w:rPr>
              <w:t>(narastająco w bieżącym roku budżetowym)</w:t>
            </w:r>
          </w:p>
        </w:tc>
        <w:tc>
          <w:tcPr>
            <w:tcW w:w="621"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4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2"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8"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79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3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36"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7E2192" w:rsidRPr="00024BB0" w:rsidTr="002519A6">
        <w:trPr>
          <w:gridAfter w:val="1"/>
          <w:wAfter w:w="54" w:type="pct"/>
          <w:trHeight w:val="372"/>
        </w:trPr>
        <w:tc>
          <w:tcPr>
            <w:tcW w:w="157"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2</w:t>
            </w:r>
          </w:p>
        </w:tc>
        <w:tc>
          <w:tcPr>
            <w:tcW w:w="1677"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Otrzymane środki dotacji celowej w rozliczanym okresie</w:t>
            </w:r>
          </w:p>
        </w:tc>
        <w:tc>
          <w:tcPr>
            <w:tcW w:w="621"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4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2"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8"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79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3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36"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7E2192" w:rsidRPr="00024BB0" w:rsidTr="002519A6">
        <w:trPr>
          <w:gridAfter w:val="1"/>
          <w:wAfter w:w="54" w:type="pct"/>
          <w:trHeight w:val="508"/>
        </w:trPr>
        <w:tc>
          <w:tcPr>
            <w:tcW w:w="157"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3</w:t>
            </w:r>
          </w:p>
        </w:tc>
        <w:tc>
          <w:tcPr>
            <w:tcW w:w="1677"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Wydatki poniesione w okresie objętym sprawozdaniem (wydatki łącznie z wydatkami ze środków odzyskanych pomniejszone o należność główną środków odzyskanych)</w:t>
            </w:r>
          </w:p>
        </w:tc>
        <w:tc>
          <w:tcPr>
            <w:tcW w:w="621"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4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2"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8"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79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3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36"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7E2192" w:rsidRPr="00024BB0" w:rsidTr="002519A6">
        <w:trPr>
          <w:gridAfter w:val="1"/>
          <w:wAfter w:w="54" w:type="pct"/>
          <w:trHeight w:val="510"/>
        </w:trPr>
        <w:tc>
          <w:tcPr>
            <w:tcW w:w="157" w:type="pct"/>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4</w:t>
            </w:r>
          </w:p>
        </w:tc>
        <w:tc>
          <w:tcPr>
            <w:tcW w:w="1677"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xml:space="preserve">Środki zwrócone do </w:t>
            </w:r>
            <w:r w:rsidR="004C160E" w:rsidRPr="00024BB0">
              <w:rPr>
                <w:rFonts w:ascii="Century Gothic" w:eastAsia="Calibri" w:hAnsi="Century Gothic" w:cs="Calibri"/>
                <w:bCs/>
                <w:sz w:val="18"/>
                <w:szCs w:val="18"/>
                <w:lang w:eastAsia="en-US"/>
              </w:rPr>
              <w:t xml:space="preserve">MFiPR </w:t>
            </w:r>
            <w:r w:rsidRPr="00024BB0">
              <w:rPr>
                <w:rFonts w:ascii="Century Gothic" w:eastAsia="Calibri" w:hAnsi="Century Gothic" w:cs="Calibri"/>
                <w:bCs/>
                <w:sz w:val="18"/>
                <w:szCs w:val="18"/>
                <w:lang w:eastAsia="en-US"/>
              </w:rPr>
              <w:t>w rozliczanym okresie (zwroty dotacji celowej przekazanej w bieżącym roku budżetowym)</w:t>
            </w:r>
          </w:p>
        </w:tc>
        <w:tc>
          <w:tcPr>
            <w:tcW w:w="621"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4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2"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8"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79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3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36"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7E2192" w:rsidRPr="00024BB0" w:rsidTr="002519A6">
        <w:trPr>
          <w:gridAfter w:val="1"/>
          <w:wAfter w:w="54" w:type="pct"/>
          <w:trHeight w:val="238"/>
        </w:trPr>
        <w:tc>
          <w:tcPr>
            <w:tcW w:w="157"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5</w:t>
            </w:r>
          </w:p>
        </w:tc>
        <w:tc>
          <w:tcPr>
            <w:tcW w:w="1677"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Pozostało do rozliczenia z okresu rozliczanego (2 - 3 - 4)</w:t>
            </w:r>
          </w:p>
        </w:tc>
        <w:tc>
          <w:tcPr>
            <w:tcW w:w="621"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4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2"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8"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79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3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36"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7E2192" w:rsidRPr="00024BB0" w:rsidTr="002519A6">
        <w:trPr>
          <w:gridAfter w:val="1"/>
          <w:wAfter w:w="54" w:type="pct"/>
          <w:trHeight w:val="232"/>
        </w:trPr>
        <w:tc>
          <w:tcPr>
            <w:tcW w:w="157" w:type="pct"/>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6</w:t>
            </w:r>
          </w:p>
        </w:tc>
        <w:tc>
          <w:tcPr>
            <w:tcW w:w="1677"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Pozostałe środki nierozliczone z poprzedniego okresu (poz. 7 z poprzedniego sprawozdania)</w:t>
            </w:r>
          </w:p>
        </w:tc>
        <w:tc>
          <w:tcPr>
            <w:tcW w:w="621"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4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2"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8"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79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3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36"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7E2192" w:rsidRPr="00024BB0" w:rsidTr="002519A6">
        <w:trPr>
          <w:gridAfter w:val="1"/>
          <w:wAfter w:w="54" w:type="pct"/>
          <w:trHeight w:val="70"/>
        </w:trPr>
        <w:tc>
          <w:tcPr>
            <w:tcW w:w="157"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7</w:t>
            </w:r>
          </w:p>
        </w:tc>
        <w:tc>
          <w:tcPr>
            <w:tcW w:w="1677"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Pozostało do rozliczenia (5 + 6)</w:t>
            </w:r>
          </w:p>
        </w:tc>
        <w:tc>
          <w:tcPr>
            <w:tcW w:w="621"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44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2"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8"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79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3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36"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bl>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20"/>
          <w:szCs w:val="20"/>
          <w:lang w:eastAsia="en-US"/>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6"/>
          <w:szCs w:val="16"/>
          <w:lang w:eastAsia="en-US"/>
        </w:rPr>
      </w:pPr>
      <w:r w:rsidRPr="00024BB0">
        <w:rPr>
          <w:rFonts w:ascii="Century Gothic" w:eastAsia="Calibri" w:hAnsi="Century Gothic" w:cs="Calibri"/>
          <w:sz w:val="16"/>
          <w:szCs w:val="16"/>
          <w:lang w:eastAsia="en-US"/>
        </w:rPr>
        <w:t>Zatwierdzone przez: data, podpis oraz pieczęć osoby upoważnionej</w:t>
      </w:r>
      <w:r w:rsidRPr="00024BB0">
        <w:rPr>
          <w:rFonts w:ascii="Century Gothic" w:eastAsia="Calibri" w:hAnsi="Century Gothic" w:cs="Calibri"/>
          <w:sz w:val="16"/>
          <w:szCs w:val="16"/>
          <w:lang w:eastAsia="en-US"/>
        </w:rPr>
        <w:tab/>
      </w:r>
      <w:r w:rsidRPr="00024BB0">
        <w:rPr>
          <w:rFonts w:ascii="Century Gothic" w:eastAsia="Calibri" w:hAnsi="Century Gothic" w:cs="Calibri"/>
          <w:sz w:val="16"/>
          <w:szCs w:val="16"/>
          <w:lang w:eastAsia="en-US"/>
        </w:rPr>
        <w:tab/>
      </w:r>
      <w:r w:rsidRPr="00024BB0">
        <w:rPr>
          <w:rFonts w:ascii="Century Gothic" w:eastAsia="Calibri" w:hAnsi="Century Gothic" w:cs="Calibri"/>
          <w:sz w:val="16"/>
          <w:szCs w:val="16"/>
          <w:lang w:eastAsia="en-US"/>
        </w:rPr>
        <w:tab/>
      </w:r>
      <w:r w:rsidRPr="00024BB0">
        <w:rPr>
          <w:rFonts w:ascii="Century Gothic" w:eastAsia="Calibri" w:hAnsi="Century Gothic" w:cs="Calibri"/>
          <w:sz w:val="16"/>
          <w:szCs w:val="16"/>
          <w:lang w:eastAsia="en-US"/>
        </w:rPr>
        <w:tab/>
      </w:r>
      <w:r w:rsidRPr="00024BB0">
        <w:rPr>
          <w:rFonts w:ascii="Century Gothic" w:eastAsia="Calibri" w:hAnsi="Century Gothic" w:cs="Calibri"/>
          <w:sz w:val="16"/>
          <w:szCs w:val="16"/>
          <w:lang w:eastAsia="en-US"/>
        </w:rPr>
        <w:tab/>
      </w:r>
      <w:r w:rsidRPr="00024BB0">
        <w:rPr>
          <w:rFonts w:ascii="Century Gothic" w:eastAsia="Calibri" w:hAnsi="Century Gothic" w:cs="Calibri"/>
          <w:sz w:val="16"/>
          <w:szCs w:val="16"/>
          <w:lang w:eastAsia="en-US"/>
        </w:rPr>
        <w:tab/>
        <w:t>Zatwierdzone przez: data, podpis oraz pieczęć Skarbnika</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20"/>
          <w:szCs w:val="20"/>
          <w:lang w:eastAsia="en-US"/>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20"/>
          <w:szCs w:val="20"/>
          <w:lang w:eastAsia="en-US"/>
        </w:rPr>
      </w:pPr>
      <w:r w:rsidRPr="00024BB0">
        <w:rPr>
          <w:rFonts w:ascii="Calibri" w:eastAsia="Calibri" w:hAnsi="Calibri" w:cs="Calibri"/>
          <w:sz w:val="20"/>
          <w:szCs w:val="20"/>
          <w:lang w:eastAsia="en-US"/>
        </w:rPr>
        <w:t>……………………………………………………………………………….</w:t>
      </w:r>
      <w:r w:rsidRPr="00024BB0">
        <w:rPr>
          <w:rFonts w:ascii="Calibri" w:eastAsia="Calibri" w:hAnsi="Calibri" w:cs="Calibri"/>
          <w:sz w:val="20"/>
          <w:szCs w:val="20"/>
          <w:lang w:eastAsia="en-US"/>
        </w:rPr>
        <w:tab/>
      </w:r>
      <w:r w:rsidRPr="00024BB0">
        <w:rPr>
          <w:rFonts w:ascii="Calibri" w:eastAsia="Calibri" w:hAnsi="Calibri" w:cs="Calibri"/>
          <w:sz w:val="20"/>
          <w:szCs w:val="20"/>
          <w:lang w:eastAsia="en-US"/>
        </w:rPr>
        <w:tab/>
      </w:r>
      <w:r w:rsidRPr="00024BB0">
        <w:rPr>
          <w:rFonts w:ascii="Calibri" w:eastAsia="Calibri" w:hAnsi="Calibri" w:cs="Calibri"/>
          <w:sz w:val="20"/>
          <w:szCs w:val="20"/>
          <w:lang w:eastAsia="en-US"/>
        </w:rPr>
        <w:tab/>
      </w:r>
      <w:r w:rsidRPr="00024BB0">
        <w:rPr>
          <w:rFonts w:ascii="Calibri" w:eastAsia="Calibri" w:hAnsi="Calibri" w:cs="Calibri"/>
          <w:sz w:val="20"/>
          <w:szCs w:val="20"/>
          <w:lang w:eastAsia="en-US"/>
        </w:rPr>
        <w:tab/>
      </w:r>
      <w:r w:rsidRPr="00024BB0">
        <w:rPr>
          <w:rFonts w:ascii="Calibri" w:eastAsia="Calibri" w:hAnsi="Calibri" w:cs="Calibri"/>
          <w:sz w:val="20"/>
          <w:szCs w:val="20"/>
          <w:lang w:eastAsia="en-US"/>
        </w:rPr>
        <w:tab/>
      </w:r>
      <w:r w:rsidRPr="00024BB0">
        <w:rPr>
          <w:rFonts w:ascii="Calibri" w:eastAsia="Calibri" w:hAnsi="Calibri" w:cs="Calibri"/>
          <w:sz w:val="20"/>
          <w:szCs w:val="20"/>
          <w:lang w:eastAsia="en-US"/>
        </w:rPr>
        <w:tab/>
      </w:r>
      <w:r w:rsidRPr="00024BB0">
        <w:rPr>
          <w:rFonts w:ascii="Calibri" w:eastAsia="Calibri" w:hAnsi="Calibri" w:cs="Calibri"/>
          <w:sz w:val="20"/>
          <w:szCs w:val="20"/>
          <w:lang w:eastAsia="en-US"/>
        </w:rPr>
        <w:tab/>
      </w:r>
      <w:r w:rsidRPr="00024BB0">
        <w:rPr>
          <w:rFonts w:ascii="Calibri" w:eastAsia="Calibri" w:hAnsi="Calibri" w:cs="Calibri"/>
          <w:sz w:val="20"/>
          <w:szCs w:val="20"/>
          <w:lang w:eastAsia="en-US"/>
        </w:rPr>
        <w:tab/>
      </w:r>
      <w:r w:rsidRPr="00024BB0">
        <w:rPr>
          <w:rFonts w:ascii="Calibri" w:eastAsia="Calibri" w:hAnsi="Calibri" w:cs="Calibri"/>
          <w:sz w:val="20"/>
          <w:szCs w:val="20"/>
          <w:lang w:eastAsia="en-US"/>
        </w:rPr>
        <w:tab/>
        <w:t>…………………………………………………………………………</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after="200" w:line="276" w:lineRule="auto"/>
        <w:ind w:left="-142"/>
        <w:rPr>
          <w:rFonts w:ascii="Calibri" w:eastAsia="Calibri" w:hAnsi="Calibri" w:cs="Calibri"/>
          <w:sz w:val="20"/>
          <w:szCs w:val="20"/>
          <w:lang w:eastAsia="en-US"/>
        </w:rPr>
        <w:sectPr w:rsidR="00610B92" w:rsidRPr="00024BB0" w:rsidSect="00705611">
          <w:pgSz w:w="16838" w:h="11906" w:orient="landscape"/>
          <w:pgMar w:top="720" w:right="720" w:bottom="720" w:left="720" w:header="708" w:footer="708" w:gutter="0"/>
          <w:cols w:space="708"/>
          <w:docGrid w:linePitch="360"/>
        </w:sect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after="120"/>
        <w:jc w:val="both"/>
        <w:rPr>
          <w:rFonts w:ascii="Century Gothic" w:hAnsi="Century Gothic" w:cs="Calibri"/>
          <w:i/>
          <w:sz w:val="18"/>
          <w:szCs w:val="18"/>
        </w:rPr>
      </w:pPr>
      <w:r w:rsidRPr="00024BB0">
        <w:rPr>
          <w:rFonts w:ascii="Century Gothic" w:hAnsi="Century Gothic" w:cs="Calibri"/>
          <w:i/>
          <w:sz w:val="18"/>
          <w:szCs w:val="18"/>
        </w:rPr>
        <w:lastRenderedPageBreak/>
        <w:t xml:space="preserve">Załącznik </w:t>
      </w:r>
      <w:r w:rsidR="008C4A10" w:rsidRPr="00024BB0">
        <w:rPr>
          <w:rFonts w:ascii="Century Gothic" w:hAnsi="Century Gothic" w:cs="Calibri"/>
          <w:i/>
          <w:sz w:val="18"/>
          <w:szCs w:val="18"/>
        </w:rPr>
        <w:t xml:space="preserve">nr </w:t>
      </w:r>
      <w:r w:rsidR="0000640A" w:rsidRPr="00024BB0">
        <w:rPr>
          <w:rFonts w:ascii="Century Gothic" w:hAnsi="Century Gothic" w:cs="Calibri"/>
          <w:i/>
          <w:sz w:val="18"/>
          <w:szCs w:val="18"/>
        </w:rPr>
        <w:t>30</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after="120"/>
        <w:jc w:val="both"/>
        <w:rPr>
          <w:rFonts w:ascii="Century Gothic" w:hAnsi="Century Gothic" w:cs="Calibri"/>
          <w:i/>
          <w:sz w:val="18"/>
          <w:szCs w:val="18"/>
        </w:rPr>
      </w:pPr>
      <w:r w:rsidRPr="00024BB0">
        <w:rPr>
          <w:rFonts w:ascii="Century Gothic" w:hAnsi="Century Gothic" w:cs="Calibri"/>
          <w:i/>
          <w:sz w:val="18"/>
          <w:szCs w:val="18"/>
        </w:rPr>
        <w:t>Oświadczenie dotyczące stanu środków dotacji celowej na rachunkach bankowych pozostających w dyspozycji Instytucji</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after="120"/>
        <w:rPr>
          <w:rFonts w:ascii="Century Gothic" w:hAnsi="Century Gothic" w:cs="Calibri"/>
          <w:i/>
          <w:sz w:val="18"/>
          <w:szCs w:val="18"/>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jc w:val="center"/>
        <w:outlineLvl w:val="0"/>
        <w:rPr>
          <w:rFonts w:ascii="Century Gothic" w:hAnsi="Century Gothic" w:cs="Calibri"/>
          <w:b/>
          <w:sz w:val="18"/>
          <w:szCs w:val="18"/>
        </w:rPr>
      </w:pPr>
      <w:r w:rsidRPr="00024BB0">
        <w:rPr>
          <w:rFonts w:ascii="Century Gothic" w:hAnsi="Century Gothic" w:cs="Calibri"/>
          <w:b/>
          <w:sz w:val="18"/>
          <w:szCs w:val="18"/>
        </w:rPr>
        <w:t>OŚWIADCZENIE</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
          <w:sz w:val="18"/>
          <w:szCs w:val="18"/>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jc w:val="both"/>
        <w:rPr>
          <w:rFonts w:ascii="Century Gothic" w:hAnsi="Century Gothic" w:cs="Calibri"/>
          <w:sz w:val="18"/>
          <w:szCs w:val="18"/>
        </w:rPr>
      </w:pPr>
      <w:r w:rsidRPr="00024BB0">
        <w:rPr>
          <w:rFonts w:ascii="Century Gothic" w:hAnsi="Century Gothic" w:cs="Calibri"/>
          <w:sz w:val="18"/>
          <w:szCs w:val="18"/>
        </w:rPr>
        <w:t>Oświadcza się, że środki dotacji celowej pozostające w dyspozycji Instytucji Zarządzającej (wpisać nazwę programu)……………… wg stanu na dzień ………wynoszą odpowiednio:</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Załącznik nr 30"/>
        <w:tblDescription w:val="Zestawienie w formie tabeli stanu środków dotacji celowej na rachunkach bankowych pozostających w dyspozycji Instytucji Zarządzającej."/>
      </w:tblPr>
      <w:tblGrid>
        <w:gridCol w:w="2422"/>
        <w:gridCol w:w="1562"/>
        <w:gridCol w:w="1669"/>
        <w:gridCol w:w="1678"/>
        <w:gridCol w:w="1731"/>
      </w:tblGrid>
      <w:tr w:rsidR="00610B92" w:rsidRPr="00024BB0" w:rsidTr="00930B0B">
        <w:trPr>
          <w:tblHeader/>
          <w:jc w:val="center"/>
        </w:trPr>
        <w:tc>
          <w:tcPr>
            <w:tcW w:w="9288" w:type="dxa"/>
            <w:gridSpan w:val="5"/>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Instytucja Zarządzająca</w:t>
            </w:r>
          </w:p>
        </w:tc>
      </w:tr>
      <w:tr w:rsidR="00610B92" w:rsidRPr="00024BB0" w:rsidTr="00930B0B">
        <w:trPr>
          <w:tblHeader/>
          <w:jc w:val="center"/>
        </w:trPr>
        <w:tc>
          <w:tcPr>
            <w:tcW w:w="9288" w:type="dxa"/>
            <w:gridSpan w:val="5"/>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Finansowanie wkładu krajowego</w:t>
            </w:r>
          </w:p>
        </w:tc>
      </w:tr>
      <w:tr w:rsidR="00610B92" w:rsidRPr="00024BB0" w:rsidTr="00930B0B">
        <w:trPr>
          <w:tblHeader/>
          <w:jc w:val="center"/>
        </w:trPr>
        <w:tc>
          <w:tcPr>
            <w:tcW w:w="2505"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Część</w:t>
            </w:r>
          </w:p>
        </w:tc>
        <w:tc>
          <w:tcPr>
            <w:tcW w:w="1608"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Dział</w:t>
            </w:r>
          </w:p>
        </w:tc>
        <w:tc>
          <w:tcPr>
            <w:tcW w:w="1706"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Rozdział</w:t>
            </w:r>
          </w:p>
        </w:tc>
        <w:tc>
          <w:tcPr>
            <w:tcW w:w="1713"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Paragraf</w:t>
            </w:r>
          </w:p>
        </w:tc>
        <w:tc>
          <w:tcPr>
            <w:tcW w:w="1756"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Kwota(PLN)</w:t>
            </w:r>
          </w:p>
        </w:tc>
      </w:tr>
      <w:tr w:rsidR="00610B92" w:rsidRPr="00024BB0" w:rsidTr="00930B0B">
        <w:trPr>
          <w:tblHeader/>
          <w:jc w:val="center"/>
        </w:trPr>
        <w:tc>
          <w:tcPr>
            <w:tcW w:w="2505"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608"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706"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713"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756"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610B92" w:rsidRPr="00024BB0" w:rsidTr="00930B0B">
        <w:trPr>
          <w:tblHeader/>
          <w:jc w:val="center"/>
        </w:trPr>
        <w:tc>
          <w:tcPr>
            <w:tcW w:w="2505"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608"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706"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713"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756"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610B92" w:rsidRPr="00024BB0" w:rsidTr="00930B0B">
        <w:trPr>
          <w:tblHeader/>
          <w:jc w:val="center"/>
        </w:trPr>
        <w:tc>
          <w:tcPr>
            <w:tcW w:w="9288" w:type="dxa"/>
            <w:gridSpan w:val="5"/>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Pomoc techniczna</w:t>
            </w:r>
          </w:p>
        </w:tc>
      </w:tr>
      <w:tr w:rsidR="00610B92" w:rsidRPr="00024BB0" w:rsidTr="00930B0B">
        <w:trPr>
          <w:tblHeader/>
          <w:jc w:val="center"/>
        </w:trPr>
        <w:tc>
          <w:tcPr>
            <w:tcW w:w="2505"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Część</w:t>
            </w:r>
          </w:p>
        </w:tc>
        <w:tc>
          <w:tcPr>
            <w:tcW w:w="1608"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Dział</w:t>
            </w:r>
          </w:p>
        </w:tc>
        <w:tc>
          <w:tcPr>
            <w:tcW w:w="1706"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Rozdział</w:t>
            </w:r>
          </w:p>
        </w:tc>
        <w:tc>
          <w:tcPr>
            <w:tcW w:w="1713"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Paragraf</w:t>
            </w:r>
          </w:p>
        </w:tc>
        <w:tc>
          <w:tcPr>
            <w:tcW w:w="1756"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Kwota(PLN)</w:t>
            </w:r>
          </w:p>
        </w:tc>
      </w:tr>
      <w:tr w:rsidR="00610B92" w:rsidRPr="00024BB0" w:rsidTr="00930B0B">
        <w:trPr>
          <w:tblHeader/>
          <w:jc w:val="center"/>
        </w:trPr>
        <w:tc>
          <w:tcPr>
            <w:tcW w:w="2505"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608"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706"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713"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756"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610B92" w:rsidRPr="00024BB0" w:rsidTr="00930B0B">
        <w:trPr>
          <w:tblHeader/>
          <w:jc w:val="center"/>
        </w:trPr>
        <w:tc>
          <w:tcPr>
            <w:tcW w:w="2505"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608"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706"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713"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756"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610B92" w:rsidRPr="00024BB0" w:rsidTr="00930B0B">
        <w:trPr>
          <w:tblHeader/>
          <w:jc w:val="center"/>
        </w:trPr>
        <w:tc>
          <w:tcPr>
            <w:tcW w:w="2505"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sz w:val="18"/>
                <w:szCs w:val="18"/>
              </w:rPr>
            </w:pPr>
          </w:p>
        </w:tc>
        <w:tc>
          <w:tcPr>
            <w:tcW w:w="1608"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sz w:val="18"/>
                <w:szCs w:val="18"/>
              </w:rPr>
            </w:pPr>
          </w:p>
        </w:tc>
        <w:tc>
          <w:tcPr>
            <w:tcW w:w="1706"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sz w:val="18"/>
                <w:szCs w:val="18"/>
              </w:rPr>
            </w:pPr>
          </w:p>
        </w:tc>
        <w:tc>
          <w:tcPr>
            <w:tcW w:w="1713"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sz w:val="18"/>
                <w:szCs w:val="18"/>
              </w:rPr>
            </w:pPr>
          </w:p>
        </w:tc>
        <w:tc>
          <w:tcPr>
            <w:tcW w:w="1756"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sz w:val="18"/>
                <w:szCs w:val="18"/>
              </w:rPr>
            </w:pPr>
          </w:p>
        </w:tc>
      </w:tr>
    </w:tbl>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jc w:val="right"/>
        <w:outlineLvl w:val="0"/>
        <w:rPr>
          <w:rFonts w:ascii="Century Gothic" w:hAnsi="Century Gothic" w:cs="Calibri"/>
          <w:sz w:val="18"/>
          <w:szCs w:val="18"/>
        </w:rPr>
      </w:pPr>
      <w:r w:rsidRPr="00024BB0">
        <w:rPr>
          <w:rFonts w:ascii="Century Gothic" w:hAnsi="Century Gothic" w:cs="Calibri"/>
          <w:sz w:val="18"/>
          <w:szCs w:val="18"/>
        </w:rPr>
        <w:t xml:space="preserve">Zatwierdzone przez </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sz w:val="18"/>
          <w:szCs w:val="18"/>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tabs>
          <w:tab w:val="left" w:pos="8340"/>
        </w:tabs>
        <w:jc w:val="right"/>
        <w:rPr>
          <w:rFonts w:ascii="Century Gothic" w:hAnsi="Century Gothic" w:cs="Calibri"/>
          <w:b/>
          <w:sz w:val="18"/>
          <w:szCs w:val="18"/>
        </w:rPr>
      </w:pPr>
      <w:r w:rsidRPr="00024BB0">
        <w:rPr>
          <w:rFonts w:ascii="Century Gothic" w:hAnsi="Century Gothic" w:cs="Calibri"/>
          <w:b/>
          <w:sz w:val="18"/>
          <w:szCs w:val="18"/>
        </w:rPr>
        <w:t>…..…..………..</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r w:rsidRPr="00024BB0">
        <w:rPr>
          <w:rFonts w:ascii="Century Gothic" w:hAnsi="Century Gothic" w:cs="Calibri"/>
          <w:sz w:val="18"/>
          <w:szCs w:val="18"/>
        </w:rPr>
        <w:t>(data, podpis oraz pieczęć osoby upoważnionej)</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jc w:val="center"/>
        <w:outlineLvl w:val="0"/>
        <w:rPr>
          <w:rFonts w:ascii="Century Gothic" w:hAnsi="Century Gothic" w:cs="Calibri"/>
          <w:b/>
          <w:sz w:val="18"/>
          <w:szCs w:val="18"/>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jc w:val="center"/>
        <w:outlineLvl w:val="0"/>
        <w:rPr>
          <w:rFonts w:ascii="Century Gothic" w:hAnsi="Century Gothic" w:cs="Calibri"/>
          <w:b/>
          <w:sz w:val="18"/>
          <w:szCs w:val="18"/>
        </w:rPr>
      </w:pPr>
      <w:r w:rsidRPr="00024BB0">
        <w:rPr>
          <w:rFonts w:ascii="Century Gothic" w:hAnsi="Century Gothic" w:cs="Calibri"/>
          <w:b/>
          <w:sz w:val="18"/>
          <w:szCs w:val="18"/>
        </w:rPr>
        <w:t>OŚWIADCZENIE</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b/>
          <w:sz w:val="18"/>
          <w:szCs w:val="18"/>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jc w:val="both"/>
        <w:rPr>
          <w:rFonts w:ascii="Century Gothic" w:hAnsi="Century Gothic" w:cs="Calibri"/>
          <w:sz w:val="18"/>
          <w:szCs w:val="18"/>
        </w:rPr>
      </w:pPr>
      <w:r w:rsidRPr="00024BB0">
        <w:rPr>
          <w:rFonts w:ascii="Century Gothic" w:hAnsi="Century Gothic" w:cs="Calibri"/>
          <w:sz w:val="18"/>
          <w:szCs w:val="18"/>
        </w:rPr>
        <w:t>Oświadcza się, że środki dotacji celowej pozostające w dyspozycji Instytucji Pośredniczącej (wpisać nazwę programu)……………….. wg stanu na dzień ……… wynoszą odpowiednio:</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Załącznik nr 30"/>
        <w:tblDescription w:val="Zestawienie w formie tabeli stanu środków dotacji celowej pozostających do dyspozycji Instytucji Pośredniczącej z uwzględnieniem nazwy programu i klasyfikacji budżetowej."/>
      </w:tblPr>
      <w:tblGrid>
        <w:gridCol w:w="2422"/>
        <w:gridCol w:w="1562"/>
        <w:gridCol w:w="1669"/>
        <w:gridCol w:w="1678"/>
        <w:gridCol w:w="1731"/>
      </w:tblGrid>
      <w:tr w:rsidR="007E2192" w:rsidRPr="00024BB0" w:rsidTr="00930B0B">
        <w:trPr>
          <w:tblHeader/>
          <w:jc w:val="center"/>
        </w:trPr>
        <w:tc>
          <w:tcPr>
            <w:tcW w:w="9288" w:type="dxa"/>
            <w:gridSpan w:val="5"/>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Instytucja Pośrednicząca</w:t>
            </w:r>
            <w:r w:rsidRPr="00024BB0">
              <w:rPr>
                <w:rFonts w:ascii="Century Gothic" w:hAnsi="Century Gothic" w:cs="Calibri"/>
                <w:sz w:val="18"/>
                <w:szCs w:val="18"/>
                <w:vertAlign w:val="superscript"/>
              </w:rPr>
              <w:t>*)</w:t>
            </w:r>
            <w:r w:rsidRPr="00024BB0">
              <w:rPr>
                <w:rFonts w:ascii="Century Gothic" w:hAnsi="Century Gothic" w:cs="Calibri"/>
                <w:sz w:val="18"/>
                <w:szCs w:val="18"/>
              </w:rPr>
              <w:t xml:space="preserve"> (nazwa………………………………)</w:t>
            </w:r>
          </w:p>
        </w:tc>
      </w:tr>
      <w:tr w:rsidR="007E2192" w:rsidRPr="00024BB0" w:rsidTr="00930B0B">
        <w:trPr>
          <w:tblHeader/>
          <w:jc w:val="center"/>
        </w:trPr>
        <w:tc>
          <w:tcPr>
            <w:tcW w:w="9288" w:type="dxa"/>
            <w:gridSpan w:val="5"/>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Finansowanie wkładu krajowego</w:t>
            </w:r>
          </w:p>
        </w:tc>
      </w:tr>
      <w:tr w:rsidR="00610B92" w:rsidRPr="00024BB0" w:rsidTr="00930B0B">
        <w:trPr>
          <w:tblHeader/>
          <w:jc w:val="center"/>
        </w:trPr>
        <w:tc>
          <w:tcPr>
            <w:tcW w:w="2505"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Część</w:t>
            </w:r>
          </w:p>
        </w:tc>
        <w:tc>
          <w:tcPr>
            <w:tcW w:w="1608"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Dział</w:t>
            </w:r>
          </w:p>
        </w:tc>
        <w:tc>
          <w:tcPr>
            <w:tcW w:w="1706"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Rozdział</w:t>
            </w:r>
          </w:p>
        </w:tc>
        <w:tc>
          <w:tcPr>
            <w:tcW w:w="1713"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Paragraf</w:t>
            </w:r>
          </w:p>
        </w:tc>
        <w:tc>
          <w:tcPr>
            <w:tcW w:w="1756"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Kwota(PLN)</w:t>
            </w:r>
          </w:p>
        </w:tc>
      </w:tr>
      <w:tr w:rsidR="00610B92" w:rsidRPr="00024BB0" w:rsidTr="00930B0B">
        <w:trPr>
          <w:tblHeader/>
          <w:jc w:val="center"/>
        </w:trPr>
        <w:tc>
          <w:tcPr>
            <w:tcW w:w="2505"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608"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706"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713"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756"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610B92" w:rsidRPr="00024BB0" w:rsidTr="00930B0B">
        <w:trPr>
          <w:tblHeader/>
          <w:jc w:val="center"/>
        </w:trPr>
        <w:tc>
          <w:tcPr>
            <w:tcW w:w="2505"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608"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706"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713"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756"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7E2192" w:rsidRPr="00024BB0" w:rsidTr="00930B0B">
        <w:trPr>
          <w:tblHeader/>
          <w:jc w:val="center"/>
        </w:trPr>
        <w:tc>
          <w:tcPr>
            <w:tcW w:w="9288" w:type="dxa"/>
            <w:gridSpan w:val="5"/>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Pomoc techniczna</w:t>
            </w:r>
          </w:p>
        </w:tc>
      </w:tr>
      <w:tr w:rsidR="00610B92" w:rsidRPr="00024BB0" w:rsidTr="00930B0B">
        <w:trPr>
          <w:tblHeader/>
          <w:jc w:val="center"/>
        </w:trPr>
        <w:tc>
          <w:tcPr>
            <w:tcW w:w="2505"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Część</w:t>
            </w:r>
          </w:p>
        </w:tc>
        <w:tc>
          <w:tcPr>
            <w:tcW w:w="1608"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Dział</w:t>
            </w:r>
          </w:p>
        </w:tc>
        <w:tc>
          <w:tcPr>
            <w:tcW w:w="1706"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Rozdział</w:t>
            </w:r>
          </w:p>
        </w:tc>
        <w:tc>
          <w:tcPr>
            <w:tcW w:w="1713"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Paragraf</w:t>
            </w:r>
          </w:p>
        </w:tc>
        <w:tc>
          <w:tcPr>
            <w:tcW w:w="1756"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r w:rsidRPr="00024BB0">
              <w:rPr>
                <w:rFonts w:ascii="Century Gothic" w:hAnsi="Century Gothic" w:cs="Calibri"/>
                <w:sz w:val="18"/>
                <w:szCs w:val="18"/>
              </w:rPr>
              <w:t>Kwota(PLN)</w:t>
            </w:r>
          </w:p>
        </w:tc>
      </w:tr>
      <w:tr w:rsidR="00610B92" w:rsidRPr="00024BB0" w:rsidTr="00930B0B">
        <w:trPr>
          <w:tblHeader/>
          <w:jc w:val="center"/>
        </w:trPr>
        <w:tc>
          <w:tcPr>
            <w:tcW w:w="2505"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608"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706"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713"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756"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610B92" w:rsidRPr="00024BB0" w:rsidTr="00930B0B">
        <w:trPr>
          <w:tblHeader/>
          <w:jc w:val="center"/>
        </w:trPr>
        <w:tc>
          <w:tcPr>
            <w:tcW w:w="2505"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608"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706"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713"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c>
          <w:tcPr>
            <w:tcW w:w="1756"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tc>
      </w:tr>
      <w:tr w:rsidR="00610B92" w:rsidRPr="00024BB0" w:rsidTr="00930B0B">
        <w:trPr>
          <w:tblHeader/>
          <w:jc w:val="center"/>
        </w:trPr>
        <w:tc>
          <w:tcPr>
            <w:tcW w:w="2505"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sz w:val="18"/>
                <w:szCs w:val="18"/>
              </w:rPr>
            </w:pPr>
          </w:p>
        </w:tc>
        <w:tc>
          <w:tcPr>
            <w:tcW w:w="1608"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sz w:val="18"/>
                <w:szCs w:val="18"/>
              </w:rPr>
            </w:pPr>
          </w:p>
        </w:tc>
        <w:tc>
          <w:tcPr>
            <w:tcW w:w="1706"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sz w:val="18"/>
                <w:szCs w:val="18"/>
              </w:rPr>
            </w:pPr>
          </w:p>
        </w:tc>
        <w:tc>
          <w:tcPr>
            <w:tcW w:w="1713"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sz w:val="18"/>
                <w:szCs w:val="18"/>
              </w:rPr>
            </w:pPr>
          </w:p>
        </w:tc>
        <w:tc>
          <w:tcPr>
            <w:tcW w:w="1756" w:type="dxa"/>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sz w:val="18"/>
                <w:szCs w:val="18"/>
              </w:rPr>
            </w:pPr>
          </w:p>
        </w:tc>
      </w:tr>
    </w:tbl>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18"/>
          <w:szCs w:val="18"/>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jc w:val="right"/>
        <w:outlineLvl w:val="0"/>
        <w:rPr>
          <w:rFonts w:ascii="Century Gothic" w:hAnsi="Century Gothic" w:cs="Calibri"/>
          <w:sz w:val="18"/>
          <w:szCs w:val="18"/>
        </w:rPr>
      </w:pPr>
      <w:r w:rsidRPr="00024BB0">
        <w:rPr>
          <w:rFonts w:ascii="Century Gothic" w:hAnsi="Century Gothic" w:cs="Calibri"/>
          <w:sz w:val="18"/>
          <w:szCs w:val="18"/>
        </w:rPr>
        <w:t xml:space="preserve">Zatwierdzone przez </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b/>
          <w:sz w:val="18"/>
          <w:szCs w:val="18"/>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tabs>
          <w:tab w:val="left" w:pos="8340"/>
        </w:tabs>
        <w:jc w:val="right"/>
        <w:rPr>
          <w:rFonts w:ascii="Century Gothic" w:hAnsi="Century Gothic" w:cs="Calibri"/>
          <w:b/>
          <w:sz w:val="18"/>
          <w:szCs w:val="18"/>
        </w:rPr>
      </w:pPr>
      <w:r w:rsidRPr="00024BB0">
        <w:rPr>
          <w:rFonts w:ascii="Century Gothic" w:hAnsi="Century Gothic" w:cs="Calibri"/>
          <w:b/>
          <w:sz w:val="18"/>
          <w:szCs w:val="18"/>
        </w:rPr>
        <w:t>…..…..………..</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r w:rsidRPr="00024BB0">
        <w:rPr>
          <w:rFonts w:ascii="Century Gothic" w:hAnsi="Century Gothic" w:cs="Calibri"/>
          <w:sz w:val="18"/>
          <w:szCs w:val="18"/>
        </w:rPr>
        <w:t>(data, podpis oraz pieczęć osoby upoważnionej)</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jc w:val="right"/>
        <w:rPr>
          <w:rFonts w:ascii="Century Gothic" w:hAnsi="Century Gothic" w:cs="Calibri"/>
          <w:sz w:val="18"/>
          <w:szCs w:val="18"/>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jc w:val="right"/>
        <w:rPr>
          <w:rFonts w:ascii="Calibri" w:hAnsi="Calibri" w:cs="Calibri"/>
          <w:sz w:val="20"/>
          <w:szCs w:val="20"/>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jc w:val="right"/>
        <w:rPr>
          <w:rFonts w:ascii="Calibri" w:hAnsi="Calibri" w:cs="Calibri"/>
          <w:sz w:val="20"/>
          <w:szCs w:val="20"/>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rPr>
          <w:rFonts w:ascii="Century Gothic" w:hAnsi="Century Gothic" w:cs="Calibri"/>
          <w:sz w:val="20"/>
          <w:szCs w:val="20"/>
        </w:rPr>
      </w:pPr>
      <w:r w:rsidRPr="00024BB0">
        <w:rPr>
          <w:rFonts w:ascii="Century Gothic" w:hAnsi="Century Gothic" w:cs="Calibri"/>
          <w:sz w:val="20"/>
          <w:szCs w:val="20"/>
          <w:vertAlign w:val="superscript"/>
        </w:rPr>
        <w:t xml:space="preserve">*) </w:t>
      </w:r>
      <w:r w:rsidRPr="00024BB0">
        <w:rPr>
          <w:rFonts w:ascii="Century Gothic" w:hAnsi="Century Gothic" w:cs="Calibri"/>
          <w:sz w:val="16"/>
          <w:szCs w:val="16"/>
        </w:rPr>
        <w:t>Tabelę należy powielić stosownie do liczby Instytucji.</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after="200" w:line="276" w:lineRule="auto"/>
        <w:ind w:left="-142"/>
        <w:rPr>
          <w:rFonts w:ascii="Calibri" w:eastAsia="Calibri" w:hAnsi="Calibri" w:cs="Calibri"/>
          <w:sz w:val="20"/>
          <w:szCs w:val="20"/>
          <w:lang w:eastAsia="en-US"/>
        </w:rPr>
        <w:sectPr w:rsidR="00610B92" w:rsidRPr="00024BB0">
          <w:pgSz w:w="11906" w:h="16838"/>
          <w:pgMar w:top="1417" w:right="1417" w:bottom="1417" w:left="1417" w:header="708" w:footer="708" w:gutter="0"/>
          <w:cols w:space="708"/>
          <w:docGrid w:linePitch="360"/>
        </w:sect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Century Gothic" w:eastAsia="Calibri" w:hAnsi="Century Gothic" w:cs="Calibri"/>
          <w:i/>
          <w:sz w:val="18"/>
          <w:szCs w:val="18"/>
          <w:lang w:eastAsia="en-US"/>
        </w:rPr>
      </w:pPr>
      <w:r w:rsidRPr="00024BB0">
        <w:rPr>
          <w:rFonts w:ascii="Century Gothic" w:eastAsia="Calibri" w:hAnsi="Century Gothic" w:cs="Calibri"/>
          <w:bCs/>
          <w:sz w:val="18"/>
          <w:szCs w:val="18"/>
          <w:lang w:eastAsia="en-US"/>
        </w:rPr>
        <w:lastRenderedPageBreak/>
        <w:t xml:space="preserve">Załącznik nr </w:t>
      </w:r>
      <w:r w:rsidR="0000640A" w:rsidRPr="00024BB0">
        <w:rPr>
          <w:rFonts w:ascii="Century Gothic" w:eastAsia="Calibri" w:hAnsi="Century Gothic" w:cs="Calibri"/>
          <w:bCs/>
          <w:sz w:val="18"/>
          <w:szCs w:val="18"/>
          <w:lang w:eastAsia="en-US"/>
        </w:rPr>
        <w:t>31</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Century Gothic" w:eastAsia="Calibri" w:hAnsi="Century Gothic" w:cs="Calibri"/>
          <w:bCs/>
          <w:i/>
          <w:sz w:val="18"/>
          <w:szCs w:val="18"/>
          <w:lang w:eastAsia="en-US"/>
        </w:rPr>
      </w:pPr>
      <w:r w:rsidRPr="00024BB0">
        <w:rPr>
          <w:rFonts w:ascii="Century Gothic" w:eastAsia="Calibri" w:hAnsi="Century Gothic" w:cs="Calibri"/>
          <w:bCs/>
          <w:i/>
          <w:sz w:val="18"/>
          <w:szCs w:val="18"/>
          <w:lang w:eastAsia="en-US"/>
        </w:rPr>
        <w:t>Harmonogram wydatków wynikających z podpisanych umów w ramach budżetu państwa i budżetu środków europejskich</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Harmonogram wydatków nr … wynikających z podpisanych umów w ramach budżetu państwa i budżetu środków europejskich według stanu na dzień …</w:t>
      </w:r>
      <w:r w:rsidRPr="00024BB0">
        <w:rPr>
          <w:rFonts w:ascii="Century Gothic" w:eastAsia="Calibri" w:hAnsi="Century Gothic" w:cs="Calibri"/>
          <w:bCs/>
          <w:sz w:val="18"/>
          <w:szCs w:val="18"/>
          <w:vertAlign w:val="superscript"/>
          <w:lang w:eastAsia="en-US"/>
        </w:rPr>
        <w:t>**)</w:t>
      </w:r>
      <w:r w:rsidRPr="00024BB0">
        <w:rPr>
          <w:rFonts w:ascii="Century Gothic" w:eastAsia="Calibri" w:hAnsi="Century Gothic" w:cs="Calibri"/>
          <w:sz w:val="18"/>
          <w:szCs w:val="18"/>
          <w:lang w:eastAsia="en-US"/>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łącznik nr 31"/>
        <w:tblDescription w:val="Zestawienie w formie tabeli harmonogramu wydatków w latach 2021-2030 wynikających z podpisanych umów w ramach budżetu państwa i budżetu środków europejskich."/>
      </w:tblPr>
      <w:tblGrid>
        <w:gridCol w:w="1554"/>
        <w:gridCol w:w="701"/>
        <w:gridCol w:w="606"/>
        <w:gridCol w:w="687"/>
        <w:gridCol w:w="206"/>
        <w:gridCol w:w="411"/>
        <w:gridCol w:w="524"/>
        <w:gridCol w:w="266"/>
        <w:gridCol w:w="564"/>
        <w:gridCol w:w="160"/>
        <w:gridCol w:w="352"/>
        <w:gridCol w:w="264"/>
        <w:gridCol w:w="573"/>
        <w:gridCol w:w="170"/>
        <w:gridCol w:w="617"/>
        <w:gridCol w:w="175"/>
        <w:gridCol w:w="519"/>
        <w:gridCol w:w="686"/>
        <w:gridCol w:w="269"/>
        <w:gridCol w:w="384"/>
        <w:gridCol w:w="278"/>
        <w:gridCol w:w="827"/>
        <w:gridCol w:w="548"/>
        <w:gridCol w:w="358"/>
        <w:gridCol w:w="602"/>
        <w:gridCol w:w="521"/>
        <w:gridCol w:w="249"/>
        <w:gridCol w:w="619"/>
        <w:gridCol w:w="392"/>
        <w:gridCol w:w="530"/>
        <w:gridCol w:w="419"/>
        <w:gridCol w:w="362"/>
      </w:tblGrid>
      <w:tr w:rsidR="00612468" w:rsidRPr="00024BB0" w:rsidTr="00612468">
        <w:trPr>
          <w:trHeight w:val="525"/>
        </w:trPr>
        <w:tc>
          <w:tcPr>
            <w:tcW w:w="935" w:type="pct"/>
            <w:gridSpan w:val="3"/>
            <w:shd w:val="clear" w:color="auto" w:fill="auto"/>
            <w:noWrap/>
          </w:tcPr>
          <w:p w:rsidR="006B7815" w:rsidRPr="00024BB0" w:rsidRDefault="006B7815"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Województwo:</w:t>
            </w:r>
          </w:p>
        </w:tc>
        <w:tc>
          <w:tcPr>
            <w:tcW w:w="226" w:type="pct"/>
            <w:shd w:val="clear" w:color="auto" w:fill="auto"/>
            <w:noWrap/>
          </w:tcPr>
          <w:p w:rsidR="006B7815" w:rsidRPr="00024BB0" w:rsidRDefault="006B7815"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97" w:type="pct"/>
            <w:gridSpan w:val="2"/>
            <w:shd w:val="clear" w:color="auto" w:fill="auto"/>
            <w:noWrap/>
          </w:tcPr>
          <w:p w:rsidR="006B7815" w:rsidRPr="00024BB0" w:rsidRDefault="006B7815"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55" w:type="pct"/>
            <w:gridSpan w:val="2"/>
            <w:shd w:val="clear" w:color="auto" w:fill="auto"/>
          </w:tcPr>
          <w:p w:rsidR="006B7815" w:rsidRPr="00024BB0" w:rsidRDefault="006B7815"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34" w:type="pct"/>
            <w:gridSpan w:val="2"/>
            <w:shd w:val="clear" w:color="auto" w:fill="auto"/>
          </w:tcPr>
          <w:p w:rsidR="006B7815" w:rsidRPr="00024BB0" w:rsidRDefault="006B7815"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99" w:type="pct"/>
            <w:gridSpan w:val="2"/>
            <w:shd w:val="clear" w:color="auto" w:fill="auto"/>
          </w:tcPr>
          <w:p w:rsidR="006B7815" w:rsidRPr="00024BB0" w:rsidRDefault="006B7815"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40" w:type="pct"/>
            <w:gridSpan w:val="2"/>
            <w:shd w:val="clear" w:color="auto" w:fill="auto"/>
          </w:tcPr>
          <w:p w:rsidR="006B7815" w:rsidRPr="00024BB0" w:rsidRDefault="006B7815"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05" w:type="pct"/>
            <w:shd w:val="clear" w:color="auto" w:fill="auto"/>
          </w:tcPr>
          <w:p w:rsidR="006B7815" w:rsidRPr="00024BB0" w:rsidRDefault="006B7815"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23" w:type="pct"/>
            <w:gridSpan w:val="2"/>
            <w:shd w:val="clear" w:color="auto" w:fill="auto"/>
          </w:tcPr>
          <w:p w:rsidR="006B7815" w:rsidRPr="00024BB0" w:rsidRDefault="006B7815"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25" w:type="pct"/>
            <w:shd w:val="clear" w:color="auto" w:fill="auto"/>
          </w:tcPr>
          <w:p w:rsidR="006B7815" w:rsidRPr="00024BB0" w:rsidRDefault="006B7815"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10" w:type="pct"/>
            <w:gridSpan w:val="2"/>
            <w:shd w:val="clear" w:color="auto" w:fill="auto"/>
          </w:tcPr>
          <w:p w:rsidR="006B7815" w:rsidRPr="00024BB0" w:rsidRDefault="006B7815"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58" w:type="pct"/>
            <w:gridSpan w:val="2"/>
            <w:tcBorders>
              <w:right w:val="single" w:sz="4" w:space="0" w:color="auto"/>
            </w:tcBorders>
            <w:shd w:val="clear" w:color="auto" w:fill="auto"/>
          </w:tcPr>
          <w:p w:rsidR="006B7815" w:rsidRPr="00024BB0" w:rsidRDefault="006B7815"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79" w:type="pct"/>
            <w:tcBorders>
              <w:top w:val="nil"/>
              <w:left w:val="single" w:sz="4" w:space="0" w:color="auto"/>
              <w:bottom w:val="nil"/>
              <w:right w:val="nil"/>
            </w:tcBorders>
            <w:shd w:val="clear" w:color="auto" w:fill="auto"/>
            <w:noWrap/>
          </w:tcPr>
          <w:p w:rsidR="006B7815" w:rsidRPr="00024BB0" w:rsidRDefault="006B7815"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1" w:type="pct"/>
            <w:gridSpan w:val="2"/>
            <w:tcBorders>
              <w:top w:val="nil"/>
              <w:left w:val="nil"/>
              <w:bottom w:val="nil"/>
              <w:right w:val="nil"/>
            </w:tcBorders>
            <w:shd w:val="clear" w:color="auto" w:fill="auto"/>
            <w:noWrap/>
          </w:tcPr>
          <w:p w:rsidR="006B7815" w:rsidRPr="00024BB0" w:rsidRDefault="006B7815"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47" w:type="pct"/>
            <w:gridSpan w:val="2"/>
            <w:tcBorders>
              <w:top w:val="nil"/>
              <w:left w:val="nil"/>
              <w:bottom w:val="nil"/>
              <w:right w:val="nil"/>
            </w:tcBorders>
            <w:shd w:val="clear" w:color="auto" w:fill="auto"/>
            <w:noWrap/>
          </w:tcPr>
          <w:p w:rsidR="006B7815" w:rsidRPr="00024BB0" w:rsidRDefault="006B7815"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29" w:type="pct"/>
            <w:gridSpan w:val="2"/>
            <w:tcBorders>
              <w:top w:val="nil"/>
              <w:left w:val="nil"/>
              <w:bottom w:val="nil"/>
              <w:right w:val="nil"/>
            </w:tcBorders>
            <w:shd w:val="clear" w:color="auto" w:fill="auto"/>
            <w:noWrap/>
          </w:tcPr>
          <w:p w:rsidR="006B7815" w:rsidRPr="00024BB0" w:rsidRDefault="006B7815"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0" w:type="pct"/>
            <w:gridSpan w:val="2"/>
            <w:tcBorders>
              <w:top w:val="nil"/>
              <w:left w:val="nil"/>
              <w:bottom w:val="nil"/>
              <w:right w:val="nil"/>
            </w:tcBorders>
            <w:shd w:val="clear" w:color="auto" w:fill="auto"/>
            <w:noWrap/>
          </w:tcPr>
          <w:p w:rsidR="006B7815" w:rsidRPr="00024BB0" w:rsidRDefault="006B7815"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8" w:type="pct"/>
            <w:tcBorders>
              <w:top w:val="nil"/>
              <w:left w:val="nil"/>
              <w:bottom w:val="nil"/>
              <w:right w:val="nil"/>
            </w:tcBorders>
            <w:shd w:val="clear" w:color="auto" w:fill="auto"/>
            <w:noWrap/>
          </w:tcPr>
          <w:p w:rsidR="006B7815" w:rsidRPr="00024BB0" w:rsidRDefault="006B7815"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2468" w:rsidRPr="00024BB0" w:rsidTr="00612468">
        <w:trPr>
          <w:trHeight w:val="525"/>
        </w:trPr>
        <w:tc>
          <w:tcPr>
            <w:tcW w:w="935" w:type="pct"/>
            <w:gridSpan w:val="3"/>
            <w:shd w:val="clear" w:color="auto" w:fill="auto"/>
            <w:noWrap/>
            <w:hideMark/>
          </w:tcPr>
          <w:p w:rsidR="00610B92" w:rsidRPr="00024BB0" w:rsidRDefault="006B7815"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Rok</w:t>
            </w:r>
          </w:p>
        </w:tc>
        <w:tc>
          <w:tcPr>
            <w:tcW w:w="226" w:type="pct"/>
            <w:shd w:val="clear" w:color="auto" w:fill="auto"/>
            <w:noWrap/>
            <w:hideMark/>
          </w:tcPr>
          <w:p w:rsidR="00610B92" w:rsidRPr="00024BB0" w:rsidRDefault="006B7815"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2021</w:t>
            </w:r>
          </w:p>
        </w:tc>
        <w:tc>
          <w:tcPr>
            <w:tcW w:w="197" w:type="pct"/>
            <w:gridSpan w:val="2"/>
            <w:shd w:val="clear" w:color="auto" w:fill="auto"/>
            <w:noWrap/>
            <w:hideMark/>
          </w:tcPr>
          <w:p w:rsidR="00610B92" w:rsidRPr="00024BB0" w:rsidRDefault="006B7815"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2022</w:t>
            </w:r>
          </w:p>
        </w:tc>
        <w:tc>
          <w:tcPr>
            <w:tcW w:w="255" w:type="pct"/>
            <w:gridSpan w:val="2"/>
            <w:shd w:val="clear" w:color="auto" w:fill="auto"/>
            <w:hideMark/>
          </w:tcPr>
          <w:p w:rsidR="00610B92" w:rsidRPr="00024BB0" w:rsidRDefault="006B7815"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2023</w:t>
            </w:r>
          </w:p>
        </w:tc>
        <w:tc>
          <w:tcPr>
            <w:tcW w:w="234" w:type="pct"/>
            <w:gridSpan w:val="2"/>
            <w:shd w:val="clear" w:color="auto" w:fill="auto"/>
            <w:hideMark/>
          </w:tcPr>
          <w:p w:rsidR="00610B92" w:rsidRPr="00024BB0" w:rsidRDefault="006B7815"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2024</w:t>
            </w:r>
          </w:p>
        </w:tc>
        <w:tc>
          <w:tcPr>
            <w:tcW w:w="199" w:type="pct"/>
            <w:gridSpan w:val="2"/>
            <w:shd w:val="clear" w:color="auto" w:fill="auto"/>
            <w:hideMark/>
          </w:tcPr>
          <w:p w:rsidR="00610B92" w:rsidRPr="00024BB0" w:rsidRDefault="006B7815"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2025</w:t>
            </w:r>
          </w:p>
        </w:tc>
        <w:tc>
          <w:tcPr>
            <w:tcW w:w="240" w:type="pct"/>
            <w:gridSpan w:val="2"/>
            <w:shd w:val="clear" w:color="auto" w:fill="auto"/>
            <w:hideMark/>
          </w:tcPr>
          <w:p w:rsidR="00610B92" w:rsidRPr="00024BB0" w:rsidRDefault="006B7815"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2026</w:t>
            </w:r>
          </w:p>
        </w:tc>
        <w:tc>
          <w:tcPr>
            <w:tcW w:w="205" w:type="pct"/>
            <w:shd w:val="clear" w:color="auto" w:fill="auto"/>
            <w:hideMark/>
          </w:tcPr>
          <w:p w:rsidR="00610B92" w:rsidRPr="00024BB0" w:rsidRDefault="006B7815"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2027</w:t>
            </w:r>
          </w:p>
        </w:tc>
        <w:tc>
          <w:tcPr>
            <w:tcW w:w="223" w:type="pct"/>
            <w:gridSpan w:val="2"/>
            <w:shd w:val="clear" w:color="auto" w:fill="auto"/>
            <w:hideMark/>
          </w:tcPr>
          <w:p w:rsidR="00610B92" w:rsidRPr="00024BB0" w:rsidRDefault="006B7815"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2028</w:t>
            </w:r>
          </w:p>
        </w:tc>
        <w:tc>
          <w:tcPr>
            <w:tcW w:w="225" w:type="pct"/>
            <w:shd w:val="clear" w:color="auto" w:fill="auto"/>
            <w:hideMark/>
          </w:tcPr>
          <w:p w:rsidR="00610B92" w:rsidRPr="00024BB0" w:rsidRDefault="006B7815"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2029</w:t>
            </w:r>
          </w:p>
        </w:tc>
        <w:tc>
          <w:tcPr>
            <w:tcW w:w="210" w:type="pct"/>
            <w:gridSpan w:val="2"/>
            <w:shd w:val="clear" w:color="auto" w:fill="auto"/>
            <w:hideMark/>
          </w:tcPr>
          <w:p w:rsidR="00610B92" w:rsidRPr="00024BB0" w:rsidRDefault="006B7815"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2030</w:t>
            </w:r>
          </w:p>
        </w:tc>
        <w:tc>
          <w:tcPr>
            <w:tcW w:w="358" w:type="pct"/>
            <w:gridSpan w:val="2"/>
            <w:tcBorders>
              <w:right w:val="single" w:sz="4" w:space="0" w:color="auto"/>
            </w:tcBorders>
            <w:shd w:val="clear" w:color="auto" w:fill="auto"/>
            <w:hideMark/>
          </w:tcPr>
          <w:p w:rsidR="00610B92" w:rsidRPr="00024BB0" w:rsidRDefault="006B7815"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2021-2030</w:t>
            </w:r>
          </w:p>
        </w:tc>
        <w:tc>
          <w:tcPr>
            <w:tcW w:w="179" w:type="pct"/>
            <w:tcBorders>
              <w:top w:val="nil"/>
              <w:left w:val="single" w:sz="4" w:space="0" w:color="auto"/>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1"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47"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29"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0"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8" w:type="pct"/>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2468" w:rsidRPr="00024BB0" w:rsidTr="00612468">
        <w:trPr>
          <w:trHeight w:val="242"/>
        </w:trPr>
        <w:tc>
          <w:tcPr>
            <w:tcW w:w="935" w:type="pct"/>
            <w:gridSpan w:val="3"/>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xml:space="preserve">Budżet środków europejskich </w:t>
            </w:r>
            <w:r w:rsidR="0093657B">
              <w:rPr>
                <w:rFonts w:ascii="Century Gothic" w:eastAsia="Calibri" w:hAnsi="Century Gothic" w:cs="Calibri"/>
                <w:bCs/>
                <w:sz w:val="18"/>
                <w:szCs w:val="18"/>
                <w:lang w:eastAsia="en-US"/>
              </w:rPr>
              <w:t>–</w:t>
            </w:r>
            <w:r w:rsidRPr="00024BB0">
              <w:rPr>
                <w:rFonts w:ascii="Century Gothic" w:eastAsia="Calibri" w:hAnsi="Century Gothic" w:cs="Calibri"/>
                <w:bCs/>
                <w:sz w:val="18"/>
                <w:szCs w:val="18"/>
                <w:lang w:eastAsia="en-US"/>
              </w:rPr>
              <w:t xml:space="preserve"> EFRR</w:t>
            </w:r>
          </w:p>
        </w:tc>
        <w:tc>
          <w:tcPr>
            <w:tcW w:w="226" w:type="pct"/>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7"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55" w:type="pct"/>
            <w:gridSpan w:val="2"/>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34" w:type="pct"/>
            <w:gridSpan w:val="2"/>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40" w:type="pct"/>
            <w:gridSpan w:val="2"/>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05" w:type="pct"/>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23"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25" w:type="pct"/>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10" w:type="pct"/>
            <w:gridSpan w:val="2"/>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58" w:type="pct"/>
            <w:gridSpan w:val="2"/>
            <w:tcBorders>
              <w:right w:val="single" w:sz="4" w:space="0" w:color="auto"/>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9" w:type="pct"/>
            <w:tcBorders>
              <w:top w:val="nil"/>
              <w:left w:val="single" w:sz="4" w:space="0" w:color="auto"/>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1"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47"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29"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0"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8" w:type="pct"/>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2468" w:rsidRPr="00024BB0" w:rsidTr="00612468">
        <w:trPr>
          <w:trHeight w:val="260"/>
        </w:trPr>
        <w:tc>
          <w:tcPr>
            <w:tcW w:w="935" w:type="pct"/>
            <w:gridSpan w:val="3"/>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xml:space="preserve">Budżet środków europejskich </w:t>
            </w:r>
            <w:r w:rsidR="00753090" w:rsidRPr="00024BB0">
              <w:rPr>
                <w:rFonts w:ascii="Century Gothic" w:eastAsia="Calibri" w:hAnsi="Century Gothic" w:cs="Calibri"/>
                <w:bCs/>
                <w:sz w:val="18"/>
                <w:szCs w:val="18"/>
                <w:lang w:eastAsia="en-US"/>
              </w:rPr>
              <w:t>–</w:t>
            </w:r>
            <w:r w:rsidRPr="00024BB0">
              <w:rPr>
                <w:rFonts w:ascii="Century Gothic" w:eastAsia="Calibri" w:hAnsi="Century Gothic" w:cs="Calibri"/>
                <w:bCs/>
                <w:sz w:val="18"/>
                <w:szCs w:val="18"/>
                <w:lang w:eastAsia="en-US"/>
              </w:rPr>
              <w:t xml:space="preserve"> EFS</w:t>
            </w:r>
            <w:r w:rsidR="00753090" w:rsidRPr="00024BB0">
              <w:rPr>
                <w:rFonts w:ascii="Century Gothic" w:eastAsia="Calibri" w:hAnsi="Century Gothic" w:cs="Calibri"/>
                <w:bCs/>
                <w:sz w:val="18"/>
                <w:szCs w:val="18"/>
                <w:lang w:eastAsia="en-US"/>
              </w:rPr>
              <w:t>+</w:t>
            </w:r>
          </w:p>
        </w:tc>
        <w:tc>
          <w:tcPr>
            <w:tcW w:w="226" w:type="pct"/>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7"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55" w:type="pct"/>
            <w:gridSpan w:val="2"/>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34" w:type="pct"/>
            <w:gridSpan w:val="2"/>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40" w:type="pct"/>
            <w:gridSpan w:val="2"/>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05" w:type="pct"/>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23"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25" w:type="pct"/>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10" w:type="pct"/>
            <w:gridSpan w:val="2"/>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58" w:type="pct"/>
            <w:gridSpan w:val="2"/>
            <w:tcBorders>
              <w:right w:val="single" w:sz="4" w:space="0" w:color="auto"/>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9" w:type="pct"/>
            <w:tcBorders>
              <w:top w:val="nil"/>
              <w:left w:val="single" w:sz="4" w:space="0" w:color="auto"/>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1"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47"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29"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0"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8" w:type="pct"/>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1C7E7B" w:rsidRPr="00024BB0" w:rsidTr="00612468">
        <w:trPr>
          <w:trHeight w:val="260"/>
        </w:trPr>
        <w:tc>
          <w:tcPr>
            <w:tcW w:w="935" w:type="pct"/>
            <w:gridSpan w:val="3"/>
            <w:shd w:val="clear" w:color="auto" w:fill="auto"/>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xml:space="preserve">Budżet środków europejskich – </w:t>
            </w:r>
            <w:r>
              <w:rPr>
                <w:rFonts w:ascii="Century Gothic" w:eastAsia="Calibri" w:hAnsi="Century Gothic" w:cs="Calibri"/>
                <w:bCs/>
                <w:sz w:val="18"/>
                <w:szCs w:val="18"/>
                <w:lang w:eastAsia="en-US"/>
              </w:rPr>
              <w:t>FST</w:t>
            </w:r>
          </w:p>
        </w:tc>
        <w:tc>
          <w:tcPr>
            <w:tcW w:w="226" w:type="pct"/>
            <w:shd w:val="clear" w:color="auto" w:fill="auto"/>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7" w:type="pct"/>
            <w:gridSpan w:val="2"/>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55" w:type="pct"/>
            <w:gridSpan w:val="2"/>
            <w:shd w:val="clear" w:color="auto" w:fill="auto"/>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34" w:type="pct"/>
            <w:gridSpan w:val="2"/>
            <w:shd w:val="clear" w:color="auto" w:fill="auto"/>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9" w:type="pct"/>
            <w:gridSpan w:val="2"/>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40" w:type="pct"/>
            <w:gridSpan w:val="2"/>
            <w:shd w:val="clear" w:color="auto" w:fill="auto"/>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05" w:type="pct"/>
            <w:shd w:val="clear" w:color="auto" w:fill="auto"/>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23" w:type="pct"/>
            <w:gridSpan w:val="2"/>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25" w:type="pct"/>
            <w:shd w:val="clear" w:color="auto" w:fill="auto"/>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10" w:type="pct"/>
            <w:gridSpan w:val="2"/>
            <w:shd w:val="clear" w:color="auto" w:fill="auto"/>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58" w:type="pct"/>
            <w:gridSpan w:val="2"/>
            <w:tcBorders>
              <w:right w:val="single" w:sz="4" w:space="0" w:color="auto"/>
            </w:tcBorders>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9" w:type="pct"/>
            <w:tcBorders>
              <w:top w:val="nil"/>
              <w:left w:val="single" w:sz="4" w:space="0" w:color="auto"/>
              <w:bottom w:val="nil"/>
              <w:right w:val="nil"/>
            </w:tcBorders>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1" w:type="pct"/>
            <w:gridSpan w:val="2"/>
            <w:tcBorders>
              <w:top w:val="nil"/>
              <w:left w:val="nil"/>
              <w:bottom w:val="nil"/>
              <w:right w:val="nil"/>
            </w:tcBorders>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47" w:type="pct"/>
            <w:gridSpan w:val="2"/>
            <w:tcBorders>
              <w:top w:val="nil"/>
              <w:left w:val="nil"/>
              <w:bottom w:val="nil"/>
              <w:right w:val="nil"/>
            </w:tcBorders>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29" w:type="pct"/>
            <w:gridSpan w:val="2"/>
            <w:tcBorders>
              <w:top w:val="nil"/>
              <w:left w:val="nil"/>
              <w:bottom w:val="nil"/>
              <w:right w:val="nil"/>
            </w:tcBorders>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0" w:type="pct"/>
            <w:gridSpan w:val="2"/>
            <w:tcBorders>
              <w:top w:val="nil"/>
              <w:left w:val="nil"/>
              <w:bottom w:val="nil"/>
              <w:right w:val="nil"/>
            </w:tcBorders>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8" w:type="pct"/>
            <w:tcBorders>
              <w:top w:val="nil"/>
              <w:left w:val="nil"/>
              <w:bottom w:val="nil"/>
              <w:right w:val="nil"/>
            </w:tcBorders>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2468" w:rsidRPr="00024BB0" w:rsidTr="00612468">
        <w:trPr>
          <w:trHeight w:val="315"/>
        </w:trPr>
        <w:tc>
          <w:tcPr>
            <w:tcW w:w="935" w:type="pct"/>
            <w:gridSpan w:val="3"/>
            <w:tcBorders>
              <w:bottom w:val="single" w:sz="4" w:space="0" w:color="auto"/>
            </w:tcBorders>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xml:space="preserve">Budżet państwa – finansowanie wkładu krajowego </w:t>
            </w:r>
            <w:r w:rsidR="0093657B">
              <w:rPr>
                <w:rFonts w:ascii="Century Gothic" w:eastAsia="Calibri" w:hAnsi="Century Gothic" w:cs="Calibri"/>
                <w:bCs/>
                <w:sz w:val="18"/>
                <w:szCs w:val="18"/>
                <w:lang w:eastAsia="en-US"/>
              </w:rPr>
              <w:t>–</w:t>
            </w:r>
            <w:r w:rsidRPr="00024BB0">
              <w:rPr>
                <w:rFonts w:ascii="Century Gothic" w:eastAsia="Calibri" w:hAnsi="Century Gothic" w:cs="Calibri"/>
                <w:bCs/>
                <w:sz w:val="18"/>
                <w:szCs w:val="18"/>
                <w:lang w:eastAsia="en-US"/>
              </w:rPr>
              <w:t xml:space="preserve"> EFRR</w:t>
            </w:r>
          </w:p>
        </w:tc>
        <w:tc>
          <w:tcPr>
            <w:tcW w:w="226" w:type="pct"/>
            <w:tcBorders>
              <w:bottom w:val="single" w:sz="4" w:space="0" w:color="auto"/>
            </w:tcBorders>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7" w:type="pct"/>
            <w:gridSpan w:val="2"/>
            <w:tcBorders>
              <w:bottom w:val="single" w:sz="4" w:space="0" w:color="auto"/>
            </w:tcBorders>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55" w:type="pct"/>
            <w:gridSpan w:val="2"/>
            <w:tcBorders>
              <w:bottom w:val="single" w:sz="4" w:space="0" w:color="auto"/>
            </w:tcBorders>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34" w:type="pct"/>
            <w:gridSpan w:val="2"/>
            <w:tcBorders>
              <w:bottom w:val="single" w:sz="4" w:space="0" w:color="auto"/>
            </w:tcBorders>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9" w:type="pct"/>
            <w:gridSpan w:val="2"/>
            <w:tcBorders>
              <w:bottom w:val="single" w:sz="4" w:space="0" w:color="auto"/>
            </w:tcBorders>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40" w:type="pct"/>
            <w:gridSpan w:val="2"/>
            <w:tcBorders>
              <w:bottom w:val="single" w:sz="4" w:space="0" w:color="auto"/>
            </w:tcBorders>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05" w:type="pct"/>
            <w:tcBorders>
              <w:bottom w:val="single" w:sz="4" w:space="0" w:color="auto"/>
            </w:tcBorders>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23" w:type="pct"/>
            <w:gridSpan w:val="2"/>
            <w:tcBorders>
              <w:bottom w:val="single" w:sz="4" w:space="0" w:color="auto"/>
            </w:tcBorders>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25" w:type="pct"/>
            <w:tcBorders>
              <w:bottom w:val="single" w:sz="4" w:space="0" w:color="auto"/>
            </w:tcBorders>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10" w:type="pct"/>
            <w:gridSpan w:val="2"/>
            <w:tcBorders>
              <w:bottom w:val="single" w:sz="4" w:space="0" w:color="auto"/>
            </w:tcBorders>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58" w:type="pct"/>
            <w:gridSpan w:val="2"/>
            <w:tcBorders>
              <w:bottom w:val="single" w:sz="4" w:space="0" w:color="auto"/>
              <w:right w:val="single" w:sz="4" w:space="0" w:color="auto"/>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9" w:type="pct"/>
            <w:tcBorders>
              <w:top w:val="nil"/>
              <w:left w:val="single" w:sz="4" w:space="0" w:color="auto"/>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1"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47"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29"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0"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8" w:type="pct"/>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2468" w:rsidRPr="00024BB0" w:rsidTr="00612468">
        <w:trPr>
          <w:trHeight w:val="315"/>
        </w:trPr>
        <w:tc>
          <w:tcPr>
            <w:tcW w:w="935" w:type="pct"/>
            <w:gridSpan w:val="3"/>
            <w:tcBorders>
              <w:bottom w:val="single" w:sz="4" w:space="0" w:color="auto"/>
            </w:tcBorders>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xml:space="preserve">Budżet państwa – finansowanie wkładu krajowego </w:t>
            </w:r>
            <w:r w:rsidR="00753090" w:rsidRPr="00024BB0">
              <w:rPr>
                <w:rFonts w:ascii="Century Gothic" w:eastAsia="Calibri" w:hAnsi="Century Gothic" w:cs="Calibri"/>
                <w:bCs/>
                <w:sz w:val="18"/>
                <w:szCs w:val="18"/>
                <w:lang w:eastAsia="en-US"/>
              </w:rPr>
              <w:t>–</w:t>
            </w:r>
            <w:r w:rsidRPr="00024BB0">
              <w:rPr>
                <w:rFonts w:ascii="Century Gothic" w:eastAsia="Calibri" w:hAnsi="Century Gothic" w:cs="Calibri"/>
                <w:bCs/>
                <w:sz w:val="18"/>
                <w:szCs w:val="18"/>
                <w:lang w:eastAsia="en-US"/>
              </w:rPr>
              <w:t xml:space="preserve"> EFS</w:t>
            </w:r>
            <w:r w:rsidR="00753090" w:rsidRPr="00024BB0">
              <w:rPr>
                <w:rFonts w:ascii="Century Gothic" w:eastAsia="Calibri" w:hAnsi="Century Gothic" w:cs="Calibri"/>
                <w:bCs/>
                <w:sz w:val="18"/>
                <w:szCs w:val="18"/>
                <w:lang w:eastAsia="en-US"/>
              </w:rPr>
              <w:t>+</w:t>
            </w:r>
            <w:r w:rsidRPr="00024BB0">
              <w:rPr>
                <w:rFonts w:ascii="Century Gothic" w:eastAsia="Calibri" w:hAnsi="Century Gothic" w:cs="Calibri"/>
                <w:bCs/>
                <w:sz w:val="18"/>
                <w:szCs w:val="18"/>
                <w:lang w:eastAsia="en-US"/>
              </w:rPr>
              <w:t xml:space="preserve"> </w:t>
            </w:r>
          </w:p>
        </w:tc>
        <w:tc>
          <w:tcPr>
            <w:tcW w:w="226" w:type="pct"/>
            <w:tcBorders>
              <w:bottom w:val="single" w:sz="4" w:space="0" w:color="auto"/>
            </w:tcBorders>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7" w:type="pct"/>
            <w:gridSpan w:val="2"/>
            <w:tcBorders>
              <w:bottom w:val="single" w:sz="4" w:space="0" w:color="auto"/>
            </w:tcBorders>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55" w:type="pct"/>
            <w:gridSpan w:val="2"/>
            <w:tcBorders>
              <w:bottom w:val="single" w:sz="4" w:space="0" w:color="auto"/>
            </w:tcBorders>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34" w:type="pct"/>
            <w:gridSpan w:val="2"/>
            <w:tcBorders>
              <w:bottom w:val="single" w:sz="4" w:space="0" w:color="auto"/>
            </w:tcBorders>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9" w:type="pct"/>
            <w:gridSpan w:val="2"/>
            <w:tcBorders>
              <w:bottom w:val="single" w:sz="4" w:space="0" w:color="auto"/>
            </w:tcBorders>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40" w:type="pct"/>
            <w:gridSpan w:val="2"/>
            <w:tcBorders>
              <w:bottom w:val="single" w:sz="4" w:space="0" w:color="auto"/>
            </w:tcBorders>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05" w:type="pct"/>
            <w:tcBorders>
              <w:bottom w:val="single" w:sz="4" w:space="0" w:color="auto"/>
            </w:tcBorders>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23" w:type="pct"/>
            <w:gridSpan w:val="2"/>
            <w:tcBorders>
              <w:bottom w:val="single" w:sz="4" w:space="0" w:color="auto"/>
            </w:tcBorders>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25" w:type="pct"/>
            <w:tcBorders>
              <w:bottom w:val="single" w:sz="4" w:space="0" w:color="auto"/>
            </w:tcBorders>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10" w:type="pct"/>
            <w:gridSpan w:val="2"/>
            <w:tcBorders>
              <w:bottom w:val="single" w:sz="4" w:space="0" w:color="auto"/>
            </w:tcBorders>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58" w:type="pct"/>
            <w:gridSpan w:val="2"/>
            <w:tcBorders>
              <w:bottom w:val="single" w:sz="4" w:space="0" w:color="auto"/>
              <w:right w:val="single" w:sz="4" w:space="0" w:color="auto"/>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9" w:type="pct"/>
            <w:tcBorders>
              <w:top w:val="nil"/>
              <w:left w:val="single" w:sz="4" w:space="0" w:color="auto"/>
              <w:bottom w:val="nil"/>
              <w:right w:val="nil"/>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1" w:type="pct"/>
            <w:gridSpan w:val="2"/>
            <w:tcBorders>
              <w:top w:val="nil"/>
              <w:left w:val="nil"/>
              <w:bottom w:val="nil"/>
              <w:right w:val="nil"/>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47" w:type="pct"/>
            <w:gridSpan w:val="2"/>
            <w:tcBorders>
              <w:top w:val="nil"/>
              <w:left w:val="nil"/>
              <w:bottom w:val="nil"/>
              <w:right w:val="nil"/>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29" w:type="pct"/>
            <w:gridSpan w:val="2"/>
            <w:tcBorders>
              <w:top w:val="nil"/>
              <w:left w:val="nil"/>
              <w:bottom w:val="nil"/>
              <w:right w:val="nil"/>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0" w:type="pct"/>
            <w:gridSpan w:val="2"/>
            <w:tcBorders>
              <w:top w:val="nil"/>
              <w:left w:val="nil"/>
              <w:bottom w:val="nil"/>
              <w:right w:val="nil"/>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8" w:type="pct"/>
            <w:tcBorders>
              <w:top w:val="nil"/>
              <w:left w:val="nil"/>
              <w:bottom w:val="nil"/>
              <w:right w:val="nil"/>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1C7E7B" w:rsidRPr="00024BB0" w:rsidTr="00612468">
        <w:trPr>
          <w:trHeight w:val="315"/>
        </w:trPr>
        <w:tc>
          <w:tcPr>
            <w:tcW w:w="935" w:type="pct"/>
            <w:gridSpan w:val="3"/>
            <w:tcBorders>
              <w:bottom w:val="single" w:sz="4" w:space="0" w:color="auto"/>
            </w:tcBorders>
            <w:shd w:val="clear" w:color="auto" w:fill="auto"/>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xml:space="preserve">Budżet państwa – finansowanie wkładu krajowego – </w:t>
            </w:r>
            <w:r>
              <w:rPr>
                <w:rFonts w:ascii="Century Gothic" w:eastAsia="Calibri" w:hAnsi="Century Gothic" w:cs="Calibri"/>
                <w:bCs/>
                <w:sz w:val="18"/>
                <w:szCs w:val="18"/>
                <w:lang w:eastAsia="en-US"/>
              </w:rPr>
              <w:t>FST</w:t>
            </w:r>
          </w:p>
        </w:tc>
        <w:tc>
          <w:tcPr>
            <w:tcW w:w="226" w:type="pct"/>
            <w:tcBorders>
              <w:bottom w:val="single" w:sz="4" w:space="0" w:color="auto"/>
            </w:tcBorders>
            <w:shd w:val="clear" w:color="auto" w:fill="auto"/>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7" w:type="pct"/>
            <w:gridSpan w:val="2"/>
            <w:tcBorders>
              <w:bottom w:val="single" w:sz="4" w:space="0" w:color="auto"/>
            </w:tcBorders>
            <w:shd w:val="clear" w:color="auto" w:fill="auto"/>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55" w:type="pct"/>
            <w:gridSpan w:val="2"/>
            <w:tcBorders>
              <w:bottom w:val="single" w:sz="4" w:space="0" w:color="auto"/>
            </w:tcBorders>
            <w:shd w:val="clear" w:color="auto" w:fill="auto"/>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34" w:type="pct"/>
            <w:gridSpan w:val="2"/>
            <w:tcBorders>
              <w:bottom w:val="single" w:sz="4" w:space="0" w:color="auto"/>
            </w:tcBorders>
            <w:shd w:val="clear" w:color="auto" w:fill="auto"/>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9" w:type="pct"/>
            <w:gridSpan w:val="2"/>
            <w:tcBorders>
              <w:bottom w:val="single" w:sz="4" w:space="0" w:color="auto"/>
            </w:tcBorders>
            <w:shd w:val="clear" w:color="auto" w:fill="auto"/>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40" w:type="pct"/>
            <w:gridSpan w:val="2"/>
            <w:tcBorders>
              <w:bottom w:val="single" w:sz="4" w:space="0" w:color="auto"/>
            </w:tcBorders>
            <w:shd w:val="clear" w:color="auto" w:fill="auto"/>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05" w:type="pct"/>
            <w:tcBorders>
              <w:bottom w:val="single" w:sz="4" w:space="0" w:color="auto"/>
            </w:tcBorders>
            <w:shd w:val="clear" w:color="auto" w:fill="auto"/>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23" w:type="pct"/>
            <w:gridSpan w:val="2"/>
            <w:tcBorders>
              <w:bottom w:val="single" w:sz="4" w:space="0" w:color="auto"/>
            </w:tcBorders>
            <w:shd w:val="clear" w:color="auto" w:fill="auto"/>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25" w:type="pct"/>
            <w:tcBorders>
              <w:bottom w:val="single" w:sz="4" w:space="0" w:color="auto"/>
            </w:tcBorders>
            <w:shd w:val="clear" w:color="auto" w:fill="auto"/>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10" w:type="pct"/>
            <w:gridSpan w:val="2"/>
            <w:tcBorders>
              <w:bottom w:val="single" w:sz="4" w:space="0" w:color="auto"/>
            </w:tcBorders>
            <w:shd w:val="clear" w:color="auto" w:fill="auto"/>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58" w:type="pct"/>
            <w:gridSpan w:val="2"/>
            <w:tcBorders>
              <w:bottom w:val="single" w:sz="4" w:space="0" w:color="auto"/>
              <w:right w:val="single" w:sz="4" w:space="0" w:color="auto"/>
            </w:tcBorders>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9" w:type="pct"/>
            <w:tcBorders>
              <w:top w:val="nil"/>
              <w:left w:val="single" w:sz="4" w:space="0" w:color="auto"/>
              <w:bottom w:val="nil"/>
              <w:right w:val="nil"/>
            </w:tcBorders>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1" w:type="pct"/>
            <w:gridSpan w:val="2"/>
            <w:tcBorders>
              <w:top w:val="nil"/>
              <w:left w:val="nil"/>
              <w:bottom w:val="nil"/>
              <w:right w:val="nil"/>
            </w:tcBorders>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47" w:type="pct"/>
            <w:gridSpan w:val="2"/>
            <w:tcBorders>
              <w:top w:val="nil"/>
              <w:left w:val="nil"/>
              <w:bottom w:val="nil"/>
              <w:right w:val="nil"/>
            </w:tcBorders>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29" w:type="pct"/>
            <w:gridSpan w:val="2"/>
            <w:tcBorders>
              <w:top w:val="nil"/>
              <w:left w:val="nil"/>
              <w:bottom w:val="nil"/>
              <w:right w:val="nil"/>
            </w:tcBorders>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0" w:type="pct"/>
            <w:gridSpan w:val="2"/>
            <w:tcBorders>
              <w:top w:val="nil"/>
              <w:left w:val="nil"/>
              <w:bottom w:val="nil"/>
              <w:right w:val="nil"/>
            </w:tcBorders>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8" w:type="pct"/>
            <w:tcBorders>
              <w:top w:val="nil"/>
              <w:left w:val="nil"/>
              <w:bottom w:val="nil"/>
              <w:right w:val="nil"/>
            </w:tcBorders>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2468" w:rsidRPr="00024BB0" w:rsidTr="00612468">
        <w:trPr>
          <w:trHeight w:val="315"/>
        </w:trPr>
        <w:tc>
          <w:tcPr>
            <w:tcW w:w="935" w:type="pct"/>
            <w:gridSpan w:val="3"/>
            <w:tcBorders>
              <w:top w:val="single" w:sz="4" w:space="0" w:color="auto"/>
              <w:bottom w:val="single" w:sz="4" w:space="0" w:color="auto"/>
              <w:right w:val="single" w:sz="4" w:space="0" w:color="auto"/>
            </w:tcBorders>
            <w:shd w:val="clear" w:color="auto" w:fill="auto"/>
          </w:tcPr>
          <w:p w:rsidR="00753090" w:rsidRPr="00024BB0" w:rsidRDefault="00753090"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xml:space="preserve">Budżet państwa – pomoc techniczna </w:t>
            </w:r>
            <w:r w:rsidR="0093657B">
              <w:rPr>
                <w:rFonts w:ascii="Century Gothic" w:eastAsia="Calibri" w:hAnsi="Century Gothic" w:cs="Calibri"/>
                <w:bCs/>
                <w:sz w:val="18"/>
                <w:szCs w:val="18"/>
                <w:lang w:eastAsia="en-US"/>
              </w:rPr>
              <w:t>–</w:t>
            </w:r>
            <w:r w:rsidRPr="00024BB0">
              <w:rPr>
                <w:rFonts w:ascii="Century Gothic" w:eastAsia="Calibri" w:hAnsi="Century Gothic" w:cs="Calibri"/>
                <w:bCs/>
                <w:sz w:val="18"/>
                <w:szCs w:val="18"/>
                <w:lang w:eastAsia="en-US"/>
              </w:rPr>
              <w:t xml:space="preserve"> EFRR</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rsidR="00753090" w:rsidRPr="00024BB0" w:rsidRDefault="00753090"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noWrap/>
          </w:tcPr>
          <w:p w:rsidR="00753090" w:rsidRPr="00024BB0" w:rsidRDefault="00753090"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55" w:type="pct"/>
            <w:gridSpan w:val="2"/>
            <w:tcBorders>
              <w:top w:val="single" w:sz="4" w:space="0" w:color="auto"/>
              <w:left w:val="single" w:sz="4" w:space="0" w:color="auto"/>
              <w:bottom w:val="single" w:sz="4" w:space="0" w:color="auto"/>
              <w:right w:val="single" w:sz="4" w:space="0" w:color="auto"/>
            </w:tcBorders>
            <w:shd w:val="clear" w:color="auto" w:fill="auto"/>
            <w:noWrap/>
          </w:tcPr>
          <w:p w:rsidR="00753090" w:rsidRPr="00024BB0" w:rsidRDefault="00753090"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34" w:type="pct"/>
            <w:gridSpan w:val="2"/>
            <w:tcBorders>
              <w:top w:val="single" w:sz="4" w:space="0" w:color="auto"/>
              <w:left w:val="single" w:sz="4" w:space="0" w:color="auto"/>
              <w:bottom w:val="single" w:sz="4" w:space="0" w:color="auto"/>
              <w:right w:val="single" w:sz="4" w:space="0" w:color="auto"/>
            </w:tcBorders>
            <w:shd w:val="clear" w:color="auto" w:fill="auto"/>
            <w:noWrap/>
          </w:tcPr>
          <w:p w:rsidR="00753090" w:rsidRPr="00024BB0" w:rsidRDefault="00753090"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9" w:type="pct"/>
            <w:gridSpan w:val="2"/>
            <w:tcBorders>
              <w:top w:val="single" w:sz="4" w:space="0" w:color="auto"/>
              <w:left w:val="single" w:sz="4" w:space="0" w:color="auto"/>
              <w:bottom w:val="single" w:sz="4" w:space="0" w:color="auto"/>
              <w:right w:val="single" w:sz="4" w:space="0" w:color="auto"/>
            </w:tcBorders>
            <w:shd w:val="clear" w:color="auto" w:fill="auto"/>
            <w:noWrap/>
          </w:tcPr>
          <w:p w:rsidR="00753090" w:rsidRPr="00024BB0" w:rsidRDefault="00753090"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noWrap/>
          </w:tcPr>
          <w:p w:rsidR="00753090" w:rsidRPr="00024BB0" w:rsidRDefault="00753090"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05" w:type="pct"/>
            <w:tcBorders>
              <w:top w:val="single" w:sz="4" w:space="0" w:color="auto"/>
              <w:left w:val="single" w:sz="4" w:space="0" w:color="auto"/>
              <w:bottom w:val="single" w:sz="4" w:space="0" w:color="auto"/>
              <w:right w:val="single" w:sz="4" w:space="0" w:color="auto"/>
            </w:tcBorders>
            <w:shd w:val="clear" w:color="auto" w:fill="auto"/>
            <w:noWrap/>
          </w:tcPr>
          <w:p w:rsidR="00753090" w:rsidRPr="00024BB0" w:rsidRDefault="00753090"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23" w:type="pct"/>
            <w:gridSpan w:val="2"/>
            <w:tcBorders>
              <w:top w:val="single" w:sz="4" w:space="0" w:color="auto"/>
              <w:left w:val="single" w:sz="4" w:space="0" w:color="auto"/>
              <w:bottom w:val="single" w:sz="4" w:space="0" w:color="auto"/>
              <w:right w:val="single" w:sz="4" w:space="0" w:color="auto"/>
            </w:tcBorders>
            <w:shd w:val="clear" w:color="auto" w:fill="auto"/>
            <w:noWrap/>
          </w:tcPr>
          <w:p w:rsidR="00753090" w:rsidRPr="00024BB0" w:rsidRDefault="00753090"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25" w:type="pct"/>
            <w:tcBorders>
              <w:top w:val="single" w:sz="4" w:space="0" w:color="auto"/>
              <w:left w:val="single" w:sz="4" w:space="0" w:color="auto"/>
              <w:bottom w:val="single" w:sz="4" w:space="0" w:color="auto"/>
              <w:right w:val="single" w:sz="4" w:space="0" w:color="auto"/>
            </w:tcBorders>
            <w:shd w:val="clear" w:color="auto" w:fill="auto"/>
            <w:noWrap/>
          </w:tcPr>
          <w:p w:rsidR="00753090" w:rsidRPr="00024BB0" w:rsidRDefault="00753090"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noWrap/>
          </w:tcPr>
          <w:p w:rsidR="00753090" w:rsidRPr="00024BB0" w:rsidRDefault="00753090"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58" w:type="pct"/>
            <w:gridSpan w:val="2"/>
            <w:tcBorders>
              <w:top w:val="single" w:sz="4" w:space="0" w:color="auto"/>
              <w:left w:val="single" w:sz="4" w:space="0" w:color="auto"/>
              <w:bottom w:val="single" w:sz="4" w:space="0" w:color="auto"/>
              <w:right w:val="single" w:sz="4" w:space="0" w:color="auto"/>
            </w:tcBorders>
            <w:shd w:val="clear" w:color="auto" w:fill="auto"/>
            <w:noWrap/>
          </w:tcPr>
          <w:p w:rsidR="00753090" w:rsidRPr="00024BB0" w:rsidRDefault="00753090"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9" w:type="pct"/>
            <w:tcBorders>
              <w:top w:val="nil"/>
              <w:left w:val="single" w:sz="4" w:space="0" w:color="auto"/>
              <w:bottom w:val="nil"/>
              <w:right w:val="nil"/>
            </w:tcBorders>
            <w:shd w:val="clear" w:color="auto" w:fill="auto"/>
            <w:noWrap/>
          </w:tcPr>
          <w:p w:rsidR="00753090" w:rsidRPr="00024BB0" w:rsidRDefault="00753090"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1" w:type="pct"/>
            <w:gridSpan w:val="2"/>
            <w:tcBorders>
              <w:top w:val="nil"/>
              <w:left w:val="nil"/>
              <w:bottom w:val="nil"/>
              <w:right w:val="nil"/>
            </w:tcBorders>
            <w:shd w:val="clear" w:color="auto" w:fill="auto"/>
            <w:noWrap/>
          </w:tcPr>
          <w:p w:rsidR="00753090" w:rsidRPr="00024BB0" w:rsidRDefault="00753090"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47" w:type="pct"/>
            <w:gridSpan w:val="2"/>
            <w:tcBorders>
              <w:top w:val="nil"/>
              <w:left w:val="nil"/>
              <w:bottom w:val="nil"/>
              <w:right w:val="nil"/>
            </w:tcBorders>
            <w:shd w:val="clear" w:color="auto" w:fill="auto"/>
            <w:noWrap/>
          </w:tcPr>
          <w:p w:rsidR="00753090" w:rsidRPr="00024BB0" w:rsidRDefault="00753090"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29" w:type="pct"/>
            <w:gridSpan w:val="2"/>
            <w:tcBorders>
              <w:top w:val="nil"/>
              <w:left w:val="nil"/>
              <w:bottom w:val="nil"/>
              <w:right w:val="nil"/>
            </w:tcBorders>
            <w:shd w:val="clear" w:color="auto" w:fill="auto"/>
            <w:noWrap/>
          </w:tcPr>
          <w:p w:rsidR="00753090" w:rsidRPr="00024BB0" w:rsidRDefault="00753090"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0" w:type="pct"/>
            <w:gridSpan w:val="2"/>
            <w:tcBorders>
              <w:top w:val="nil"/>
              <w:left w:val="nil"/>
              <w:bottom w:val="nil"/>
              <w:right w:val="nil"/>
            </w:tcBorders>
            <w:shd w:val="clear" w:color="auto" w:fill="auto"/>
            <w:noWrap/>
          </w:tcPr>
          <w:p w:rsidR="00753090" w:rsidRPr="00024BB0" w:rsidRDefault="00753090"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8" w:type="pct"/>
            <w:tcBorders>
              <w:top w:val="nil"/>
              <w:left w:val="nil"/>
              <w:bottom w:val="nil"/>
              <w:right w:val="nil"/>
            </w:tcBorders>
            <w:shd w:val="clear" w:color="auto" w:fill="auto"/>
            <w:noWrap/>
          </w:tcPr>
          <w:p w:rsidR="00753090" w:rsidRPr="00024BB0" w:rsidRDefault="00753090"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2468" w:rsidRPr="00024BB0" w:rsidTr="00612468">
        <w:trPr>
          <w:trHeight w:val="315"/>
        </w:trPr>
        <w:tc>
          <w:tcPr>
            <w:tcW w:w="935" w:type="pct"/>
            <w:gridSpan w:val="3"/>
            <w:tcBorders>
              <w:top w:val="single" w:sz="4" w:space="0" w:color="auto"/>
              <w:bottom w:val="single" w:sz="4" w:space="0" w:color="auto"/>
              <w:right w:val="single" w:sz="4" w:space="0" w:color="auto"/>
            </w:tcBorders>
            <w:shd w:val="clear" w:color="auto" w:fill="auto"/>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xml:space="preserve">Budżet państwa – pomoc techniczna </w:t>
            </w:r>
            <w:r w:rsidR="00753090" w:rsidRPr="00024BB0">
              <w:rPr>
                <w:rFonts w:ascii="Century Gothic" w:eastAsia="Calibri" w:hAnsi="Century Gothic" w:cs="Calibri"/>
                <w:bCs/>
                <w:sz w:val="18"/>
                <w:szCs w:val="18"/>
                <w:lang w:eastAsia="en-US"/>
              </w:rPr>
              <w:t>–</w:t>
            </w:r>
            <w:r w:rsidRPr="00024BB0">
              <w:rPr>
                <w:rFonts w:ascii="Century Gothic" w:eastAsia="Calibri" w:hAnsi="Century Gothic" w:cs="Calibri"/>
                <w:bCs/>
                <w:sz w:val="18"/>
                <w:szCs w:val="18"/>
                <w:lang w:eastAsia="en-US"/>
              </w:rPr>
              <w:t xml:space="preserve"> EFS</w:t>
            </w:r>
            <w:r w:rsidR="00753090" w:rsidRPr="00024BB0">
              <w:rPr>
                <w:rFonts w:ascii="Century Gothic" w:eastAsia="Calibri" w:hAnsi="Century Gothic" w:cs="Calibri"/>
                <w:bCs/>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55" w:type="pct"/>
            <w:gridSpan w:val="2"/>
            <w:tcBorders>
              <w:top w:val="single" w:sz="4" w:space="0" w:color="auto"/>
              <w:left w:val="single" w:sz="4" w:space="0" w:color="auto"/>
              <w:bottom w:val="single" w:sz="4" w:space="0" w:color="auto"/>
              <w:right w:val="single" w:sz="4" w:space="0" w:color="auto"/>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34" w:type="pct"/>
            <w:gridSpan w:val="2"/>
            <w:tcBorders>
              <w:top w:val="single" w:sz="4" w:space="0" w:color="auto"/>
              <w:left w:val="single" w:sz="4" w:space="0" w:color="auto"/>
              <w:bottom w:val="single" w:sz="4" w:space="0" w:color="auto"/>
              <w:right w:val="single" w:sz="4" w:space="0" w:color="auto"/>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9" w:type="pct"/>
            <w:gridSpan w:val="2"/>
            <w:tcBorders>
              <w:top w:val="single" w:sz="4" w:space="0" w:color="auto"/>
              <w:left w:val="single" w:sz="4" w:space="0" w:color="auto"/>
              <w:bottom w:val="single" w:sz="4" w:space="0" w:color="auto"/>
              <w:right w:val="single" w:sz="4" w:space="0" w:color="auto"/>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05" w:type="pct"/>
            <w:tcBorders>
              <w:top w:val="single" w:sz="4" w:space="0" w:color="auto"/>
              <w:left w:val="single" w:sz="4" w:space="0" w:color="auto"/>
              <w:bottom w:val="single" w:sz="4" w:space="0" w:color="auto"/>
              <w:right w:val="single" w:sz="4" w:space="0" w:color="auto"/>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23" w:type="pct"/>
            <w:gridSpan w:val="2"/>
            <w:tcBorders>
              <w:top w:val="single" w:sz="4" w:space="0" w:color="auto"/>
              <w:left w:val="single" w:sz="4" w:space="0" w:color="auto"/>
              <w:bottom w:val="single" w:sz="4" w:space="0" w:color="auto"/>
              <w:right w:val="single" w:sz="4" w:space="0" w:color="auto"/>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25" w:type="pct"/>
            <w:tcBorders>
              <w:top w:val="single" w:sz="4" w:space="0" w:color="auto"/>
              <w:left w:val="single" w:sz="4" w:space="0" w:color="auto"/>
              <w:bottom w:val="single" w:sz="4" w:space="0" w:color="auto"/>
              <w:right w:val="single" w:sz="4" w:space="0" w:color="auto"/>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58" w:type="pct"/>
            <w:gridSpan w:val="2"/>
            <w:tcBorders>
              <w:top w:val="single" w:sz="4" w:space="0" w:color="auto"/>
              <w:left w:val="single" w:sz="4" w:space="0" w:color="auto"/>
              <w:bottom w:val="single" w:sz="4" w:space="0" w:color="auto"/>
              <w:right w:val="single" w:sz="4" w:space="0" w:color="auto"/>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9" w:type="pct"/>
            <w:tcBorders>
              <w:top w:val="nil"/>
              <w:left w:val="single" w:sz="4" w:space="0" w:color="auto"/>
              <w:bottom w:val="nil"/>
              <w:right w:val="nil"/>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1" w:type="pct"/>
            <w:gridSpan w:val="2"/>
            <w:tcBorders>
              <w:top w:val="nil"/>
              <w:left w:val="nil"/>
              <w:bottom w:val="nil"/>
              <w:right w:val="nil"/>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47" w:type="pct"/>
            <w:gridSpan w:val="2"/>
            <w:tcBorders>
              <w:top w:val="nil"/>
              <w:left w:val="nil"/>
              <w:bottom w:val="nil"/>
              <w:right w:val="nil"/>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29" w:type="pct"/>
            <w:gridSpan w:val="2"/>
            <w:tcBorders>
              <w:top w:val="nil"/>
              <w:left w:val="nil"/>
              <w:bottom w:val="nil"/>
              <w:right w:val="nil"/>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0" w:type="pct"/>
            <w:gridSpan w:val="2"/>
            <w:tcBorders>
              <w:top w:val="nil"/>
              <w:left w:val="nil"/>
              <w:bottom w:val="nil"/>
              <w:right w:val="nil"/>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8" w:type="pct"/>
            <w:tcBorders>
              <w:top w:val="nil"/>
              <w:left w:val="nil"/>
              <w:bottom w:val="nil"/>
              <w:right w:val="nil"/>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1C7E7B" w:rsidRPr="00024BB0" w:rsidTr="00612468">
        <w:trPr>
          <w:trHeight w:val="315"/>
        </w:trPr>
        <w:tc>
          <w:tcPr>
            <w:tcW w:w="935" w:type="pct"/>
            <w:gridSpan w:val="3"/>
            <w:tcBorders>
              <w:top w:val="single" w:sz="4" w:space="0" w:color="auto"/>
              <w:bottom w:val="single" w:sz="4" w:space="0" w:color="auto"/>
              <w:right w:val="single" w:sz="4" w:space="0" w:color="auto"/>
            </w:tcBorders>
            <w:shd w:val="clear" w:color="auto" w:fill="auto"/>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Budżet państwa – pomoc techniczna –</w:t>
            </w:r>
            <w:r>
              <w:rPr>
                <w:rFonts w:ascii="Century Gothic" w:eastAsia="Calibri" w:hAnsi="Century Gothic" w:cs="Calibri"/>
                <w:bCs/>
                <w:sz w:val="18"/>
                <w:szCs w:val="18"/>
                <w:lang w:eastAsia="en-US"/>
              </w:rPr>
              <w:t xml:space="preserve"> FST</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55" w:type="pct"/>
            <w:gridSpan w:val="2"/>
            <w:tcBorders>
              <w:top w:val="single" w:sz="4" w:space="0" w:color="auto"/>
              <w:left w:val="single" w:sz="4" w:space="0" w:color="auto"/>
              <w:bottom w:val="single" w:sz="4" w:space="0" w:color="auto"/>
              <w:right w:val="single" w:sz="4" w:space="0" w:color="auto"/>
            </w:tcBorders>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34" w:type="pct"/>
            <w:gridSpan w:val="2"/>
            <w:tcBorders>
              <w:top w:val="single" w:sz="4" w:space="0" w:color="auto"/>
              <w:left w:val="single" w:sz="4" w:space="0" w:color="auto"/>
              <w:bottom w:val="single" w:sz="4" w:space="0" w:color="auto"/>
              <w:right w:val="single" w:sz="4" w:space="0" w:color="auto"/>
            </w:tcBorders>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9" w:type="pct"/>
            <w:gridSpan w:val="2"/>
            <w:tcBorders>
              <w:top w:val="single" w:sz="4" w:space="0" w:color="auto"/>
              <w:left w:val="single" w:sz="4" w:space="0" w:color="auto"/>
              <w:bottom w:val="single" w:sz="4" w:space="0" w:color="auto"/>
              <w:right w:val="single" w:sz="4" w:space="0" w:color="auto"/>
            </w:tcBorders>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05" w:type="pct"/>
            <w:tcBorders>
              <w:top w:val="single" w:sz="4" w:space="0" w:color="auto"/>
              <w:left w:val="single" w:sz="4" w:space="0" w:color="auto"/>
              <w:bottom w:val="single" w:sz="4" w:space="0" w:color="auto"/>
              <w:right w:val="single" w:sz="4" w:space="0" w:color="auto"/>
            </w:tcBorders>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23" w:type="pct"/>
            <w:gridSpan w:val="2"/>
            <w:tcBorders>
              <w:top w:val="single" w:sz="4" w:space="0" w:color="auto"/>
              <w:left w:val="single" w:sz="4" w:space="0" w:color="auto"/>
              <w:bottom w:val="single" w:sz="4" w:space="0" w:color="auto"/>
              <w:right w:val="single" w:sz="4" w:space="0" w:color="auto"/>
            </w:tcBorders>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25" w:type="pct"/>
            <w:tcBorders>
              <w:top w:val="single" w:sz="4" w:space="0" w:color="auto"/>
              <w:left w:val="single" w:sz="4" w:space="0" w:color="auto"/>
              <w:bottom w:val="single" w:sz="4" w:space="0" w:color="auto"/>
              <w:right w:val="single" w:sz="4" w:space="0" w:color="auto"/>
            </w:tcBorders>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58" w:type="pct"/>
            <w:gridSpan w:val="2"/>
            <w:tcBorders>
              <w:top w:val="single" w:sz="4" w:space="0" w:color="auto"/>
              <w:left w:val="single" w:sz="4" w:space="0" w:color="auto"/>
              <w:bottom w:val="single" w:sz="4" w:space="0" w:color="auto"/>
              <w:right w:val="single" w:sz="4" w:space="0" w:color="auto"/>
            </w:tcBorders>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9" w:type="pct"/>
            <w:tcBorders>
              <w:top w:val="nil"/>
              <w:left w:val="single" w:sz="4" w:space="0" w:color="auto"/>
              <w:bottom w:val="nil"/>
              <w:right w:val="nil"/>
            </w:tcBorders>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1" w:type="pct"/>
            <w:gridSpan w:val="2"/>
            <w:tcBorders>
              <w:top w:val="nil"/>
              <w:left w:val="nil"/>
              <w:bottom w:val="nil"/>
              <w:right w:val="nil"/>
            </w:tcBorders>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47" w:type="pct"/>
            <w:gridSpan w:val="2"/>
            <w:tcBorders>
              <w:top w:val="nil"/>
              <w:left w:val="nil"/>
              <w:bottom w:val="nil"/>
              <w:right w:val="nil"/>
            </w:tcBorders>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29" w:type="pct"/>
            <w:gridSpan w:val="2"/>
            <w:tcBorders>
              <w:top w:val="nil"/>
              <w:left w:val="nil"/>
              <w:bottom w:val="nil"/>
              <w:right w:val="nil"/>
            </w:tcBorders>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0" w:type="pct"/>
            <w:gridSpan w:val="2"/>
            <w:tcBorders>
              <w:top w:val="nil"/>
              <w:left w:val="nil"/>
              <w:bottom w:val="nil"/>
              <w:right w:val="nil"/>
            </w:tcBorders>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8" w:type="pct"/>
            <w:tcBorders>
              <w:top w:val="nil"/>
              <w:left w:val="nil"/>
              <w:bottom w:val="nil"/>
              <w:right w:val="nil"/>
            </w:tcBorders>
            <w:shd w:val="clear" w:color="auto" w:fill="auto"/>
            <w:noWrap/>
          </w:tcPr>
          <w:p w:rsidR="001C7E7B" w:rsidRPr="00024BB0" w:rsidRDefault="001C7E7B"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2468" w:rsidRPr="00024BB0" w:rsidTr="00612468">
        <w:trPr>
          <w:trHeight w:val="315"/>
        </w:trPr>
        <w:tc>
          <w:tcPr>
            <w:tcW w:w="935" w:type="pct"/>
            <w:gridSpan w:val="3"/>
            <w:tcBorders>
              <w:top w:val="single" w:sz="4" w:space="0" w:color="auto"/>
              <w:bottom w:val="single" w:sz="4" w:space="0" w:color="auto"/>
              <w:right w:val="single" w:sz="4" w:space="0" w:color="auto"/>
            </w:tcBorders>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SUMA</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55" w:type="pct"/>
            <w:gridSpan w:val="2"/>
            <w:tcBorders>
              <w:top w:val="single" w:sz="4" w:space="0" w:color="auto"/>
              <w:left w:val="single" w:sz="4" w:space="0" w:color="auto"/>
              <w:bottom w:val="single" w:sz="4" w:space="0" w:color="auto"/>
              <w:right w:val="single" w:sz="4" w:space="0" w:color="auto"/>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34" w:type="pct"/>
            <w:gridSpan w:val="2"/>
            <w:tcBorders>
              <w:top w:val="single" w:sz="4" w:space="0" w:color="auto"/>
              <w:left w:val="single" w:sz="4" w:space="0" w:color="auto"/>
              <w:bottom w:val="single" w:sz="4" w:space="0" w:color="auto"/>
              <w:right w:val="single" w:sz="4" w:space="0" w:color="auto"/>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9" w:type="pct"/>
            <w:gridSpan w:val="2"/>
            <w:tcBorders>
              <w:top w:val="single" w:sz="4" w:space="0" w:color="auto"/>
              <w:left w:val="single" w:sz="4" w:space="0" w:color="auto"/>
              <w:bottom w:val="single" w:sz="4" w:space="0" w:color="auto"/>
              <w:right w:val="single" w:sz="4" w:space="0" w:color="auto"/>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05" w:type="pct"/>
            <w:tcBorders>
              <w:top w:val="single" w:sz="4" w:space="0" w:color="auto"/>
              <w:left w:val="single" w:sz="4" w:space="0" w:color="auto"/>
              <w:bottom w:val="single" w:sz="4" w:space="0" w:color="auto"/>
              <w:right w:val="single" w:sz="4" w:space="0" w:color="auto"/>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23" w:type="pct"/>
            <w:gridSpan w:val="2"/>
            <w:tcBorders>
              <w:top w:val="single" w:sz="4" w:space="0" w:color="auto"/>
              <w:left w:val="single" w:sz="4" w:space="0" w:color="auto"/>
              <w:bottom w:val="single" w:sz="4" w:space="0" w:color="auto"/>
              <w:right w:val="single" w:sz="4" w:space="0" w:color="auto"/>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25" w:type="pct"/>
            <w:tcBorders>
              <w:top w:val="single" w:sz="4" w:space="0" w:color="auto"/>
              <w:left w:val="single" w:sz="4" w:space="0" w:color="auto"/>
              <w:bottom w:val="single" w:sz="4" w:space="0" w:color="auto"/>
              <w:right w:val="single" w:sz="4" w:space="0" w:color="auto"/>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58" w:type="pct"/>
            <w:gridSpan w:val="2"/>
            <w:tcBorders>
              <w:top w:val="single" w:sz="4" w:space="0" w:color="auto"/>
              <w:left w:val="single" w:sz="4" w:space="0" w:color="auto"/>
              <w:bottom w:val="single" w:sz="4" w:space="0" w:color="auto"/>
              <w:right w:val="single" w:sz="4" w:space="0" w:color="auto"/>
            </w:tcBorders>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9" w:type="pct"/>
            <w:tcBorders>
              <w:top w:val="nil"/>
              <w:left w:val="single" w:sz="4" w:space="0" w:color="auto"/>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1"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47"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29"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0"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8" w:type="pct"/>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2468" w:rsidRPr="00024BB0" w:rsidTr="00612468">
        <w:trPr>
          <w:trHeight w:val="315"/>
        </w:trPr>
        <w:tc>
          <w:tcPr>
            <w:tcW w:w="935" w:type="pct"/>
            <w:gridSpan w:val="3"/>
            <w:tcBorders>
              <w:top w:val="single" w:sz="4" w:space="0" w:color="auto"/>
              <w:left w:val="nil"/>
              <w:bottom w:val="single" w:sz="4" w:space="0" w:color="auto"/>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26" w:type="pct"/>
            <w:tcBorders>
              <w:top w:val="single" w:sz="4" w:space="0" w:color="auto"/>
              <w:left w:val="nil"/>
              <w:bottom w:val="single" w:sz="4" w:space="0" w:color="auto"/>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7" w:type="pct"/>
            <w:gridSpan w:val="2"/>
            <w:tcBorders>
              <w:top w:val="single" w:sz="4" w:space="0" w:color="auto"/>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55" w:type="pct"/>
            <w:gridSpan w:val="2"/>
            <w:tcBorders>
              <w:top w:val="single" w:sz="4" w:space="0" w:color="auto"/>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34" w:type="pct"/>
            <w:gridSpan w:val="2"/>
            <w:tcBorders>
              <w:top w:val="single" w:sz="4" w:space="0" w:color="auto"/>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9" w:type="pct"/>
            <w:gridSpan w:val="2"/>
            <w:tcBorders>
              <w:top w:val="single" w:sz="4" w:space="0" w:color="auto"/>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40" w:type="pct"/>
            <w:gridSpan w:val="2"/>
            <w:tcBorders>
              <w:top w:val="single" w:sz="4" w:space="0" w:color="auto"/>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05" w:type="pct"/>
            <w:tcBorders>
              <w:top w:val="single" w:sz="4" w:space="0" w:color="auto"/>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23" w:type="pct"/>
            <w:gridSpan w:val="2"/>
            <w:tcBorders>
              <w:top w:val="single" w:sz="4" w:space="0" w:color="auto"/>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25" w:type="pct"/>
            <w:tcBorders>
              <w:top w:val="single" w:sz="4" w:space="0" w:color="auto"/>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10" w:type="pct"/>
            <w:gridSpan w:val="2"/>
            <w:tcBorders>
              <w:top w:val="single" w:sz="4" w:space="0" w:color="auto"/>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58" w:type="pct"/>
            <w:gridSpan w:val="2"/>
            <w:tcBorders>
              <w:top w:val="single" w:sz="4" w:space="0" w:color="auto"/>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9" w:type="pct"/>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1"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47"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29"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0"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8" w:type="pct"/>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2468" w:rsidRPr="00024BB0" w:rsidTr="00612468">
        <w:trPr>
          <w:trHeight w:val="315"/>
        </w:trPr>
        <w:tc>
          <w:tcPr>
            <w:tcW w:w="935" w:type="pct"/>
            <w:gridSpan w:val="3"/>
            <w:tcBorders>
              <w:top w:val="single" w:sz="4" w:space="0" w:color="auto"/>
              <w:left w:val="single" w:sz="4" w:space="0" w:color="auto"/>
              <w:bottom w:val="single" w:sz="4" w:space="0" w:color="auto"/>
              <w:right w:val="single" w:sz="4" w:space="0" w:color="auto"/>
            </w:tcBorders>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W tym rok:</w:t>
            </w:r>
            <w:r w:rsidRPr="00024BB0">
              <w:rPr>
                <w:rFonts w:ascii="Century Gothic" w:eastAsia="Calibri" w:hAnsi="Century Gothic" w:cs="Calibri"/>
                <w:bCs/>
                <w:sz w:val="18"/>
                <w:szCs w:val="18"/>
                <w:vertAlign w:val="superscript"/>
                <w:lang w:eastAsia="en-US"/>
              </w:rPr>
              <w:t>*</w:t>
            </w:r>
            <w:r w:rsidRPr="00024BB0">
              <w:rPr>
                <w:rFonts w:ascii="Century Gothic" w:eastAsia="Calibri" w:hAnsi="Century Gothic" w:cs="Calibri"/>
                <w:sz w:val="18"/>
                <w:szCs w:val="18"/>
                <w:vertAlign w:val="superscript"/>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w:t>
            </w:r>
          </w:p>
        </w:tc>
        <w:tc>
          <w:tcPr>
            <w:tcW w:w="197" w:type="pct"/>
            <w:gridSpan w:val="2"/>
            <w:tcBorders>
              <w:top w:val="nil"/>
              <w:left w:val="single" w:sz="4" w:space="0" w:color="auto"/>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55"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34"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9"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40"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05" w:type="pct"/>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23"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25" w:type="pct"/>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10"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58"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9" w:type="pct"/>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1"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47"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29"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0" w:type="pct"/>
            <w:gridSpan w:val="2"/>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8" w:type="pct"/>
            <w:tcBorders>
              <w:top w:val="nil"/>
              <w:left w:val="nil"/>
              <w:bottom w:val="nil"/>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2468" w:rsidRPr="00024BB0" w:rsidTr="00612468">
        <w:trPr>
          <w:trHeight w:val="315"/>
        </w:trPr>
        <w:tc>
          <w:tcPr>
            <w:tcW w:w="935" w:type="pct"/>
            <w:gridSpan w:val="3"/>
            <w:tcBorders>
              <w:top w:val="single" w:sz="4" w:space="0" w:color="auto"/>
              <w:left w:val="nil"/>
              <w:bottom w:val="single" w:sz="4" w:space="0" w:color="auto"/>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26" w:type="pct"/>
            <w:tcBorders>
              <w:top w:val="single" w:sz="4" w:space="0" w:color="auto"/>
              <w:left w:val="nil"/>
              <w:bottom w:val="single" w:sz="4" w:space="0" w:color="auto"/>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7" w:type="pct"/>
            <w:gridSpan w:val="2"/>
            <w:tcBorders>
              <w:top w:val="nil"/>
              <w:left w:val="nil"/>
              <w:bottom w:val="single" w:sz="4" w:space="0" w:color="auto"/>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55" w:type="pct"/>
            <w:gridSpan w:val="2"/>
            <w:tcBorders>
              <w:top w:val="nil"/>
              <w:left w:val="nil"/>
              <w:bottom w:val="single" w:sz="4" w:space="0" w:color="auto"/>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34" w:type="pct"/>
            <w:gridSpan w:val="2"/>
            <w:tcBorders>
              <w:top w:val="nil"/>
              <w:left w:val="nil"/>
              <w:bottom w:val="single" w:sz="4" w:space="0" w:color="auto"/>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99" w:type="pct"/>
            <w:gridSpan w:val="2"/>
            <w:tcBorders>
              <w:top w:val="nil"/>
              <w:left w:val="nil"/>
              <w:bottom w:val="single" w:sz="4" w:space="0" w:color="auto"/>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40" w:type="pct"/>
            <w:gridSpan w:val="2"/>
            <w:tcBorders>
              <w:top w:val="nil"/>
              <w:left w:val="nil"/>
              <w:bottom w:val="single" w:sz="4" w:space="0" w:color="auto"/>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05" w:type="pct"/>
            <w:tcBorders>
              <w:top w:val="nil"/>
              <w:left w:val="nil"/>
              <w:bottom w:val="single" w:sz="4" w:space="0" w:color="auto"/>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23" w:type="pct"/>
            <w:gridSpan w:val="2"/>
            <w:tcBorders>
              <w:top w:val="nil"/>
              <w:left w:val="nil"/>
              <w:bottom w:val="single" w:sz="4" w:space="0" w:color="auto"/>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25" w:type="pct"/>
            <w:tcBorders>
              <w:top w:val="nil"/>
              <w:left w:val="nil"/>
              <w:bottom w:val="single" w:sz="4" w:space="0" w:color="auto"/>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10" w:type="pct"/>
            <w:gridSpan w:val="2"/>
            <w:tcBorders>
              <w:top w:val="nil"/>
              <w:left w:val="nil"/>
              <w:bottom w:val="single" w:sz="4" w:space="0" w:color="auto"/>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58" w:type="pct"/>
            <w:gridSpan w:val="2"/>
            <w:tcBorders>
              <w:top w:val="nil"/>
              <w:left w:val="nil"/>
              <w:bottom w:val="single" w:sz="4" w:space="0" w:color="auto"/>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79" w:type="pct"/>
            <w:tcBorders>
              <w:top w:val="nil"/>
              <w:left w:val="nil"/>
              <w:bottom w:val="single" w:sz="4" w:space="0" w:color="auto"/>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1" w:type="pct"/>
            <w:gridSpan w:val="2"/>
            <w:tcBorders>
              <w:top w:val="nil"/>
              <w:left w:val="nil"/>
              <w:bottom w:val="single" w:sz="4" w:space="0" w:color="auto"/>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47" w:type="pct"/>
            <w:gridSpan w:val="2"/>
            <w:tcBorders>
              <w:top w:val="nil"/>
              <w:left w:val="nil"/>
              <w:bottom w:val="single" w:sz="4" w:space="0" w:color="auto"/>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29" w:type="pct"/>
            <w:gridSpan w:val="2"/>
            <w:tcBorders>
              <w:top w:val="nil"/>
              <w:left w:val="nil"/>
              <w:bottom w:val="single" w:sz="4" w:space="0" w:color="auto"/>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0" w:type="pct"/>
            <w:gridSpan w:val="2"/>
            <w:tcBorders>
              <w:top w:val="nil"/>
              <w:left w:val="nil"/>
              <w:bottom w:val="single" w:sz="4" w:space="0" w:color="auto"/>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18" w:type="pct"/>
            <w:tcBorders>
              <w:top w:val="nil"/>
              <w:left w:val="nil"/>
              <w:bottom w:val="single" w:sz="4" w:space="0" w:color="auto"/>
              <w:right w:val="nil"/>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0B92" w:rsidRPr="00024BB0" w:rsidTr="002519A6">
        <w:trPr>
          <w:trHeight w:val="330"/>
        </w:trPr>
        <w:tc>
          <w:tcPr>
            <w:tcW w:w="5000" w:type="pct"/>
            <w:gridSpan w:val="32"/>
            <w:tcBorders>
              <w:top w:val="single" w:sz="4" w:space="0" w:color="auto"/>
            </w:tcBorders>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bCs/>
                <w:sz w:val="18"/>
                <w:szCs w:val="18"/>
                <w:lang w:eastAsia="en-US"/>
              </w:rPr>
              <w:t>BUDŻET ŚRODKÓW EUROPEJSKICH</w:t>
            </w:r>
          </w:p>
        </w:tc>
      </w:tr>
      <w:tr w:rsidR="00610B92" w:rsidRPr="00024BB0" w:rsidTr="002519A6">
        <w:trPr>
          <w:trHeight w:val="765"/>
        </w:trPr>
        <w:tc>
          <w:tcPr>
            <w:tcW w:w="509" w:type="pct"/>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lastRenderedPageBreak/>
              <w:t>Instytucja podpisująca umowy z beneficjentami</w:t>
            </w:r>
          </w:p>
        </w:tc>
        <w:tc>
          <w:tcPr>
            <w:tcW w:w="22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Część</w:t>
            </w:r>
          </w:p>
        </w:tc>
        <w:tc>
          <w:tcPr>
            <w:tcW w:w="19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Dział</w:t>
            </w:r>
          </w:p>
        </w:tc>
        <w:tc>
          <w:tcPr>
            <w:tcW w:w="290"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Rozdział</w:t>
            </w:r>
          </w:p>
        </w:tc>
        <w:tc>
          <w:tcPr>
            <w:tcW w:w="304"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Paragraf</w:t>
            </w:r>
          </w:p>
        </w:tc>
        <w:tc>
          <w:tcPr>
            <w:tcW w:w="269"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styczeń</w:t>
            </w:r>
          </w:p>
        </w:tc>
        <w:tc>
          <w:tcPr>
            <w:tcW w:w="165"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luty</w:t>
            </w:r>
          </w:p>
        </w:tc>
        <w:tc>
          <w:tcPr>
            <w:tcW w:w="271"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marzec</w:t>
            </w:r>
          </w:p>
        </w:tc>
        <w:tc>
          <w:tcPr>
            <w:tcW w:w="311" w:type="pct"/>
            <w:gridSpan w:val="3"/>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kwiecień</w:t>
            </w:r>
          </w:p>
        </w:tc>
        <w:tc>
          <w:tcPr>
            <w:tcW w:w="169" w:type="pct"/>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maj</w:t>
            </w:r>
          </w:p>
        </w:tc>
        <w:tc>
          <w:tcPr>
            <w:tcW w:w="310"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czerwiec</w:t>
            </w:r>
          </w:p>
        </w:tc>
        <w:tc>
          <w:tcPr>
            <w:tcW w:w="214"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lipiec</w:t>
            </w:r>
          </w:p>
        </w:tc>
        <w:tc>
          <w:tcPr>
            <w:tcW w:w="270" w:type="pct"/>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sierpień</w:t>
            </w:r>
          </w:p>
        </w:tc>
        <w:tc>
          <w:tcPr>
            <w:tcW w:w="294"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wrzesień</w:t>
            </w:r>
          </w:p>
        </w:tc>
        <w:tc>
          <w:tcPr>
            <w:tcW w:w="365"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październik</w:t>
            </w:r>
          </w:p>
        </w:tc>
        <w:tc>
          <w:tcPr>
            <w:tcW w:w="281"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listopad</w:t>
            </w:r>
          </w:p>
        </w:tc>
        <w:tc>
          <w:tcPr>
            <w:tcW w:w="299"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grudzień</w:t>
            </w:r>
          </w:p>
        </w:tc>
        <w:tc>
          <w:tcPr>
            <w:tcW w:w="253"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Razem</w:t>
            </w:r>
          </w:p>
        </w:tc>
      </w:tr>
      <w:tr w:rsidR="00610B92" w:rsidRPr="00024BB0" w:rsidTr="002519A6">
        <w:trPr>
          <w:trHeight w:val="300"/>
        </w:trPr>
        <w:tc>
          <w:tcPr>
            <w:tcW w:w="50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2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9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90"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304"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6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7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1" w:type="pct"/>
            <w:gridSpan w:val="3"/>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6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0"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1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7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9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8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9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53"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0B92" w:rsidRPr="00024BB0" w:rsidTr="002519A6">
        <w:trPr>
          <w:trHeight w:val="315"/>
        </w:trPr>
        <w:tc>
          <w:tcPr>
            <w:tcW w:w="50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2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9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90"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304"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6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7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1" w:type="pct"/>
            <w:gridSpan w:val="3"/>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6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0"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1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7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9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8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9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53"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0B92" w:rsidRPr="00024BB0" w:rsidTr="002519A6">
        <w:trPr>
          <w:trHeight w:val="315"/>
        </w:trPr>
        <w:tc>
          <w:tcPr>
            <w:tcW w:w="1529" w:type="pct"/>
            <w:gridSpan w:val="7"/>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right"/>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Instytucja  SUMA:</w:t>
            </w:r>
          </w:p>
        </w:tc>
        <w:tc>
          <w:tcPr>
            <w:tcW w:w="26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7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11" w:type="pct"/>
            <w:gridSpan w:val="3"/>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6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10"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1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7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9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8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9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53"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0B92" w:rsidRPr="00024BB0" w:rsidTr="002519A6">
        <w:trPr>
          <w:trHeight w:val="300"/>
        </w:trPr>
        <w:tc>
          <w:tcPr>
            <w:tcW w:w="50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2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9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90"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304"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6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7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1" w:type="pct"/>
            <w:gridSpan w:val="3"/>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6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0"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1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7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9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8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9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53"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0B92" w:rsidRPr="00024BB0" w:rsidTr="002519A6">
        <w:trPr>
          <w:trHeight w:val="315"/>
        </w:trPr>
        <w:tc>
          <w:tcPr>
            <w:tcW w:w="50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2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9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90"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304"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6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7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1" w:type="pct"/>
            <w:gridSpan w:val="3"/>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6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0"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1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7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9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8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9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53"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0B92" w:rsidRPr="00024BB0" w:rsidTr="002519A6">
        <w:trPr>
          <w:trHeight w:val="315"/>
        </w:trPr>
        <w:tc>
          <w:tcPr>
            <w:tcW w:w="1529" w:type="pct"/>
            <w:gridSpan w:val="7"/>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right"/>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Instytucja  SUMA:</w:t>
            </w:r>
          </w:p>
        </w:tc>
        <w:tc>
          <w:tcPr>
            <w:tcW w:w="26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7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11" w:type="pct"/>
            <w:gridSpan w:val="3"/>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6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10"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1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7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9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8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9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53"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0B92" w:rsidRPr="00024BB0" w:rsidTr="002519A6">
        <w:trPr>
          <w:trHeight w:val="315"/>
        </w:trPr>
        <w:tc>
          <w:tcPr>
            <w:tcW w:w="1529" w:type="pct"/>
            <w:gridSpan w:val="7"/>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right"/>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xml:space="preserve">SUMA: </w:t>
            </w:r>
          </w:p>
        </w:tc>
        <w:tc>
          <w:tcPr>
            <w:tcW w:w="26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7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11" w:type="pct"/>
            <w:gridSpan w:val="3"/>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6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10"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1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7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9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8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9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53"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r>
      <w:tr w:rsidR="00610B92" w:rsidRPr="00024BB0" w:rsidTr="002519A6">
        <w:trPr>
          <w:trHeight w:val="330"/>
        </w:trPr>
        <w:tc>
          <w:tcPr>
            <w:tcW w:w="5000" w:type="pct"/>
            <w:gridSpan w:val="3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bCs/>
                <w:sz w:val="18"/>
                <w:szCs w:val="18"/>
                <w:lang w:eastAsia="en-US"/>
              </w:rPr>
              <w:t xml:space="preserve">BUDŻET PAŃSTWA </w:t>
            </w:r>
            <w:r w:rsidR="00287B6B">
              <w:rPr>
                <w:rFonts w:ascii="Century Gothic" w:eastAsia="Calibri" w:hAnsi="Century Gothic" w:cs="Calibri"/>
                <w:bCs/>
                <w:sz w:val="18"/>
                <w:szCs w:val="18"/>
                <w:lang w:eastAsia="en-US"/>
              </w:rPr>
              <w:t>–</w:t>
            </w:r>
            <w:r w:rsidRPr="00024BB0">
              <w:rPr>
                <w:rFonts w:ascii="Century Gothic" w:eastAsia="Calibri" w:hAnsi="Century Gothic" w:cs="Calibri"/>
                <w:bCs/>
                <w:sz w:val="18"/>
                <w:szCs w:val="18"/>
                <w:lang w:eastAsia="en-US"/>
              </w:rPr>
              <w:t xml:space="preserve"> FINANSOWANIE</w:t>
            </w:r>
            <w:r w:rsidR="00287B6B">
              <w:rPr>
                <w:rFonts w:ascii="Century Gothic" w:eastAsia="Calibri" w:hAnsi="Century Gothic" w:cs="Calibri"/>
                <w:sz w:val="18"/>
                <w:szCs w:val="18"/>
                <w:lang w:eastAsia="en-US"/>
              </w:rPr>
              <w:t xml:space="preserve"> </w:t>
            </w:r>
            <w:r w:rsidRPr="00024BB0">
              <w:rPr>
                <w:rFonts w:ascii="Century Gothic" w:eastAsia="Calibri" w:hAnsi="Century Gothic" w:cs="Calibri"/>
                <w:sz w:val="18"/>
                <w:szCs w:val="18"/>
                <w:lang w:eastAsia="en-US"/>
              </w:rPr>
              <w:t>WKŁADU KRAJOWEGO</w:t>
            </w:r>
          </w:p>
        </w:tc>
      </w:tr>
      <w:tr w:rsidR="00610B92" w:rsidRPr="00024BB0" w:rsidTr="002519A6">
        <w:trPr>
          <w:trHeight w:val="765"/>
        </w:trPr>
        <w:tc>
          <w:tcPr>
            <w:tcW w:w="509" w:type="pct"/>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Instytucja podpisująca umowy z beneficjentami</w:t>
            </w:r>
          </w:p>
        </w:tc>
        <w:tc>
          <w:tcPr>
            <w:tcW w:w="22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Część</w:t>
            </w:r>
          </w:p>
        </w:tc>
        <w:tc>
          <w:tcPr>
            <w:tcW w:w="19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Dział</w:t>
            </w:r>
          </w:p>
        </w:tc>
        <w:tc>
          <w:tcPr>
            <w:tcW w:w="290"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Rozdział</w:t>
            </w:r>
          </w:p>
        </w:tc>
        <w:tc>
          <w:tcPr>
            <w:tcW w:w="304"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Paragraf</w:t>
            </w:r>
          </w:p>
        </w:tc>
        <w:tc>
          <w:tcPr>
            <w:tcW w:w="269"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styczeń</w:t>
            </w:r>
          </w:p>
        </w:tc>
        <w:tc>
          <w:tcPr>
            <w:tcW w:w="165"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luty</w:t>
            </w:r>
          </w:p>
        </w:tc>
        <w:tc>
          <w:tcPr>
            <w:tcW w:w="271"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marzec</w:t>
            </w:r>
          </w:p>
        </w:tc>
        <w:tc>
          <w:tcPr>
            <w:tcW w:w="311" w:type="pct"/>
            <w:gridSpan w:val="3"/>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kwiecień</w:t>
            </w:r>
          </w:p>
        </w:tc>
        <w:tc>
          <w:tcPr>
            <w:tcW w:w="169" w:type="pct"/>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maj</w:t>
            </w:r>
          </w:p>
        </w:tc>
        <w:tc>
          <w:tcPr>
            <w:tcW w:w="310"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czerwiec</w:t>
            </w:r>
          </w:p>
        </w:tc>
        <w:tc>
          <w:tcPr>
            <w:tcW w:w="214"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lipiec</w:t>
            </w:r>
          </w:p>
        </w:tc>
        <w:tc>
          <w:tcPr>
            <w:tcW w:w="270" w:type="pct"/>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sierpień</w:t>
            </w:r>
          </w:p>
        </w:tc>
        <w:tc>
          <w:tcPr>
            <w:tcW w:w="294"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wrzesień</w:t>
            </w:r>
          </w:p>
        </w:tc>
        <w:tc>
          <w:tcPr>
            <w:tcW w:w="365"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październik</w:t>
            </w:r>
          </w:p>
        </w:tc>
        <w:tc>
          <w:tcPr>
            <w:tcW w:w="281"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listopad</w:t>
            </w:r>
          </w:p>
        </w:tc>
        <w:tc>
          <w:tcPr>
            <w:tcW w:w="299"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grudzień</w:t>
            </w:r>
          </w:p>
        </w:tc>
        <w:tc>
          <w:tcPr>
            <w:tcW w:w="253"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Razem</w:t>
            </w:r>
          </w:p>
        </w:tc>
      </w:tr>
      <w:tr w:rsidR="00610B92" w:rsidRPr="00024BB0" w:rsidTr="002519A6">
        <w:trPr>
          <w:trHeight w:val="300"/>
        </w:trPr>
        <w:tc>
          <w:tcPr>
            <w:tcW w:w="50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r w:rsidRPr="00024BB0">
              <w:rPr>
                <w:rFonts w:ascii="Calibri" w:eastAsia="Calibri" w:hAnsi="Calibri" w:cs="Calibri"/>
                <w:sz w:val="18"/>
                <w:szCs w:val="18"/>
                <w:lang w:eastAsia="en-US"/>
              </w:rPr>
              <w:t> </w:t>
            </w:r>
          </w:p>
        </w:tc>
        <w:tc>
          <w:tcPr>
            <w:tcW w:w="22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r w:rsidRPr="00024BB0">
              <w:rPr>
                <w:rFonts w:ascii="Calibri" w:eastAsia="Calibri" w:hAnsi="Calibri" w:cs="Calibri"/>
                <w:sz w:val="18"/>
                <w:szCs w:val="18"/>
                <w:lang w:eastAsia="en-US"/>
              </w:rPr>
              <w:t> </w:t>
            </w:r>
          </w:p>
        </w:tc>
        <w:tc>
          <w:tcPr>
            <w:tcW w:w="19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r w:rsidRPr="00024BB0">
              <w:rPr>
                <w:rFonts w:ascii="Calibri" w:eastAsia="Calibri" w:hAnsi="Calibri" w:cs="Calibri"/>
                <w:sz w:val="18"/>
                <w:szCs w:val="18"/>
                <w:lang w:eastAsia="en-US"/>
              </w:rPr>
              <w:t> </w:t>
            </w:r>
          </w:p>
        </w:tc>
        <w:tc>
          <w:tcPr>
            <w:tcW w:w="290"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r w:rsidRPr="00024BB0">
              <w:rPr>
                <w:rFonts w:ascii="Calibri" w:eastAsia="Calibri" w:hAnsi="Calibri" w:cs="Calibri"/>
                <w:sz w:val="18"/>
                <w:szCs w:val="18"/>
                <w:lang w:eastAsia="en-US"/>
              </w:rPr>
              <w:t> </w:t>
            </w:r>
          </w:p>
        </w:tc>
        <w:tc>
          <w:tcPr>
            <w:tcW w:w="304"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r w:rsidRPr="00024BB0">
              <w:rPr>
                <w:rFonts w:ascii="Calibri" w:eastAsia="Calibri" w:hAnsi="Calibri" w:cs="Calibri"/>
                <w:sz w:val="18"/>
                <w:szCs w:val="18"/>
                <w:lang w:eastAsia="en-US"/>
              </w:rPr>
              <w:t> </w:t>
            </w:r>
          </w:p>
        </w:tc>
        <w:tc>
          <w:tcPr>
            <w:tcW w:w="26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p>
        </w:tc>
        <w:tc>
          <w:tcPr>
            <w:tcW w:w="1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p>
        </w:tc>
        <w:tc>
          <w:tcPr>
            <w:tcW w:w="27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p>
        </w:tc>
        <w:tc>
          <w:tcPr>
            <w:tcW w:w="311" w:type="pct"/>
            <w:gridSpan w:val="3"/>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p>
        </w:tc>
        <w:tc>
          <w:tcPr>
            <w:tcW w:w="16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p>
        </w:tc>
        <w:tc>
          <w:tcPr>
            <w:tcW w:w="310"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p>
        </w:tc>
        <w:tc>
          <w:tcPr>
            <w:tcW w:w="21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p>
        </w:tc>
        <w:tc>
          <w:tcPr>
            <w:tcW w:w="27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p>
        </w:tc>
        <w:tc>
          <w:tcPr>
            <w:tcW w:w="29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p>
        </w:tc>
        <w:tc>
          <w:tcPr>
            <w:tcW w:w="3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p>
        </w:tc>
        <w:tc>
          <w:tcPr>
            <w:tcW w:w="28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p>
        </w:tc>
        <w:tc>
          <w:tcPr>
            <w:tcW w:w="29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p>
        </w:tc>
        <w:tc>
          <w:tcPr>
            <w:tcW w:w="253"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p>
        </w:tc>
      </w:tr>
      <w:tr w:rsidR="00610B92" w:rsidRPr="00024BB0" w:rsidTr="002519A6">
        <w:trPr>
          <w:trHeight w:val="315"/>
        </w:trPr>
        <w:tc>
          <w:tcPr>
            <w:tcW w:w="50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r w:rsidRPr="00024BB0">
              <w:rPr>
                <w:rFonts w:ascii="Calibri" w:eastAsia="Calibri" w:hAnsi="Calibri" w:cs="Calibri"/>
                <w:sz w:val="18"/>
                <w:szCs w:val="18"/>
                <w:lang w:eastAsia="en-US"/>
              </w:rPr>
              <w:t> </w:t>
            </w:r>
          </w:p>
        </w:tc>
        <w:tc>
          <w:tcPr>
            <w:tcW w:w="22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r w:rsidRPr="00024BB0">
              <w:rPr>
                <w:rFonts w:ascii="Calibri" w:eastAsia="Calibri" w:hAnsi="Calibri" w:cs="Calibri"/>
                <w:sz w:val="18"/>
                <w:szCs w:val="18"/>
                <w:lang w:eastAsia="en-US"/>
              </w:rPr>
              <w:t> </w:t>
            </w:r>
          </w:p>
        </w:tc>
        <w:tc>
          <w:tcPr>
            <w:tcW w:w="19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r w:rsidRPr="00024BB0">
              <w:rPr>
                <w:rFonts w:ascii="Calibri" w:eastAsia="Calibri" w:hAnsi="Calibri" w:cs="Calibri"/>
                <w:sz w:val="18"/>
                <w:szCs w:val="18"/>
                <w:lang w:eastAsia="en-US"/>
              </w:rPr>
              <w:t> </w:t>
            </w:r>
          </w:p>
        </w:tc>
        <w:tc>
          <w:tcPr>
            <w:tcW w:w="290"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r w:rsidRPr="00024BB0">
              <w:rPr>
                <w:rFonts w:ascii="Calibri" w:eastAsia="Calibri" w:hAnsi="Calibri" w:cs="Calibri"/>
                <w:sz w:val="18"/>
                <w:szCs w:val="18"/>
                <w:lang w:eastAsia="en-US"/>
              </w:rPr>
              <w:t> </w:t>
            </w:r>
          </w:p>
        </w:tc>
        <w:tc>
          <w:tcPr>
            <w:tcW w:w="304"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r w:rsidRPr="00024BB0">
              <w:rPr>
                <w:rFonts w:ascii="Calibri" w:eastAsia="Calibri" w:hAnsi="Calibri" w:cs="Calibri"/>
                <w:sz w:val="18"/>
                <w:szCs w:val="18"/>
                <w:lang w:eastAsia="en-US"/>
              </w:rPr>
              <w:t> </w:t>
            </w:r>
          </w:p>
        </w:tc>
        <w:tc>
          <w:tcPr>
            <w:tcW w:w="26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p>
        </w:tc>
        <w:tc>
          <w:tcPr>
            <w:tcW w:w="1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p>
        </w:tc>
        <w:tc>
          <w:tcPr>
            <w:tcW w:w="27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p>
        </w:tc>
        <w:tc>
          <w:tcPr>
            <w:tcW w:w="311" w:type="pct"/>
            <w:gridSpan w:val="3"/>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p>
        </w:tc>
        <w:tc>
          <w:tcPr>
            <w:tcW w:w="16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p>
        </w:tc>
        <w:tc>
          <w:tcPr>
            <w:tcW w:w="310"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p>
        </w:tc>
        <w:tc>
          <w:tcPr>
            <w:tcW w:w="21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p>
        </w:tc>
        <w:tc>
          <w:tcPr>
            <w:tcW w:w="27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p>
        </w:tc>
        <w:tc>
          <w:tcPr>
            <w:tcW w:w="29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p>
        </w:tc>
        <w:tc>
          <w:tcPr>
            <w:tcW w:w="3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p>
        </w:tc>
        <w:tc>
          <w:tcPr>
            <w:tcW w:w="28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p>
        </w:tc>
        <w:tc>
          <w:tcPr>
            <w:tcW w:w="29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p>
        </w:tc>
        <w:tc>
          <w:tcPr>
            <w:tcW w:w="253"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alibri" w:eastAsia="Calibri" w:hAnsi="Calibri" w:cs="Calibri"/>
                <w:sz w:val="18"/>
                <w:szCs w:val="18"/>
                <w:lang w:eastAsia="en-US"/>
              </w:rPr>
            </w:pPr>
          </w:p>
        </w:tc>
      </w:tr>
      <w:tr w:rsidR="00610B92" w:rsidRPr="00024BB0" w:rsidTr="002519A6">
        <w:trPr>
          <w:trHeight w:val="315"/>
        </w:trPr>
        <w:tc>
          <w:tcPr>
            <w:tcW w:w="1529" w:type="pct"/>
            <w:gridSpan w:val="7"/>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right"/>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Instytucja  SUMA:</w:t>
            </w:r>
          </w:p>
        </w:tc>
        <w:tc>
          <w:tcPr>
            <w:tcW w:w="26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7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11" w:type="pct"/>
            <w:gridSpan w:val="3"/>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6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10"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1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7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9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8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9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53"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r>
      <w:tr w:rsidR="00610B92" w:rsidRPr="00024BB0" w:rsidTr="002519A6">
        <w:trPr>
          <w:trHeight w:val="300"/>
        </w:trPr>
        <w:tc>
          <w:tcPr>
            <w:tcW w:w="50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2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9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90"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304"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6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7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1" w:type="pct"/>
            <w:gridSpan w:val="3"/>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6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0"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1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7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9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8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9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53"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0B92" w:rsidRPr="00024BB0" w:rsidTr="002519A6">
        <w:trPr>
          <w:trHeight w:val="315"/>
        </w:trPr>
        <w:tc>
          <w:tcPr>
            <w:tcW w:w="50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2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9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90"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304"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6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7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1" w:type="pct"/>
            <w:gridSpan w:val="3"/>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6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0"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1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7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9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8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9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53"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0B92" w:rsidRPr="00024BB0" w:rsidTr="002519A6">
        <w:trPr>
          <w:trHeight w:val="315"/>
        </w:trPr>
        <w:tc>
          <w:tcPr>
            <w:tcW w:w="1529" w:type="pct"/>
            <w:gridSpan w:val="7"/>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right"/>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Instytucja SUMA:</w:t>
            </w:r>
          </w:p>
        </w:tc>
        <w:tc>
          <w:tcPr>
            <w:tcW w:w="26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7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11" w:type="pct"/>
            <w:gridSpan w:val="3"/>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6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10"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1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7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9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8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9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53"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r>
      <w:tr w:rsidR="00610B92" w:rsidRPr="00024BB0" w:rsidTr="002519A6">
        <w:trPr>
          <w:trHeight w:val="315"/>
        </w:trPr>
        <w:tc>
          <w:tcPr>
            <w:tcW w:w="1529" w:type="pct"/>
            <w:gridSpan w:val="7"/>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right"/>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xml:space="preserve">SUMA: </w:t>
            </w:r>
          </w:p>
        </w:tc>
        <w:tc>
          <w:tcPr>
            <w:tcW w:w="26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7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11" w:type="pct"/>
            <w:gridSpan w:val="3"/>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6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10"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1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7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9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8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9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53"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r>
      <w:tr w:rsidR="00610B92" w:rsidRPr="00024BB0" w:rsidTr="002519A6">
        <w:trPr>
          <w:trHeight w:val="330"/>
        </w:trPr>
        <w:tc>
          <w:tcPr>
            <w:tcW w:w="5000" w:type="pct"/>
            <w:gridSpan w:val="3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bCs/>
                <w:sz w:val="18"/>
                <w:szCs w:val="18"/>
                <w:lang w:eastAsia="en-US"/>
              </w:rPr>
              <w:t xml:space="preserve">BUDŻET PAŃSTWA </w:t>
            </w:r>
            <w:r w:rsidR="00287B6B">
              <w:rPr>
                <w:rFonts w:ascii="Century Gothic" w:eastAsia="Calibri" w:hAnsi="Century Gothic" w:cs="Calibri"/>
                <w:bCs/>
                <w:sz w:val="18"/>
                <w:szCs w:val="18"/>
                <w:lang w:eastAsia="en-US"/>
              </w:rPr>
              <w:t>–</w:t>
            </w:r>
            <w:r w:rsidRPr="00024BB0">
              <w:rPr>
                <w:rFonts w:ascii="Century Gothic" w:eastAsia="Calibri" w:hAnsi="Century Gothic" w:cs="Calibri"/>
                <w:bCs/>
                <w:sz w:val="18"/>
                <w:szCs w:val="18"/>
                <w:lang w:eastAsia="en-US"/>
              </w:rPr>
              <w:t xml:space="preserve"> POMOC TECHNICZNA</w:t>
            </w:r>
          </w:p>
        </w:tc>
      </w:tr>
      <w:tr w:rsidR="00610B92" w:rsidRPr="00024BB0" w:rsidTr="002519A6">
        <w:trPr>
          <w:trHeight w:val="765"/>
        </w:trPr>
        <w:tc>
          <w:tcPr>
            <w:tcW w:w="509" w:type="pct"/>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Instytucja podpisująca umowy z beneficjentami</w:t>
            </w:r>
          </w:p>
        </w:tc>
        <w:tc>
          <w:tcPr>
            <w:tcW w:w="22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Część</w:t>
            </w:r>
          </w:p>
        </w:tc>
        <w:tc>
          <w:tcPr>
            <w:tcW w:w="19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Dział</w:t>
            </w:r>
          </w:p>
        </w:tc>
        <w:tc>
          <w:tcPr>
            <w:tcW w:w="290"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Rozdział</w:t>
            </w:r>
          </w:p>
        </w:tc>
        <w:tc>
          <w:tcPr>
            <w:tcW w:w="304"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Paragraf</w:t>
            </w:r>
          </w:p>
        </w:tc>
        <w:tc>
          <w:tcPr>
            <w:tcW w:w="269"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styczeń</w:t>
            </w:r>
          </w:p>
        </w:tc>
        <w:tc>
          <w:tcPr>
            <w:tcW w:w="165"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luty</w:t>
            </w:r>
          </w:p>
        </w:tc>
        <w:tc>
          <w:tcPr>
            <w:tcW w:w="271"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marzec</w:t>
            </w:r>
          </w:p>
        </w:tc>
        <w:tc>
          <w:tcPr>
            <w:tcW w:w="311" w:type="pct"/>
            <w:gridSpan w:val="3"/>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kwiecień</w:t>
            </w:r>
          </w:p>
        </w:tc>
        <w:tc>
          <w:tcPr>
            <w:tcW w:w="169" w:type="pct"/>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maj</w:t>
            </w:r>
          </w:p>
        </w:tc>
        <w:tc>
          <w:tcPr>
            <w:tcW w:w="310"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czerwiec</w:t>
            </w:r>
          </w:p>
        </w:tc>
        <w:tc>
          <w:tcPr>
            <w:tcW w:w="214"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lipiec</w:t>
            </w:r>
          </w:p>
        </w:tc>
        <w:tc>
          <w:tcPr>
            <w:tcW w:w="270" w:type="pct"/>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sierpień</w:t>
            </w:r>
          </w:p>
        </w:tc>
        <w:tc>
          <w:tcPr>
            <w:tcW w:w="294"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wrzesień</w:t>
            </w:r>
          </w:p>
        </w:tc>
        <w:tc>
          <w:tcPr>
            <w:tcW w:w="365"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październik</w:t>
            </w:r>
          </w:p>
        </w:tc>
        <w:tc>
          <w:tcPr>
            <w:tcW w:w="281"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listopad</w:t>
            </w:r>
          </w:p>
        </w:tc>
        <w:tc>
          <w:tcPr>
            <w:tcW w:w="299"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grudzień</w:t>
            </w:r>
          </w:p>
        </w:tc>
        <w:tc>
          <w:tcPr>
            <w:tcW w:w="253"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Razem</w:t>
            </w:r>
          </w:p>
        </w:tc>
      </w:tr>
      <w:tr w:rsidR="00610B92" w:rsidRPr="00024BB0" w:rsidTr="002519A6">
        <w:trPr>
          <w:trHeight w:val="300"/>
        </w:trPr>
        <w:tc>
          <w:tcPr>
            <w:tcW w:w="50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2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9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90"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304"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6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7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1" w:type="pct"/>
            <w:gridSpan w:val="3"/>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6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0"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1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7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9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8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9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53"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0B92" w:rsidRPr="00024BB0" w:rsidTr="002519A6">
        <w:trPr>
          <w:trHeight w:val="315"/>
        </w:trPr>
        <w:tc>
          <w:tcPr>
            <w:tcW w:w="50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2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9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90"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304"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6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7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1" w:type="pct"/>
            <w:gridSpan w:val="3"/>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6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0"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1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7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9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8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9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53"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0B92" w:rsidRPr="00024BB0" w:rsidTr="002519A6">
        <w:trPr>
          <w:trHeight w:val="315"/>
        </w:trPr>
        <w:tc>
          <w:tcPr>
            <w:tcW w:w="1529" w:type="pct"/>
            <w:gridSpan w:val="7"/>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right"/>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lastRenderedPageBreak/>
              <w:t>Instytucja   SUMA:</w:t>
            </w:r>
          </w:p>
        </w:tc>
        <w:tc>
          <w:tcPr>
            <w:tcW w:w="26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7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11" w:type="pct"/>
            <w:gridSpan w:val="3"/>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6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10"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1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7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9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8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9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53"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r>
      <w:tr w:rsidR="00610B92" w:rsidRPr="00024BB0" w:rsidTr="002519A6">
        <w:trPr>
          <w:trHeight w:val="300"/>
        </w:trPr>
        <w:tc>
          <w:tcPr>
            <w:tcW w:w="50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2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9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90"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304"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6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7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1" w:type="pct"/>
            <w:gridSpan w:val="3"/>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6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0"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1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7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9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8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9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53"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0B92" w:rsidRPr="00024BB0" w:rsidTr="002519A6">
        <w:trPr>
          <w:trHeight w:val="315"/>
        </w:trPr>
        <w:tc>
          <w:tcPr>
            <w:tcW w:w="50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29"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198" w:type="pct"/>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90"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304" w:type="pct"/>
            <w:gridSpan w:val="2"/>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r w:rsidRPr="00024BB0">
              <w:rPr>
                <w:rFonts w:ascii="Century Gothic" w:eastAsia="Calibri" w:hAnsi="Century Gothic" w:cs="Calibri"/>
                <w:sz w:val="18"/>
                <w:szCs w:val="18"/>
                <w:lang w:eastAsia="en-US"/>
              </w:rPr>
              <w:t> </w:t>
            </w:r>
          </w:p>
        </w:tc>
        <w:tc>
          <w:tcPr>
            <w:tcW w:w="26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7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1" w:type="pct"/>
            <w:gridSpan w:val="3"/>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16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10"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1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7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9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3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8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9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c>
          <w:tcPr>
            <w:tcW w:w="253"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8"/>
                <w:szCs w:val="18"/>
                <w:lang w:eastAsia="en-US"/>
              </w:rPr>
            </w:pPr>
          </w:p>
        </w:tc>
      </w:tr>
      <w:tr w:rsidR="00610B92" w:rsidRPr="00024BB0" w:rsidTr="002519A6">
        <w:trPr>
          <w:trHeight w:val="315"/>
        </w:trPr>
        <w:tc>
          <w:tcPr>
            <w:tcW w:w="1529" w:type="pct"/>
            <w:gridSpan w:val="7"/>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right"/>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Instytucja   SUMA:</w:t>
            </w:r>
          </w:p>
        </w:tc>
        <w:tc>
          <w:tcPr>
            <w:tcW w:w="26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7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11" w:type="pct"/>
            <w:gridSpan w:val="3"/>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6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10"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1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7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9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8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9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53"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r>
      <w:tr w:rsidR="00610B92" w:rsidRPr="00024BB0" w:rsidTr="002519A6">
        <w:trPr>
          <w:trHeight w:val="315"/>
        </w:trPr>
        <w:tc>
          <w:tcPr>
            <w:tcW w:w="1529" w:type="pct"/>
            <w:gridSpan w:val="7"/>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jc w:val="right"/>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xml:space="preserve">SUMA: </w:t>
            </w:r>
          </w:p>
        </w:tc>
        <w:tc>
          <w:tcPr>
            <w:tcW w:w="26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7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11" w:type="pct"/>
            <w:gridSpan w:val="3"/>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6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10"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1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7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9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8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9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53"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r>
      <w:tr w:rsidR="00610B92" w:rsidRPr="00024BB0" w:rsidTr="002519A6">
        <w:trPr>
          <w:trHeight w:val="525"/>
        </w:trPr>
        <w:tc>
          <w:tcPr>
            <w:tcW w:w="1529" w:type="pct"/>
            <w:gridSpan w:val="7"/>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OGÓŁEM</w:t>
            </w:r>
          </w:p>
        </w:tc>
        <w:tc>
          <w:tcPr>
            <w:tcW w:w="269"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styczeń</w:t>
            </w:r>
          </w:p>
        </w:tc>
        <w:tc>
          <w:tcPr>
            <w:tcW w:w="165"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luty</w:t>
            </w:r>
          </w:p>
        </w:tc>
        <w:tc>
          <w:tcPr>
            <w:tcW w:w="271"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marzec</w:t>
            </w:r>
          </w:p>
        </w:tc>
        <w:tc>
          <w:tcPr>
            <w:tcW w:w="311" w:type="pct"/>
            <w:gridSpan w:val="3"/>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kwiecień</w:t>
            </w:r>
          </w:p>
        </w:tc>
        <w:tc>
          <w:tcPr>
            <w:tcW w:w="169" w:type="pct"/>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maj</w:t>
            </w:r>
          </w:p>
        </w:tc>
        <w:tc>
          <w:tcPr>
            <w:tcW w:w="310"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czerwiec</w:t>
            </w:r>
          </w:p>
        </w:tc>
        <w:tc>
          <w:tcPr>
            <w:tcW w:w="214"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lipiec</w:t>
            </w:r>
          </w:p>
        </w:tc>
        <w:tc>
          <w:tcPr>
            <w:tcW w:w="270" w:type="pct"/>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sierpień</w:t>
            </w:r>
          </w:p>
        </w:tc>
        <w:tc>
          <w:tcPr>
            <w:tcW w:w="294"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wrzesień</w:t>
            </w:r>
          </w:p>
        </w:tc>
        <w:tc>
          <w:tcPr>
            <w:tcW w:w="365"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październik</w:t>
            </w:r>
          </w:p>
        </w:tc>
        <w:tc>
          <w:tcPr>
            <w:tcW w:w="281"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listopad</w:t>
            </w:r>
          </w:p>
        </w:tc>
        <w:tc>
          <w:tcPr>
            <w:tcW w:w="299"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grudzień</w:t>
            </w:r>
          </w:p>
        </w:tc>
        <w:tc>
          <w:tcPr>
            <w:tcW w:w="253" w:type="pct"/>
            <w:gridSpan w:val="2"/>
            <w:shd w:val="clear" w:color="auto" w:fill="auto"/>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Razem</w:t>
            </w:r>
          </w:p>
        </w:tc>
      </w:tr>
      <w:tr w:rsidR="00610B92" w:rsidRPr="00024BB0" w:rsidTr="002519A6">
        <w:trPr>
          <w:trHeight w:val="315"/>
        </w:trPr>
        <w:tc>
          <w:tcPr>
            <w:tcW w:w="1529" w:type="pct"/>
            <w:gridSpan w:val="7"/>
            <w:shd w:val="clear" w:color="auto" w:fill="auto"/>
            <w:noWrap/>
            <w:hideMark/>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r w:rsidRPr="00024BB0">
              <w:rPr>
                <w:rFonts w:ascii="Century Gothic" w:eastAsia="Calibri" w:hAnsi="Century Gothic" w:cs="Calibri"/>
                <w:bCs/>
                <w:sz w:val="18"/>
                <w:szCs w:val="18"/>
                <w:lang w:eastAsia="en-US"/>
              </w:rPr>
              <w:t xml:space="preserve">SUMA OGÓŁEM: </w:t>
            </w:r>
          </w:p>
        </w:tc>
        <w:tc>
          <w:tcPr>
            <w:tcW w:w="26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7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11" w:type="pct"/>
            <w:gridSpan w:val="3"/>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169"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10"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1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70" w:type="pct"/>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94"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365"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81"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99"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c>
          <w:tcPr>
            <w:tcW w:w="253" w:type="pct"/>
            <w:gridSpan w:val="2"/>
            <w:shd w:val="clear" w:color="auto" w:fill="auto"/>
            <w:noWrap/>
          </w:tcPr>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bCs/>
                <w:sz w:val="18"/>
                <w:szCs w:val="18"/>
                <w:lang w:eastAsia="en-US"/>
              </w:rPr>
            </w:pPr>
          </w:p>
        </w:tc>
      </w:tr>
    </w:tbl>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276" w:lineRule="auto"/>
        <w:rPr>
          <w:rFonts w:ascii="Century Gothic" w:eastAsia="Calibri" w:hAnsi="Century Gothic" w:cs="Calibri"/>
          <w:sz w:val="16"/>
          <w:szCs w:val="16"/>
          <w:lang w:eastAsia="en-US"/>
        </w:rPr>
      </w:pPr>
      <w:r w:rsidRPr="00024BB0">
        <w:rPr>
          <w:rFonts w:ascii="Century Gothic" w:eastAsia="Calibri" w:hAnsi="Century Gothic" w:cs="Calibri"/>
          <w:sz w:val="16"/>
          <w:szCs w:val="16"/>
          <w:vertAlign w:val="superscript"/>
          <w:lang w:eastAsia="en-US"/>
        </w:rPr>
        <w:t>*)</w:t>
      </w:r>
      <w:r w:rsidRPr="00024BB0">
        <w:rPr>
          <w:rFonts w:ascii="Century Gothic" w:eastAsia="Calibri" w:hAnsi="Century Gothic" w:cs="Calibri"/>
          <w:sz w:val="16"/>
          <w:szCs w:val="16"/>
          <w:lang w:eastAsia="en-US"/>
        </w:rPr>
        <w:t xml:space="preserve"> Należy wpisać bieżący rok.</w:t>
      </w:r>
    </w:p>
    <w:p w:rsidR="00BB4154" w:rsidRDefault="00610B92" w:rsidP="00BB4154">
      <w:pPr>
        <w:pBdr>
          <w:top w:val="none" w:sz="0" w:space="0" w:color="auto"/>
          <w:left w:val="none" w:sz="0" w:space="0" w:color="auto"/>
          <w:bottom w:val="none" w:sz="0" w:space="0" w:color="auto"/>
          <w:right w:val="none" w:sz="0" w:space="0" w:color="auto"/>
          <w:between w:val="none" w:sz="0" w:space="0" w:color="auto"/>
        </w:pBdr>
        <w:spacing w:after="200" w:line="276" w:lineRule="auto"/>
        <w:jc w:val="right"/>
        <w:rPr>
          <w:rFonts w:ascii="Century Gothic" w:eastAsia="Calibri" w:hAnsi="Century Gothic" w:cs="Calibri"/>
          <w:sz w:val="16"/>
          <w:szCs w:val="16"/>
          <w:lang w:eastAsia="en-US"/>
        </w:rPr>
      </w:pPr>
      <w:r w:rsidRPr="00024BB0">
        <w:rPr>
          <w:rFonts w:ascii="Century Gothic" w:eastAsia="Calibri" w:hAnsi="Century Gothic" w:cs="Calibri"/>
          <w:sz w:val="16"/>
          <w:szCs w:val="16"/>
          <w:vertAlign w:val="superscript"/>
          <w:lang w:eastAsia="en-US"/>
        </w:rPr>
        <w:t>**)</w:t>
      </w:r>
      <w:r w:rsidRPr="00024BB0">
        <w:rPr>
          <w:rFonts w:ascii="Century Gothic" w:eastAsia="Calibri" w:hAnsi="Century Gothic" w:cs="Calibri"/>
          <w:sz w:val="16"/>
          <w:szCs w:val="16"/>
          <w:lang w:eastAsia="en-US"/>
        </w:rPr>
        <w:t xml:space="preserve"> Stan na ostatni dzień miesiąca poprzedzającego złożenie harmonogramu.</w:t>
      </w:r>
      <w:r w:rsidR="00BB4154">
        <w:rPr>
          <w:rFonts w:ascii="Century Gothic" w:eastAsia="Calibri" w:hAnsi="Century Gothic" w:cs="Calibri"/>
          <w:sz w:val="16"/>
          <w:szCs w:val="16"/>
          <w:lang w:eastAsia="en-US"/>
        </w:rPr>
        <w:br/>
      </w:r>
    </w:p>
    <w:p w:rsidR="00BB4154" w:rsidRDefault="00610B92" w:rsidP="00BB4154">
      <w:pPr>
        <w:pBdr>
          <w:top w:val="none" w:sz="0" w:space="0" w:color="auto"/>
          <w:left w:val="none" w:sz="0" w:space="0" w:color="auto"/>
          <w:bottom w:val="none" w:sz="0" w:space="0" w:color="auto"/>
          <w:right w:val="none" w:sz="0" w:space="0" w:color="auto"/>
          <w:between w:val="none" w:sz="0" w:space="0" w:color="auto"/>
        </w:pBdr>
        <w:spacing w:after="200" w:line="276" w:lineRule="auto"/>
        <w:jc w:val="right"/>
        <w:rPr>
          <w:rFonts w:ascii="Century Gothic" w:eastAsia="Calibri" w:hAnsi="Century Gothic" w:cs="Calibri"/>
          <w:sz w:val="16"/>
          <w:szCs w:val="16"/>
          <w:lang w:eastAsia="en-US"/>
        </w:rPr>
      </w:pPr>
      <w:r w:rsidRPr="00024BB0">
        <w:rPr>
          <w:rFonts w:ascii="Century Gothic" w:eastAsia="Calibri" w:hAnsi="Century Gothic" w:cs="Calibri"/>
          <w:sz w:val="16"/>
          <w:szCs w:val="16"/>
          <w:lang w:eastAsia="en-US"/>
        </w:rPr>
        <w:tab/>
      </w:r>
      <w:r w:rsidRPr="00024BB0">
        <w:rPr>
          <w:rFonts w:ascii="Century Gothic" w:eastAsia="Calibri" w:hAnsi="Century Gothic" w:cs="Calibri"/>
          <w:sz w:val="16"/>
          <w:szCs w:val="16"/>
          <w:lang w:eastAsia="en-US"/>
        </w:rPr>
        <w:tab/>
        <w:t>…………………………………………………………………………</w:t>
      </w:r>
    </w:p>
    <w:p w:rsidR="00BB4154" w:rsidRDefault="00BB4154" w:rsidP="00BB4154">
      <w:pPr>
        <w:pBdr>
          <w:top w:val="none" w:sz="0" w:space="0" w:color="auto"/>
          <w:left w:val="none" w:sz="0" w:space="0" w:color="auto"/>
          <w:bottom w:val="none" w:sz="0" w:space="0" w:color="auto"/>
          <w:right w:val="none" w:sz="0" w:space="0" w:color="auto"/>
          <w:between w:val="none" w:sz="0" w:space="0" w:color="auto"/>
        </w:pBdr>
        <w:spacing w:after="200" w:line="276" w:lineRule="auto"/>
        <w:ind w:left="9912" w:firstLine="708"/>
        <w:jc w:val="center"/>
        <w:rPr>
          <w:rFonts w:ascii="Century Gothic" w:eastAsia="Calibri" w:hAnsi="Century Gothic" w:cs="Calibri"/>
          <w:sz w:val="16"/>
          <w:szCs w:val="16"/>
          <w:lang w:eastAsia="en-US"/>
        </w:rPr>
      </w:pPr>
      <w:r>
        <w:rPr>
          <w:rFonts w:ascii="Century Gothic" w:eastAsia="Calibri" w:hAnsi="Century Gothic" w:cs="Calibri"/>
          <w:sz w:val="16"/>
          <w:szCs w:val="16"/>
          <w:lang w:eastAsia="en-US"/>
        </w:rPr>
        <w:t xml:space="preserve">Data,  </w:t>
      </w:r>
      <w:r w:rsidR="00610B92" w:rsidRPr="00024BB0">
        <w:rPr>
          <w:rFonts w:ascii="Century Gothic" w:eastAsia="Calibri" w:hAnsi="Century Gothic" w:cs="Calibri"/>
          <w:sz w:val="16"/>
          <w:szCs w:val="16"/>
          <w:lang w:eastAsia="en-US"/>
        </w:rPr>
        <w:t xml:space="preserve">podpis i pieczęć osoby uprawnionej do akceptacji </w:t>
      </w:r>
    </w:p>
    <w:p w:rsidR="00610B92" w:rsidRPr="00024BB0" w:rsidRDefault="00610B92" w:rsidP="00BB4154">
      <w:pPr>
        <w:pBdr>
          <w:top w:val="none" w:sz="0" w:space="0" w:color="auto"/>
          <w:left w:val="none" w:sz="0" w:space="0" w:color="auto"/>
          <w:bottom w:val="none" w:sz="0" w:space="0" w:color="auto"/>
          <w:right w:val="none" w:sz="0" w:space="0" w:color="auto"/>
          <w:between w:val="none" w:sz="0" w:space="0" w:color="auto"/>
        </w:pBdr>
        <w:spacing w:after="200" w:line="276" w:lineRule="auto"/>
        <w:ind w:left="9912" w:firstLine="708"/>
        <w:jc w:val="center"/>
        <w:rPr>
          <w:rFonts w:ascii="Century Gothic" w:eastAsia="Calibri" w:hAnsi="Century Gothic" w:cs="Calibri"/>
          <w:sz w:val="16"/>
          <w:szCs w:val="16"/>
          <w:lang w:eastAsia="en-US"/>
        </w:rPr>
      </w:pPr>
      <w:r w:rsidRPr="00024BB0">
        <w:rPr>
          <w:rFonts w:ascii="Century Gothic" w:eastAsia="Calibri" w:hAnsi="Century Gothic" w:cs="Calibri"/>
          <w:sz w:val="16"/>
          <w:szCs w:val="16"/>
          <w:lang w:eastAsia="en-US"/>
        </w:rPr>
        <w:t>informacji ze strony Instytucji sporządzającej Informację</w:t>
      </w:r>
    </w:p>
    <w:p w:rsidR="00610B92" w:rsidRPr="00024BB0" w:rsidRDefault="00610B92" w:rsidP="00BB4154">
      <w:pPr>
        <w:pBdr>
          <w:top w:val="none" w:sz="0" w:space="0" w:color="auto"/>
          <w:left w:val="none" w:sz="0" w:space="0" w:color="auto"/>
          <w:bottom w:val="none" w:sz="0" w:space="0" w:color="auto"/>
          <w:right w:val="none" w:sz="0" w:space="0" w:color="auto"/>
          <w:between w:val="none" w:sz="0" w:space="0" w:color="auto"/>
        </w:pBdr>
        <w:spacing w:after="200" w:line="276" w:lineRule="auto"/>
        <w:ind w:left="-142"/>
        <w:jc w:val="right"/>
        <w:rPr>
          <w:rFonts w:ascii="Calibri" w:eastAsia="Calibri" w:hAnsi="Calibri" w:cs="Calibri"/>
          <w:sz w:val="20"/>
          <w:szCs w:val="20"/>
          <w:lang w:eastAsia="en-US"/>
        </w:rPr>
        <w:sectPr w:rsidR="00610B92" w:rsidRPr="00024BB0" w:rsidSect="00705611">
          <w:pgSz w:w="16838" w:h="11906" w:orient="landscape"/>
          <w:pgMar w:top="720" w:right="720" w:bottom="720" w:left="720" w:header="708" w:footer="708" w:gutter="0"/>
          <w:cols w:space="708"/>
          <w:docGrid w:linePitch="360"/>
        </w:sectPr>
      </w:pPr>
    </w:p>
    <w:p w:rsidR="00610B92" w:rsidRPr="003F2613" w:rsidRDefault="00610B92" w:rsidP="003F2613">
      <w:pPr>
        <w:pStyle w:val="Nagwek2"/>
      </w:pPr>
      <w:r w:rsidRPr="003F2613">
        <w:lastRenderedPageBreak/>
        <w:t xml:space="preserve">Załącznik nr </w:t>
      </w:r>
      <w:r w:rsidR="0000640A" w:rsidRPr="003F2613">
        <w:t>32</w:t>
      </w:r>
    </w:p>
    <w:p w:rsidR="00610B92" w:rsidRPr="003F2613" w:rsidRDefault="00610B92" w:rsidP="003F2613">
      <w:pPr>
        <w:pStyle w:val="Nagwek2"/>
      </w:pPr>
      <w:r w:rsidRPr="003F2613">
        <w:t>Algorytm przeliczania środków EFRR, EFS</w:t>
      </w:r>
      <w:r w:rsidR="002A1775" w:rsidRPr="003F2613">
        <w:t>+</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Century Gothic" w:hAnsi="Century Gothic" w:cs="Calibri"/>
          <w:b/>
          <w:sz w:val="18"/>
          <w:szCs w:val="18"/>
          <w:lang w:eastAsia="en-US"/>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Century Gothic" w:hAnsi="Century Gothic" w:cs="Calibri"/>
          <w:b/>
          <w:sz w:val="18"/>
          <w:szCs w:val="18"/>
          <w:lang w:eastAsia="en-US"/>
        </w:rPr>
      </w:pPr>
      <w:r w:rsidRPr="00024BB0">
        <w:rPr>
          <w:rFonts w:ascii="Century Gothic" w:hAnsi="Century Gothic" w:cs="Calibri"/>
          <w:b/>
          <w:sz w:val="18"/>
          <w:szCs w:val="18"/>
          <w:lang w:eastAsia="en-US"/>
        </w:rPr>
        <w:t>Algorytm przeliczania środków:</w:t>
      </w:r>
    </w:p>
    <w:p w:rsidR="00BB4154" w:rsidRDefault="00610B92" w:rsidP="00BB4154">
      <w:pPr>
        <w:pBdr>
          <w:top w:val="none" w:sz="0" w:space="0" w:color="auto"/>
          <w:left w:val="none" w:sz="0" w:space="0" w:color="auto"/>
          <w:bottom w:val="none" w:sz="0" w:space="0" w:color="auto"/>
          <w:right w:val="none" w:sz="0" w:space="0" w:color="auto"/>
          <w:between w:val="none" w:sz="0" w:space="0" w:color="auto"/>
        </w:pBdr>
        <w:spacing w:after="120"/>
        <w:jc w:val="center"/>
        <w:rPr>
          <w:rFonts w:ascii="Century Gothic" w:hAnsi="Century Gothic" w:cs="Calibri"/>
          <w:b/>
          <w:sz w:val="18"/>
          <w:szCs w:val="18"/>
          <w:lang w:eastAsia="en-US"/>
        </w:rPr>
      </w:pPr>
      <w:r w:rsidRPr="00024BB0">
        <w:rPr>
          <w:rFonts w:ascii="Century Gothic" w:hAnsi="Century Gothic" w:cs="Calibri"/>
          <w:b/>
          <w:sz w:val="18"/>
          <w:szCs w:val="18"/>
          <w:lang w:eastAsia="en-US"/>
        </w:rPr>
        <w:t>L= A – U</w:t>
      </w:r>
      <w:r w:rsidRPr="00024BB0">
        <w:rPr>
          <w:rFonts w:ascii="Century Gothic" w:hAnsi="Century Gothic" w:cs="Calibri"/>
          <w:b/>
          <w:sz w:val="18"/>
          <w:szCs w:val="18"/>
          <w:vertAlign w:val="subscript"/>
          <w:lang w:eastAsia="en-US"/>
        </w:rPr>
        <w:t xml:space="preserve">PLN </w:t>
      </w:r>
      <w:r w:rsidR="00BB4154">
        <w:rPr>
          <w:rFonts w:ascii="Century Gothic" w:hAnsi="Century Gothic" w:cs="Calibri"/>
          <w:b/>
          <w:sz w:val="18"/>
          <w:szCs w:val="18"/>
          <w:lang w:eastAsia="en-US"/>
        </w:rPr>
        <w:t>+ RN + KS</w:t>
      </w:r>
      <w:r w:rsidR="00BB4154">
        <w:rPr>
          <w:rFonts w:ascii="Century Gothic" w:hAnsi="Century Gothic" w:cs="Calibri"/>
          <w:b/>
          <w:sz w:val="18"/>
          <w:szCs w:val="18"/>
          <w:lang w:eastAsia="en-US"/>
        </w:rPr>
        <w:br/>
      </w:r>
    </w:p>
    <w:p w:rsidR="00610B92" w:rsidRPr="00BB4154" w:rsidRDefault="00610B92" w:rsidP="00BB4154">
      <w:pPr>
        <w:pBdr>
          <w:top w:val="none" w:sz="0" w:space="0" w:color="auto"/>
          <w:left w:val="none" w:sz="0" w:space="0" w:color="auto"/>
          <w:bottom w:val="none" w:sz="0" w:space="0" w:color="auto"/>
          <w:right w:val="none" w:sz="0" w:space="0" w:color="auto"/>
          <w:between w:val="none" w:sz="0" w:space="0" w:color="auto"/>
        </w:pBdr>
        <w:spacing w:after="120"/>
        <w:rPr>
          <w:rFonts w:ascii="Century Gothic" w:hAnsi="Century Gothic" w:cs="Calibri"/>
          <w:b/>
          <w:sz w:val="18"/>
          <w:szCs w:val="18"/>
          <w:lang w:eastAsia="en-US"/>
        </w:rPr>
      </w:pPr>
      <w:r w:rsidRPr="00024BB0">
        <w:rPr>
          <w:rFonts w:ascii="Century Gothic" w:hAnsi="Century Gothic" w:cs="Calibri"/>
          <w:bCs/>
          <w:sz w:val="18"/>
          <w:szCs w:val="18"/>
          <w:lang w:eastAsia="en-US"/>
        </w:rPr>
        <w:t>w którym poszczególne wartości oznaczają odpowiednio:</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s="Calibri"/>
          <w:sz w:val="18"/>
          <w:szCs w:val="18"/>
          <w:lang w:eastAsia="en-US"/>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left="840" w:hanging="480"/>
        <w:jc w:val="both"/>
        <w:rPr>
          <w:rFonts w:ascii="Century Gothic" w:hAnsi="Century Gothic" w:cs="Calibri"/>
          <w:bCs/>
          <w:sz w:val="18"/>
          <w:szCs w:val="18"/>
          <w:lang w:eastAsia="en-US"/>
        </w:rPr>
      </w:pPr>
      <w:r w:rsidRPr="00024BB0">
        <w:rPr>
          <w:rFonts w:ascii="Century Gothic" w:hAnsi="Century Gothic" w:cs="Calibri"/>
          <w:b/>
          <w:sz w:val="18"/>
          <w:szCs w:val="18"/>
          <w:lang w:eastAsia="en-US"/>
        </w:rPr>
        <w:t xml:space="preserve">L </w:t>
      </w:r>
      <w:r w:rsidRPr="00024BB0">
        <w:rPr>
          <w:rFonts w:ascii="Century Gothic" w:hAnsi="Century Gothic" w:cs="Calibri"/>
          <w:sz w:val="18"/>
          <w:szCs w:val="18"/>
          <w:lang w:eastAsia="en-US"/>
        </w:rPr>
        <w:t xml:space="preserve">- </w:t>
      </w:r>
      <w:r w:rsidRPr="00024BB0">
        <w:rPr>
          <w:rFonts w:ascii="Century Gothic" w:hAnsi="Century Gothic" w:cs="Calibri"/>
          <w:sz w:val="18"/>
          <w:szCs w:val="18"/>
          <w:lang w:eastAsia="en-US"/>
        </w:rPr>
        <w:tab/>
        <w:t>to limit środków wspólnotowych w PLN, jakie można zaangażować w danym miesiącu w</w:t>
      </w:r>
      <w:r w:rsidR="005061E8" w:rsidRPr="00024BB0">
        <w:rPr>
          <w:rFonts w:ascii="Century Gothic" w:hAnsi="Century Gothic" w:cs="Calibri"/>
          <w:sz w:val="18"/>
          <w:szCs w:val="18"/>
          <w:lang w:eastAsia="en-US"/>
        </w:rPr>
        <w:t xml:space="preserve"> </w:t>
      </w:r>
      <w:r w:rsidRPr="00024BB0">
        <w:rPr>
          <w:rFonts w:ascii="Century Gothic" w:hAnsi="Century Gothic" w:cs="Calibri"/>
          <w:sz w:val="18"/>
          <w:szCs w:val="18"/>
          <w:lang w:eastAsia="en-US"/>
        </w:rPr>
        <w:t xml:space="preserve">ramach zawieranych umów o dofinansowanie/podejmowanych decyzji o dofinansowaniu. Limit dotyczy zarówno projektów zgłoszonych do wyboru w </w:t>
      </w:r>
      <w:r w:rsidR="0093657B">
        <w:rPr>
          <w:rFonts w:ascii="Century Gothic" w:hAnsi="Century Gothic" w:cs="Calibri"/>
          <w:sz w:val="18"/>
          <w:szCs w:val="18"/>
          <w:lang w:eastAsia="en-US"/>
        </w:rPr>
        <w:t>sposób konkurencyjny</w:t>
      </w:r>
      <w:r w:rsidRPr="00024BB0">
        <w:rPr>
          <w:rFonts w:ascii="Century Gothic" w:hAnsi="Century Gothic" w:cs="Calibri"/>
          <w:sz w:val="18"/>
          <w:szCs w:val="18"/>
          <w:lang w:eastAsia="en-US"/>
        </w:rPr>
        <w:t xml:space="preserve"> oraz </w:t>
      </w:r>
      <w:r w:rsidR="0093657B">
        <w:rPr>
          <w:rFonts w:ascii="Century Gothic" w:hAnsi="Century Gothic" w:cs="Calibri"/>
          <w:sz w:val="18"/>
          <w:szCs w:val="18"/>
          <w:lang w:eastAsia="en-US"/>
        </w:rPr>
        <w:t>niekonkurencyjny</w:t>
      </w:r>
      <w:r w:rsidRPr="00024BB0">
        <w:rPr>
          <w:rFonts w:ascii="Century Gothic" w:hAnsi="Century Gothic" w:cs="Calibri"/>
          <w:sz w:val="18"/>
          <w:szCs w:val="18"/>
          <w:lang w:eastAsia="en-US"/>
        </w:rPr>
        <w:t xml:space="preserve">. Wartość umów/decyzji dotyczących projektów zgłoszonych do wyboru, jakie będą podpisane w okresie objętym limitem, musi uwzględniać przewidywane umowy/decyzje dotyczące projektów </w:t>
      </w:r>
      <w:r w:rsidR="0093657B">
        <w:rPr>
          <w:rFonts w:ascii="Century Gothic" w:hAnsi="Century Gothic" w:cs="Calibri"/>
          <w:sz w:val="18"/>
          <w:szCs w:val="18"/>
          <w:lang w:eastAsia="en-US"/>
        </w:rPr>
        <w:t>zgłoszonych do wyboru w sposób niekonkurencyjny</w:t>
      </w:r>
      <w:r w:rsidRPr="00024BB0">
        <w:rPr>
          <w:rFonts w:ascii="Century Gothic" w:hAnsi="Century Gothic" w:cs="Calibri"/>
          <w:sz w:val="18"/>
          <w:szCs w:val="18"/>
          <w:lang w:eastAsia="en-US"/>
        </w:rPr>
        <w:t xml:space="preserve"> w taki sposób, aby łączna wartość podpisanych umów/podjętych decyzji w</w:t>
      </w:r>
      <w:r w:rsidR="005061E8" w:rsidRPr="00024BB0">
        <w:rPr>
          <w:rFonts w:ascii="Century Gothic" w:hAnsi="Century Gothic" w:cs="Calibri"/>
          <w:sz w:val="18"/>
          <w:szCs w:val="18"/>
          <w:lang w:eastAsia="en-US"/>
        </w:rPr>
        <w:t xml:space="preserve"> </w:t>
      </w:r>
      <w:r w:rsidRPr="00024BB0">
        <w:rPr>
          <w:rFonts w:ascii="Century Gothic" w:hAnsi="Century Gothic" w:cs="Calibri"/>
          <w:sz w:val="18"/>
          <w:szCs w:val="18"/>
          <w:lang w:eastAsia="en-US"/>
        </w:rPr>
        <w:t>omawianym okresie nie przekraczała limitu L</w:t>
      </w:r>
      <w:r w:rsidRPr="00024BB0">
        <w:rPr>
          <w:rFonts w:ascii="Century Gothic" w:hAnsi="Century Gothic" w:cs="Calibri"/>
          <w:bCs/>
          <w:sz w:val="18"/>
          <w:szCs w:val="18"/>
          <w:lang w:eastAsia="en-US"/>
        </w:rPr>
        <w:t>, a</w:t>
      </w:r>
      <w:r w:rsidR="005061E8" w:rsidRPr="00024BB0">
        <w:rPr>
          <w:rFonts w:ascii="Century Gothic" w:hAnsi="Century Gothic" w:cs="Calibri"/>
          <w:bCs/>
          <w:sz w:val="18"/>
          <w:szCs w:val="18"/>
          <w:lang w:eastAsia="en-US"/>
        </w:rPr>
        <w:t xml:space="preserve"> </w:t>
      </w:r>
      <w:r w:rsidRPr="00024BB0">
        <w:rPr>
          <w:rFonts w:ascii="Century Gothic" w:hAnsi="Century Gothic" w:cs="Calibri"/>
          <w:bCs/>
          <w:sz w:val="18"/>
          <w:szCs w:val="18"/>
          <w:lang w:eastAsia="en-US"/>
        </w:rPr>
        <w:t xml:space="preserve">jednocześnie umożliwiała podpisanie następnych umów/podjęcie następnych decyzji dotyczących projektów </w:t>
      </w:r>
      <w:r w:rsidR="0093657B">
        <w:rPr>
          <w:rFonts w:ascii="Century Gothic" w:hAnsi="Century Gothic" w:cs="Calibri"/>
          <w:bCs/>
          <w:sz w:val="18"/>
          <w:szCs w:val="18"/>
          <w:lang w:eastAsia="en-US"/>
        </w:rPr>
        <w:t>zgłoszonych do wyboru w sposób niekonkurencyjny</w:t>
      </w:r>
      <w:r w:rsidRPr="00024BB0">
        <w:rPr>
          <w:rFonts w:ascii="Century Gothic" w:hAnsi="Century Gothic" w:cs="Calibri"/>
          <w:bCs/>
          <w:sz w:val="18"/>
          <w:szCs w:val="18"/>
          <w:lang w:eastAsia="en-US"/>
        </w:rPr>
        <w:t xml:space="preserve"> w kolejnych okresach;</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left="840"/>
        <w:jc w:val="both"/>
        <w:rPr>
          <w:rFonts w:ascii="Century Gothic" w:hAnsi="Century Gothic" w:cs="Calibri"/>
          <w:bCs/>
          <w:sz w:val="18"/>
          <w:szCs w:val="18"/>
          <w:lang w:eastAsia="en-US"/>
        </w:rPr>
      </w:pPr>
      <w:r w:rsidRPr="00024BB0">
        <w:rPr>
          <w:rFonts w:ascii="Century Gothic" w:hAnsi="Century Gothic" w:cs="Calibri"/>
          <w:sz w:val="18"/>
          <w:szCs w:val="18"/>
          <w:lang w:eastAsia="en-US"/>
        </w:rPr>
        <w:t xml:space="preserve">W sytuacji, gdy limit środków do zakontraktowania w danym działaniu jest większy niż limit dla całej osi, wówczas możliwość kontraktacji w ramach danego działania zostaje obniżona do wysokości środków dostępnych dla całej osi. Natomiast, gdy w ramach </w:t>
      </w:r>
      <w:r w:rsidR="00097F77">
        <w:rPr>
          <w:rFonts w:ascii="Century Gothic" w:hAnsi="Century Gothic" w:cs="Calibri"/>
          <w:sz w:val="18"/>
          <w:szCs w:val="18"/>
          <w:lang w:eastAsia="en-US"/>
        </w:rPr>
        <w:t>priorytetu</w:t>
      </w:r>
      <w:r w:rsidRPr="00024BB0">
        <w:rPr>
          <w:rFonts w:ascii="Century Gothic" w:hAnsi="Century Gothic" w:cs="Calibri"/>
          <w:sz w:val="18"/>
          <w:szCs w:val="18"/>
          <w:lang w:eastAsia="en-US"/>
        </w:rPr>
        <w:t xml:space="preserve"> brak jest jakichkolwiek wolnych środków do zakontraktowania, wówczas nie ma możliwości dalszej kontraktacji w</w:t>
      </w:r>
      <w:r w:rsidR="005061E8" w:rsidRPr="00024BB0">
        <w:rPr>
          <w:rFonts w:ascii="Century Gothic" w:hAnsi="Century Gothic" w:cs="Calibri"/>
          <w:sz w:val="18"/>
          <w:szCs w:val="18"/>
          <w:lang w:eastAsia="en-US"/>
        </w:rPr>
        <w:t xml:space="preserve"> </w:t>
      </w:r>
      <w:r w:rsidRPr="00024BB0">
        <w:rPr>
          <w:rFonts w:ascii="Century Gothic" w:hAnsi="Century Gothic" w:cs="Calibri"/>
          <w:sz w:val="18"/>
          <w:szCs w:val="18"/>
          <w:lang w:eastAsia="en-US"/>
        </w:rPr>
        <w:t>działaniach, w których limit nie został wyczerpany.</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left="840" w:hanging="480"/>
        <w:jc w:val="both"/>
        <w:rPr>
          <w:rFonts w:ascii="Century Gothic" w:hAnsi="Century Gothic" w:cs="Calibri"/>
          <w:sz w:val="18"/>
          <w:szCs w:val="18"/>
          <w:lang w:eastAsia="en-US"/>
        </w:rPr>
      </w:pPr>
      <w:r w:rsidRPr="00024BB0">
        <w:rPr>
          <w:rFonts w:ascii="Century Gothic" w:hAnsi="Century Gothic" w:cs="Calibri"/>
          <w:b/>
          <w:sz w:val="18"/>
          <w:szCs w:val="18"/>
          <w:lang w:eastAsia="en-US"/>
        </w:rPr>
        <w:t>A</w:t>
      </w:r>
      <w:r w:rsidRPr="00024BB0">
        <w:rPr>
          <w:rFonts w:ascii="Century Gothic" w:hAnsi="Century Gothic" w:cs="Calibri"/>
          <w:sz w:val="18"/>
          <w:szCs w:val="18"/>
          <w:lang w:eastAsia="en-US"/>
        </w:rPr>
        <w:t xml:space="preserve"> - </w:t>
      </w:r>
      <w:r w:rsidRPr="00024BB0">
        <w:rPr>
          <w:rFonts w:ascii="Century Gothic" w:hAnsi="Century Gothic" w:cs="Calibri"/>
          <w:sz w:val="18"/>
          <w:szCs w:val="18"/>
          <w:lang w:eastAsia="en-US"/>
        </w:rPr>
        <w:tab/>
        <w:t xml:space="preserve">to wyrażona w PLN wartość środków wspólnotowych w ramach danego działania jaka może być objęta umowami/decyzjami o dofinansowanie w całym okresie programowania </w:t>
      </w:r>
      <w:r w:rsidR="006027C9" w:rsidRPr="00024BB0">
        <w:rPr>
          <w:rFonts w:ascii="Century Gothic" w:hAnsi="Century Gothic" w:cs="Calibri"/>
          <w:sz w:val="18"/>
          <w:szCs w:val="18"/>
          <w:lang w:eastAsia="en-US"/>
        </w:rPr>
        <w:t>2021</w:t>
      </w:r>
      <w:r w:rsidRPr="00024BB0">
        <w:rPr>
          <w:rFonts w:ascii="Century Gothic" w:hAnsi="Century Gothic" w:cs="Calibri"/>
          <w:sz w:val="18"/>
          <w:szCs w:val="18"/>
          <w:lang w:eastAsia="en-US"/>
        </w:rPr>
        <w:t>-</w:t>
      </w:r>
      <w:r w:rsidR="006027C9" w:rsidRPr="00024BB0">
        <w:rPr>
          <w:rFonts w:ascii="Century Gothic" w:hAnsi="Century Gothic" w:cs="Calibri"/>
          <w:sz w:val="18"/>
          <w:szCs w:val="18"/>
          <w:lang w:eastAsia="en-US"/>
        </w:rPr>
        <w:t>2027</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ind w:left="840" w:hanging="480"/>
        <w:jc w:val="both"/>
        <w:rPr>
          <w:rFonts w:ascii="Century Gothic" w:hAnsi="Century Gothic" w:cs="Calibri"/>
          <w:sz w:val="18"/>
          <w:szCs w:val="18"/>
          <w:lang w:eastAsia="en-US"/>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after="120" w:line="360" w:lineRule="auto"/>
        <w:ind w:left="1080"/>
        <w:jc w:val="center"/>
        <w:rPr>
          <w:rFonts w:ascii="Century Gothic" w:hAnsi="Century Gothic" w:cs="Calibri"/>
          <w:b/>
          <w:sz w:val="18"/>
          <w:szCs w:val="18"/>
          <w:lang w:val="fr-FR" w:eastAsia="en-US"/>
        </w:rPr>
      </w:pPr>
      <w:r w:rsidRPr="00024BB0">
        <w:rPr>
          <w:rFonts w:ascii="Century Gothic" w:hAnsi="Century Gothic" w:cs="Calibri"/>
          <w:b/>
          <w:sz w:val="18"/>
          <w:szCs w:val="18"/>
          <w:lang w:val="fr-FR" w:eastAsia="en-US"/>
        </w:rPr>
        <w:t>A = [</w:t>
      </w:r>
      <w:r w:rsidRPr="00024BB0">
        <w:rPr>
          <w:rFonts w:ascii="Century Gothic" w:hAnsi="Century Gothic" w:cs="Calibri"/>
          <w:b/>
          <w:sz w:val="18"/>
          <w:szCs w:val="18"/>
          <w:lang w:eastAsia="en-US"/>
        </w:rPr>
        <w:t>P</w:t>
      </w:r>
      <w:r w:rsidRPr="00024BB0">
        <w:rPr>
          <w:rFonts w:ascii="Century Gothic" w:hAnsi="Century Gothic" w:cs="Calibri"/>
          <w:b/>
          <w:sz w:val="18"/>
          <w:szCs w:val="18"/>
          <w:vertAlign w:val="subscript"/>
          <w:lang w:eastAsia="en-US"/>
        </w:rPr>
        <w:t>PLN</w:t>
      </w:r>
      <w:r w:rsidRPr="00024BB0">
        <w:rPr>
          <w:rFonts w:ascii="Century Gothic" w:hAnsi="Century Gothic" w:cs="Calibri"/>
          <w:b/>
          <w:sz w:val="18"/>
          <w:szCs w:val="18"/>
          <w:lang w:eastAsia="en-US"/>
        </w:rPr>
        <w:t xml:space="preserve"> + (PO</w:t>
      </w:r>
      <w:r w:rsidRPr="00024BB0">
        <w:rPr>
          <w:rFonts w:ascii="Century Gothic" w:hAnsi="Century Gothic" w:cs="Calibri"/>
          <w:b/>
          <w:sz w:val="18"/>
          <w:szCs w:val="18"/>
          <w:vertAlign w:val="subscript"/>
          <w:lang w:eastAsia="en-US"/>
        </w:rPr>
        <w:t xml:space="preserve">EUR </w:t>
      </w:r>
      <w:r w:rsidRPr="00024BB0">
        <w:rPr>
          <w:rFonts w:ascii="Century Gothic" w:hAnsi="Century Gothic" w:cs="Calibri"/>
          <w:b/>
          <w:sz w:val="18"/>
          <w:szCs w:val="18"/>
          <w:lang w:eastAsia="en-US"/>
        </w:rPr>
        <w:t>- P</w:t>
      </w:r>
      <w:r w:rsidRPr="00024BB0">
        <w:rPr>
          <w:rFonts w:ascii="Century Gothic" w:hAnsi="Century Gothic" w:cs="Calibri"/>
          <w:b/>
          <w:sz w:val="18"/>
          <w:szCs w:val="18"/>
          <w:vertAlign w:val="subscript"/>
          <w:lang w:eastAsia="en-US"/>
        </w:rPr>
        <w:t>EUR</w:t>
      </w:r>
      <w:r w:rsidRPr="00024BB0">
        <w:rPr>
          <w:rFonts w:ascii="Century Gothic" w:hAnsi="Century Gothic" w:cs="Calibri"/>
          <w:b/>
          <w:sz w:val="18"/>
          <w:szCs w:val="18"/>
          <w:lang w:eastAsia="en-US"/>
        </w:rPr>
        <w:t xml:space="preserve">) </w:t>
      </w:r>
      <w:r w:rsidRPr="00024BB0">
        <w:rPr>
          <w:rFonts w:ascii="Century Gothic" w:hAnsi="Century Gothic" w:cs="Calibri"/>
          <w:b/>
          <w:sz w:val="18"/>
          <w:szCs w:val="18"/>
          <w:lang w:val="fr-FR" w:eastAsia="en-US"/>
        </w:rPr>
        <w:t>* K</w:t>
      </w:r>
      <w:r w:rsidRPr="00024BB0">
        <w:rPr>
          <w:rFonts w:ascii="Century Gothic" w:hAnsi="Century Gothic" w:cs="Calibri"/>
          <w:b/>
          <w:sz w:val="18"/>
          <w:szCs w:val="18"/>
          <w:vertAlign w:val="subscript"/>
          <w:lang w:val="fr-FR" w:eastAsia="en-US"/>
        </w:rPr>
        <w:t>EBC</w:t>
      </w:r>
      <w:r w:rsidRPr="00024BB0">
        <w:rPr>
          <w:rFonts w:ascii="Century Gothic" w:hAnsi="Century Gothic" w:cs="Calibri"/>
          <w:b/>
          <w:sz w:val="18"/>
          <w:szCs w:val="18"/>
          <w:lang w:val="fr-FR" w:eastAsia="en-US"/>
        </w:rPr>
        <w:t>] * Z</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after="120"/>
        <w:ind w:left="1440"/>
        <w:jc w:val="both"/>
        <w:rPr>
          <w:rFonts w:ascii="Century Gothic" w:hAnsi="Century Gothic" w:cs="Calibri"/>
          <w:sz w:val="18"/>
          <w:szCs w:val="18"/>
          <w:lang w:eastAsia="en-US"/>
        </w:rPr>
      </w:pPr>
      <w:r w:rsidRPr="00024BB0">
        <w:rPr>
          <w:rFonts w:ascii="Century Gothic" w:hAnsi="Century Gothic" w:cs="Calibri"/>
          <w:sz w:val="18"/>
          <w:szCs w:val="18"/>
          <w:lang w:eastAsia="en-US"/>
        </w:rPr>
        <w:t>gdzie:</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tabs>
          <w:tab w:val="left" w:pos="8460"/>
        </w:tabs>
        <w:spacing w:after="120"/>
        <w:ind w:left="1440"/>
        <w:jc w:val="both"/>
        <w:rPr>
          <w:rFonts w:ascii="Century Gothic" w:hAnsi="Century Gothic" w:cs="Calibri"/>
          <w:sz w:val="18"/>
          <w:szCs w:val="18"/>
          <w:lang w:eastAsia="en-US"/>
        </w:rPr>
      </w:pPr>
      <w:r w:rsidRPr="00024BB0">
        <w:rPr>
          <w:rFonts w:ascii="Century Gothic" w:hAnsi="Century Gothic" w:cs="Calibri"/>
          <w:b/>
          <w:sz w:val="18"/>
          <w:szCs w:val="18"/>
          <w:lang w:eastAsia="en-US"/>
        </w:rPr>
        <w:t>PO</w:t>
      </w:r>
      <w:r w:rsidRPr="00024BB0">
        <w:rPr>
          <w:rFonts w:ascii="Century Gothic" w:hAnsi="Century Gothic" w:cs="Calibri"/>
          <w:b/>
          <w:sz w:val="18"/>
          <w:szCs w:val="18"/>
          <w:vertAlign w:val="subscript"/>
          <w:lang w:eastAsia="en-US"/>
        </w:rPr>
        <w:t>EUR</w:t>
      </w:r>
      <w:r w:rsidRPr="00024BB0">
        <w:rPr>
          <w:rFonts w:ascii="Century Gothic" w:hAnsi="Century Gothic" w:cs="Calibri"/>
          <w:sz w:val="18"/>
          <w:szCs w:val="18"/>
          <w:lang w:eastAsia="en-US"/>
        </w:rPr>
        <w:t xml:space="preserve"> </w:t>
      </w:r>
      <w:r w:rsidR="00D61779" w:rsidRPr="00024BB0">
        <w:rPr>
          <w:rFonts w:ascii="Century Gothic" w:hAnsi="Century Gothic" w:cs="Calibri"/>
          <w:sz w:val="18"/>
          <w:szCs w:val="18"/>
          <w:lang w:eastAsia="en-US"/>
        </w:rPr>
        <w:t>–</w:t>
      </w:r>
      <w:r w:rsidRPr="00024BB0">
        <w:rPr>
          <w:rFonts w:ascii="Century Gothic" w:hAnsi="Century Gothic" w:cs="Calibri"/>
          <w:sz w:val="18"/>
          <w:szCs w:val="18"/>
          <w:lang w:eastAsia="en-US"/>
        </w:rPr>
        <w:t xml:space="preserve"> to wyrażona w EUR wartość alokacji środków wspólnotowych dla danego działania, określona w dokumentach programowych dla lat </w:t>
      </w:r>
      <w:r w:rsidR="00BE5E20" w:rsidRPr="00024BB0">
        <w:rPr>
          <w:rFonts w:ascii="Century Gothic" w:hAnsi="Century Gothic" w:cs="Calibri"/>
          <w:sz w:val="18"/>
          <w:szCs w:val="18"/>
          <w:lang w:eastAsia="en-US"/>
        </w:rPr>
        <w:t>2021</w:t>
      </w:r>
      <w:r w:rsidRPr="00024BB0">
        <w:rPr>
          <w:rFonts w:ascii="Century Gothic" w:hAnsi="Century Gothic" w:cs="Calibri"/>
          <w:sz w:val="18"/>
          <w:szCs w:val="18"/>
          <w:lang w:eastAsia="en-US"/>
        </w:rPr>
        <w:t>-</w:t>
      </w:r>
      <w:r w:rsidR="00BE5E20" w:rsidRPr="00024BB0">
        <w:rPr>
          <w:rFonts w:ascii="Century Gothic" w:hAnsi="Century Gothic" w:cs="Calibri"/>
          <w:sz w:val="18"/>
          <w:szCs w:val="18"/>
          <w:lang w:eastAsia="en-US"/>
        </w:rPr>
        <w:t xml:space="preserve">2027 </w:t>
      </w:r>
      <w:r w:rsidRPr="00024BB0">
        <w:rPr>
          <w:rFonts w:ascii="Century Gothic" w:hAnsi="Century Gothic" w:cs="Calibri"/>
          <w:sz w:val="18"/>
          <w:szCs w:val="18"/>
          <w:lang w:eastAsia="en-US"/>
        </w:rPr>
        <w:t xml:space="preserve">(aktualizowana wraz ze zmianami w szczegółowych opisach </w:t>
      </w:r>
      <w:r w:rsidR="0093657B">
        <w:rPr>
          <w:rFonts w:ascii="Century Gothic" w:hAnsi="Century Gothic" w:cs="Calibri"/>
          <w:sz w:val="18"/>
          <w:szCs w:val="18"/>
          <w:lang w:eastAsia="en-US"/>
        </w:rPr>
        <w:t>priorytetów</w:t>
      </w:r>
      <w:r w:rsidRPr="00024BB0">
        <w:rPr>
          <w:rFonts w:ascii="Century Gothic" w:hAnsi="Century Gothic" w:cs="Calibri"/>
          <w:sz w:val="18"/>
          <w:szCs w:val="18"/>
          <w:lang w:eastAsia="en-US"/>
        </w:rPr>
        <w:t>);</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after="120"/>
        <w:ind w:left="1440"/>
        <w:jc w:val="both"/>
        <w:rPr>
          <w:rFonts w:ascii="Century Gothic" w:hAnsi="Century Gothic" w:cs="Calibri"/>
          <w:sz w:val="18"/>
          <w:szCs w:val="18"/>
          <w:lang w:eastAsia="en-US"/>
        </w:rPr>
      </w:pPr>
      <w:r w:rsidRPr="00024BB0">
        <w:rPr>
          <w:rFonts w:ascii="Century Gothic" w:hAnsi="Century Gothic" w:cs="Calibri"/>
          <w:b/>
          <w:sz w:val="18"/>
          <w:szCs w:val="18"/>
          <w:lang w:eastAsia="en-US"/>
        </w:rPr>
        <w:t>P</w:t>
      </w:r>
      <w:r w:rsidRPr="00024BB0">
        <w:rPr>
          <w:rFonts w:ascii="Century Gothic" w:hAnsi="Century Gothic" w:cs="Calibri"/>
          <w:b/>
          <w:sz w:val="18"/>
          <w:szCs w:val="18"/>
          <w:vertAlign w:val="subscript"/>
          <w:lang w:eastAsia="en-US"/>
        </w:rPr>
        <w:t>EUR</w:t>
      </w:r>
      <w:r w:rsidRPr="00024BB0">
        <w:rPr>
          <w:rFonts w:ascii="Century Gothic" w:hAnsi="Century Gothic" w:cs="Calibri"/>
          <w:sz w:val="18"/>
          <w:szCs w:val="18"/>
          <w:lang w:eastAsia="en-US"/>
        </w:rPr>
        <w:t xml:space="preserve"> </w:t>
      </w:r>
      <w:r w:rsidR="00D61779" w:rsidRPr="00024BB0">
        <w:rPr>
          <w:rFonts w:ascii="Century Gothic" w:hAnsi="Century Gothic" w:cs="Calibri"/>
          <w:sz w:val="18"/>
          <w:szCs w:val="18"/>
          <w:lang w:eastAsia="en-US"/>
        </w:rPr>
        <w:t>–</w:t>
      </w:r>
      <w:r w:rsidRPr="00024BB0">
        <w:rPr>
          <w:rFonts w:ascii="Century Gothic" w:hAnsi="Century Gothic" w:cs="Calibri"/>
          <w:sz w:val="18"/>
          <w:szCs w:val="18"/>
          <w:lang w:eastAsia="en-US"/>
        </w:rPr>
        <w:t xml:space="preserve"> to wyrażona w EUR, dla danego działania, wartość wydatków kwalifikowa</w:t>
      </w:r>
      <w:r w:rsidR="00546E11">
        <w:rPr>
          <w:rFonts w:ascii="Century Gothic" w:hAnsi="Century Gothic" w:cs="Calibri"/>
          <w:sz w:val="18"/>
          <w:szCs w:val="18"/>
          <w:lang w:eastAsia="en-US"/>
        </w:rPr>
        <w:t>l</w:t>
      </w:r>
      <w:r w:rsidRPr="00024BB0">
        <w:rPr>
          <w:rFonts w:ascii="Century Gothic" w:hAnsi="Century Gothic" w:cs="Calibri"/>
          <w:sz w:val="18"/>
          <w:szCs w:val="18"/>
          <w:lang w:eastAsia="en-US"/>
        </w:rPr>
        <w:t>nych w części odpowiadającej środkom wspólnotowym, skumulowanych od początku okresu programowania, certyfikowanych i poświadczonych przez Instytucję Zarządzającą do Komisji Europejskiej jako wydatki spełniające wymogi kwalifikowalności;</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after="120"/>
        <w:ind w:left="1440"/>
        <w:jc w:val="both"/>
        <w:rPr>
          <w:rFonts w:ascii="Century Gothic" w:hAnsi="Century Gothic" w:cs="Calibri"/>
          <w:sz w:val="18"/>
          <w:szCs w:val="18"/>
          <w:lang w:eastAsia="en-US"/>
        </w:rPr>
      </w:pPr>
      <w:r w:rsidRPr="00024BB0">
        <w:rPr>
          <w:rFonts w:ascii="Century Gothic" w:hAnsi="Century Gothic" w:cs="Calibri"/>
          <w:b/>
          <w:sz w:val="18"/>
          <w:szCs w:val="18"/>
          <w:lang w:eastAsia="en-US"/>
        </w:rPr>
        <w:t>P</w:t>
      </w:r>
      <w:r w:rsidRPr="00024BB0">
        <w:rPr>
          <w:rFonts w:ascii="Century Gothic" w:hAnsi="Century Gothic" w:cs="Calibri"/>
          <w:b/>
          <w:sz w:val="18"/>
          <w:szCs w:val="18"/>
          <w:vertAlign w:val="subscript"/>
          <w:lang w:eastAsia="en-US"/>
        </w:rPr>
        <w:t>PLN</w:t>
      </w:r>
      <w:r w:rsidRPr="00024BB0">
        <w:rPr>
          <w:rFonts w:ascii="Century Gothic" w:hAnsi="Century Gothic" w:cs="Calibri"/>
          <w:sz w:val="18"/>
          <w:szCs w:val="18"/>
          <w:vertAlign w:val="subscript"/>
          <w:lang w:eastAsia="en-US"/>
        </w:rPr>
        <w:t xml:space="preserve"> </w:t>
      </w:r>
      <w:r w:rsidR="00D61779" w:rsidRPr="00024BB0">
        <w:rPr>
          <w:rFonts w:ascii="Century Gothic" w:hAnsi="Century Gothic" w:cs="Calibri"/>
          <w:sz w:val="18"/>
          <w:szCs w:val="18"/>
          <w:lang w:eastAsia="en-US"/>
        </w:rPr>
        <w:t>–</w:t>
      </w:r>
      <w:r w:rsidRPr="00024BB0">
        <w:rPr>
          <w:rFonts w:ascii="Century Gothic" w:hAnsi="Century Gothic" w:cs="Calibri"/>
          <w:sz w:val="18"/>
          <w:szCs w:val="18"/>
          <w:lang w:eastAsia="en-US"/>
        </w:rPr>
        <w:t xml:space="preserve"> to wyrażona w PLN, dla danego działania, wartość wydatków kwalifikowa</w:t>
      </w:r>
      <w:r w:rsidR="00546E11">
        <w:rPr>
          <w:rFonts w:ascii="Century Gothic" w:hAnsi="Century Gothic" w:cs="Calibri"/>
          <w:sz w:val="18"/>
          <w:szCs w:val="18"/>
          <w:lang w:eastAsia="en-US"/>
        </w:rPr>
        <w:t>l</w:t>
      </w:r>
      <w:r w:rsidRPr="00024BB0">
        <w:rPr>
          <w:rFonts w:ascii="Century Gothic" w:hAnsi="Century Gothic" w:cs="Calibri"/>
          <w:sz w:val="18"/>
          <w:szCs w:val="18"/>
          <w:lang w:eastAsia="en-US"/>
        </w:rPr>
        <w:t>nych w części odpowiadającej środkom wspólnotowym, skumulowanych od początku okresu programowania, stanowiących podstawę wyliczenia kwot poświadczonych i</w:t>
      </w:r>
      <w:r w:rsidR="00D61779" w:rsidRPr="00024BB0">
        <w:rPr>
          <w:rFonts w:ascii="Century Gothic" w:hAnsi="Century Gothic" w:cs="Calibri"/>
          <w:sz w:val="18"/>
          <w:szCs w:val="18"/>
          <w:lang w:eastAsia="en-US"/>
        </w:rPr>
        <w:t xml:space="preserve"> </w:t>
      </w:r>
      <w:r w:rsidRPr="00024BB0">
        <w:rPr>
          <w:rFonts w:ascii="Century Gothic" w:hAnsi="Century Gothic" w:cs="Calibri"/>
          <w:sz w:val="18"/>
          <w:szCs w:val="18"/>
          <w:lang w:eastAsia="en-US"/>
        </w:rPr>
        <w:t>certyfikowanych przez Instytucję Zarządzającą do Komisji Europejskiej (P</w:t>
      </w:r>
      <w:r w:rsidRPr="00024BB0">
        <w:rPr>
          <w:rFonts w:ascii="Century Gothic" w:hAnsi="Century Gothic" w:cs="Calibri"/>
          <w:sz w:val="18"/>
          <w:szCs w:val="18"/>
          <w:vertAlign w:val="subscript"/>
          <w:lang w:eastAsia="en-US"/>
        </w:rPr>
        <w:t>EUR</w:t>
      </w:r>
      <w:r w:rsidRPr="00024BB0">
        <w:rPr>
          <w:rFonts w:ascii="Century Gothic" w:hAnsi="Century Gothic" w:cs="Calibri"/>
          <w:sz w:val="18"/>
          <w:szCs w:val="18"/>
          <w:lang w:eastAsia="en-US"/>
        </w:rPr>
        <w:t>);</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after="120"/>
        <w:ind w:left="1440"/>
        <w:jc w:val="both"/>
        <w:rPr>
          <w:rFonts w:ascii="Century Gothic" w:hAnsi="Century Gothic" w:cs="Calibri"/>
          <w:sz w:val="18"/>
          <w:szCs w:val="18"/>
          <w:lang w:eastAsia="en-US"/>
        </w:rPr>
      </w:pPr>
      <w:r w:rsidRPr="00024BB0">
        <w:rPr>
          <w:rFonts w:ascii="Century Gothic" w:hAnsi="Century Gothic" w:cs="Calibri"/>
          <w:b/>
          <w:sz w:val="18"/>
          <w:szCs w:val="18"/>
          <w:lang w:eastAsia="en-US"/>
        </w:rPr>
        <w:t>K</w:t>
      </w:r>
      <w:r w:rsidRPr="00024BB0">
        <w:rPr>
          <w:rFonts w:ascii="Century Gothic" w:hAnsi="Century Gothic" w:cs="Calibri"/>
          <w:b/>
          <w:sz w:val="18"/>
          <w:szCs w:val="18"/>
          <w:vertAlign w:val="subscript"/>
          <w:lang w:eastAsia="en-US"/>
        </w:rPr>
        <w:t>EBC</w:t>
      </w:r>
      <w:r w:rsidRPr="00024BB0">
        <w:rPr>
          <w:rFonts w:ascii="Century Gothic" w:hAnsi="Century Gothic" w:cs="Calibri"/>
          <w:sz w:val="18"/>
          <w:szCs w:val="18"/>
          <w:vertAlign w:val="subscript"/>
          <w:lang w:eastAsia="en-US"/>
        </w:rPr>
        <w:t xml:space="preserve"> </w:t>
      </w:r>
      <w:r w:rsidR="00D61779" w:rsidRPr="00024BB0">
        <w:rPr>
          <w:rFonts w:ascii="Century Gothic" w:hAnsi="Century Gothic" w:cs="Calibri"/>
          <w:sz w:val="18"/>
          <w:szCs w:val="18"/>
          <w:lang w:eastAsia="en-US"/>
        </w:rPr>
        <w:t>–</w:t>
      </w:r>
      <w:r w:rsidRPr="00024BB0">
        <w:rPr>
          <w:rFonts w:ascii="Century Gothic" w:hAnsi="Century Gothic" w:cs="Calibri"/>
          <w:sz w:val="18"/>
          <w:szCs w:val="18"/>
          <w:lang w:eastAsia="en-US"/>
        </w:rPr>
        <w:t xml:space="preserve"> to kurs Europejskiego Banku Centralnego z przedostatniego dnia kwotowania Komisji Europejskiej w miesiącu poprzedzającym miesiąc, w którym dokonuje się wyliczenia wartości alokacji; w przypadku gdy kurs ten przekracza 103% i nie jest jednocześnie wyższy niż 110% wartości kursu wyznaczonego jako średnia arytmetyczna kursów księgowych EBC z ostatnich 12 miesięcy (począwszy od aktualnego kursu), stosujemy średnią arytmetyczną z kursu bieżącego i średniej z 12 kursów księgowych. W przypadku, gdy kurs księgowy EBC w danym miesiącu przekroczy 110% wartości kursu wyznaczonego jako średnia arytmetyczna kursów księgowych EBC z ostatnich 12 miesięcy (począwszy od aktualnego kursu) stosujemy kurs będący średnią z 12 ostatnich kursów księgowych;</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after="120"/>
        <w:ind w:left="1440"/>
        <w:jc w:val="both"/>
        <w:rPr>
          <w:rFonts w:ascii="Century Gothic" w:hAnsi="Century Gothic" w:cs="Calibri"/>
          <w:sz w:val="18"/>
          <w:szCs w:val="18"/>
          <w:lang w:eastAsia="en-US"/>
        </w:rPr>
      </w:pPr>
      <w:r w:rsidRPr="00024BB0">
        <w:rPr>
          <w:rFonts w:ascii="Century Gothic" w:hAnsi="Century Gothic" w:cs="Calibri"/>
          <w:b/>
          <w:sz w:val="18"/>
          <w:szCs w:val="18"/>
          <w:lang w:eastAsia="en-US"/>
        </w:rPr>
        <w:t>Z</w:t>
      </w:r>
      <w:r w:rsidRPr="00024BB0">
        <w:rPr>
          <w:rFonts w:ascii="Century Gothic" w:hAnsi="Century Gothic" w:cs="Calibri"/>
          <w:sz w:val="18"/>
          <w:szCs w:val="18"/>
          <w:lang w:eastAsia="en-US"/>
        </w:rPr>
        <w:t xml:space="preserve"> </w:t>
      </w:r>
      <w:r w:rsidR="00C46B00" w:rsidRPr="00024BB0">
        <w:rPr>
          <w:rFonts w:ascii="Century Gothic" w:hAnsi="Century Gothic" w:cs="Calibri"/>
          <w:sz w:val="18"/>
          <w:szCs w:val="18"/>
          <w:lang w:eastAsia="en-US"/>
        </w:rPr>
        <w:t>–</w:t>
      </w:r>
      <w:r w:rsidRPr="00024BB0">
        <w:rPr>
          <w:rFonts w:ascii="Century Gothic" w:hAnsi="Century Gothic" w:cs="Calibri"/>
          <w:sz w:val="18"/>
          <w:szCs w:val="18"/>
          <w:lang w:eastAsia="en-US"/>
        </w:rPr>
        <w:t xml:space="preserve"> to współczynnik określający procent dostępnej kontraktacji (w przypadku decyzji o</w:t>
      </w:r>
      <w:r w:rsidR="00D87E01" w:rsidRPr="00024BB0">
        <w:rPr>
          <w:rFonts w:ascii="Century Gothic" w:hAnsi="Century Gothic" w:cs="Calibri"/>
          <w:sz w:val="18"/>
          <w:szCs w:val="18"/>
          <w:lang w:eastAsia="en-US"/>
        </w:rPr>
        <w:t xml:space="preserve"> </w:t>
      </w:r>
      <w:r w:rsidRPr="00024BB0">
        <w:rPr>
          <w:rFonts w:ascii="Century Gothic" w:hAnsi="Century Gothic" w:cs="Calibri"/>
          <w:sz w:val="18"/>
          <w:szCs w:val="18"/>
          <w:lang w:eastAsia="en-US"/>
        </w:rPr>
        <w:t>tzw. „nadkontraktacji” wartość Z powinna być większa od 100%); obecnie Z równa się 100%. Decyzję dopuszczającą „nadkontraktację” w ramach danego działania podejmuje Instytucja Zarządzająca, po uzyskaniu zgody Instytucji Koordynującej UP oraz Ministra Finansów;</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before="240" w:after="120"/>
        <w:ind w:left="839" w:hanging="482"/>
        <w:jc w:val="both"/>
        <w:rPr>
          <w:rFonts w:ascii="Century Gothic" w:hAnsi="Century Gothic" w:cs="Calibri"/>
          <w:sz w:val="18"/>
          <w:szCs w:val="18"/>
          <w:lang w:eastAsia="en-US"/>
        </w:rPr>
      </w:pPr>
      <w:r w:rsidRPr="00024BB0">
        <w:rPr>
          <w:rFonts w:ascii="Century Gothic" w:hAnsi="Century Gothic" w:cs="Calibri"/>
          <w:b/>
          <w:sz w:val="18"/>
          <w:szCs w:val="18"/>
          <w:lang w:eastAsia="en-US"/>
        </w:rPr>
        <w:lastRenderedPageBreak/>
        <w:t>U</w:t>
      </w:r>
      <w:r w:rsidRPr="00024BB0">
        <w:rPr>
          <w:rFonts w:ascii="Century Gothic" w:hAnsi="Century Gothic" w:cs="Calibri"/>
          <w:b/>
          <w:sz w:val="18"/>
          <w:szCs w:val="18"/>
          <w:vertAlign w:val="subscript"/>
          <w:lang w:eastAsia="en-US"/>
        </w:rPr>
        <w:t>PLN</w:t>
      </w:r>
      <w:r w:rsidRPr="00024BB0">
        <w:rPr>
          <w:rFonts w:ascii="Century Gothic" w:hAnsi="Century Gothic" w:cs="Calibri"/>
          <w:sz w:val="18"/>
          <w:szCs w:val="18"/>
          <w:vertAlign w:val="subscript"/>
          <w:lang w:eastAsia="en-US"/>
        </w:rPr>
        <w:t xml:space="preserve"> </w:t>
      </w:r>
      <w:r w:rsidRPr="00024BB0">
        <w:rPr>
          <w:rFonts w:ascii="Century Gothic" w:hAnsi="Century Gothic" w:cs="Calibri"/>
          <w:sz w:val="18"/>
          <w:szCs w:val="18"/>
          <w:lang w:eastAsia="en-US"/>
        </w:rPr>
        <w:t>– to wyrażona w złotych wartość środków wspólnotowych zakontraktowanych w ramach umów o</w:t>
      </w:r>
      <w:r w:rsidR="004357C5" w:rsidRPr="00024BB0">
        <w:rPr>
          <w:rFonts w:ascii="Century Gothic" w:hAnsi="Century Gothic" w:cs="Calibri"/>
          <w:sz w:val="18"/>
          <w:szCs w:val="18"/>
          <w:lang w:eastAsia="en-US"/>
        </w:rPr>
        <w:t xml:space="preserve"> </w:t>
      </w:r>
      <w:r w:rsidRPr="00024BB0">
        <w:rPr>
          <w:rFonts w:ascii="Century Gothic" w:hAnsi="Century Gothic" w:cs="Calibri"/>
          <w:sz w:val="18"/>
          <w:szCs w:val="18"/>
          <w:lang w:eastAsia="en-US"/>
        </w:rPr>
        <w:t>dofinansowanie/decyzji o dofinansowaniu, zawartych/podjętych od początku uruchomienia działania, w przypadku aneksowania umów/decyzji wspomniana wartość powinna uwzględniać dotychczasowe korekty przyznanego dofinansowania, a w odniesieniu do projektów, w przypadku których dokonano płatności końcowej, należy dokonać korekty kwoty widniejącej w umowie o</w:t>
      </w:r>
      <w:r w:rsidR="00D61779" w:rsidRPr="00024BB0">
        <w:rPr>
          <w:rFonts w:ascii="Century Gothic" w:hAnsi="Century Gothic" w:cs="Calibri"/>
          <w:sz w:val="18"/>
          <w:szCs w:val="18"/>
          <w:lang w:eastAsia="en-US"/>
        </w:rPr>
        <w:t xml:space="preserve"> </w:t>
      </w:r>
      <w:r w:rsidRPr="00024BB0">
        <w:rPr>
          <w:rFonts w:ascii="Century Gothic" w:hAnsi="Century Gothic" w:cs="Calibri"/>
          <w:sz w:val="18"/>
          <w:szCs w:val="18"/>
          <w:lang w:eastAsia="en-US"/>
        </w:rPr>
        <w:t>dofinansowanie/decyzji o dofinansowaniu, tak aby odzwierciedlała faktyczną wartość płatności przekazanych na rzecz danego beneficjenta (w</w:t>
      </w:r>
      <w:r w:rsidR="00D61779" w:rsidRPr="00024BB0">
        <w:rPr>
          <w:rFonts w:ascii="Century Gothic" w:hAnsi="Century Gothic" w:cs="Calibri"/>
          <w:sz w:val="18"/>
          <w:szCs w:val="18"/>
          <w:lang w:eastAsia="en-US"/>
        </w:rPr>
        <w:t xml:space="preserve"> </w:t>
      </w:r>
      <w:r w:rsidRPr="00024BB0">
        <w:rPr>
          <w:rFonts w:ascii="Century Gothic" w:hAnsi="Century Gothic" w:cs="Calibri"/>
          <w:sz w:val="18"/>
          <w:szCs w:val="18"/>
          <w:lang w:eastAsia="en-US"/>
        </w:rPr>
        <w:t>odniesieniu do działań, w których udzielona została zgoda na nadkontraktację należy w</w:t>
      </w:r>
      <w:r w:rsidR="00D61779" w:rsidRPr="00024BB0">
        <w:rPr>
          <w:rFonts w:ascii="Century Gothic" w:hAnsi="Century Gothic" w:cs="Calibri"/>
          <w:sz w:val="18"/>
          <w:szCs w:val="18"/>
          <w:lang w:eastAsia="en-US"/>
        </w:rPr>
        <w:t xml:space="preserve"> </w:t>
      </w:r>
      <w:r w:rsidRPr="00024BB0">
        <w:rPr>
          <w:rFonts w:ascii="Century Gothic" w:hAnsi="Century Gothic" w:cs="Calibri"/>
          <w:sz w:val="18"/>
          <w:szCs w:val="18"/>
          <w:lang w:eastAsia="en-US"/>
        </w:rPr>
        <w:t>wartości U</w:t>
      </w:r>
      <w:r w:rsidRPr="00024BB0">
        <w:rPr>
          <w:rFonts w:ascii="Century Gothic" w:hAnsi="Century Gothic" w:cs="Calibri"/>
          <w:sz w:val="18"/>
          <w:szCs w:val="18"/>
          <w:vertAlign w:val="subscript"/>
          <w:lang w:eastAsia="en-US"/>
        </w:rPr>
        <w:t>PLN</w:t>
      </w:r>
      <w:r w:rsidRPr="00024BB0">
        <w:rPr>
          <w:rFonts w:ascii="Century Gothic" w:hAnsi="Century Gothic" w:cs="Calibri"/>
          <w:sz w:val="18"/>
          <w:szCs w:val="18"/>
          <w:lang w:eastAsia="en-US"/>
        </w:rPr>
        <w:t xml:space="preserve"> uwzględniać pierwotną wartość umowy/decyzji, z</w:t>
      </w:r>
      <w:r w:rsidR="00D61779" w:rsidRPr="00024BB0">
        <w:rPr>
          <w:rFonts w:ascii="Century Gothic" w:hAnsi="Century Gothic" w:cs="Calibri"/>
          <w:sz w:val="18"/>
          <w:szCs w:val="18"/>
          <w:lang w:eastAsia="en-US"/>
        </w:rPr>
        <w:t xml:space="preserve"> </w:t>
      </w:r>
      <w:r w:rsidRPr="00024BB0">
        <w:rPr>
          <w:rFonts w:ascii="Century Gothic" w:hAnsi="Century Gothic" w:cs="Calibri"/>
          <w:sz w:val="18"/>
          <w:szCs w:val="18"/>
          <w:lang w:eastAsia="en-US"/>
        </w:rPr>
        <w:t>wyjątkiem sytuacji gdzie w</w:t>
      </w:r>
      <w:r w:rsidR="00D61779" w:rsidRPr="00024BB0">
        <w:rPr>
          <w:rFonts w:ascii="Century Gothic" w:hAnsi="Century Gothic" w:cs="Calibri"/>
          <w:sz w:val="18"/>
          <w:szCs w:val="18"/>
          <w:lang w:eastAsia="en-US"/>
        </w:rPr>
        <w:t xml:space="preserve"> </w:t>
      </w:r>
      <w:r w:rsidRPr="00024BB0">
        <w:rPr>
          <w:rFonts w:ascii="Century Gothic" w:hAnsi="Century Gothic" w:cs="Calibri"/>
          <w:sz w:val="18"/>
          <w:szCs w:val="18"/>
          <w:lang w:eastAsia="en-US"/>
        </w:rPr>
        <w:t>wyniku aneksu wartość pierwotnej umowy/decyzji wzrosła);</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before="240" w:after="240"/>
        <w:ind w:left="851" w:hanging="425"/>
        <w:jc w:val="both"/>
        <w:rPr>
          <w:rFonts w:ascii="Century Gothic" w:hAnsi="Century Gothic" w:cs="Calibri"/>
          <w:sz w:val="18"/>
          <w:szCs w:val="18"/>
          <w:lang w:eastAsia="en-US"/>
        </w:rPr>
      </w:pPr>
      <w:r w:rsidRPr="00024BB0">
        <w:rPr>
          <w:rFonts w:ascii="Century Gothic" w:hAnsi="Century Gothic" w:cs="Calibri"/>
          <w:b/>
          <w:sz w:val="18"/>
          <w:szCs w:val="18"/>
          <w:lang w:eastAsia="en-US"/>
        </w:rPr>
        <w:t>RN</w:t>
      </w:r>
      <w:r w:rsidRPr="00024BB0">
        <w:rPr>
          <w:rFonts w:ascii="Century Gothic" w:hAnsi="Century Gothic" w:cs="Calibri"/>
          <w:sz w:val="18"/>
          <w:szCs w:val="18"/>
          <w:lang w:eastAsia="en-US"/>
        </w:rPr>
        <w:t xml:space="preserve"> – to wyrażona w złotych wartość dofinansowania wspólnotowego, do zwrotu którego beneficjenci zostali zobowiązani na skutek stwierdzenia nieprawidłowości w projektach niezakończonych (ale w</w:t>
      </w:r>
      <w:r w:rsidR="00D61779" w:rsidRPr="00024BB0">
        <w:rPr>
          <w:rFonts w:ascii="Century Gothic" w:hAnsi="Century Gothic" w:cs="Calibri"/>
          <w:sz w:val="18"/>
          <w:szCs w:val="18"/>
          <w:lang w:eastAsia="en-US"/>
        </w:rPr>
        <w:t xml:space="preserve"> </w:t>
      </w:r>
      <w:r w:rsidRPr="00024BB0">
        <w:rPr>
          <w:rFonts w:ascii="Century Gothic" w:hAnsi="Century Gothic" w:cs="Calibri"/>
          <w:sz w:val="18"/>
          <w:szCs w:val="18"/>
          <w:lang w:eastAsia="en-US"/>
        </w:rPr>
        <w:t>dalszym ciągu realizowanych) w przypadku, gdy spełnione są łącznie poniższe warunki dotyczące wspomnianego dofinansowania:</w:t>
      </w:r>
    </w:p>
    <w:p w:rsidR="00610B92" w:rsidRPr="00024BB0" w:rsidRDefault="00610B92" w:rsidP="00024BB0">
      <w:pPr>
        <w:numPr>
          <w:ilvl w:val="0"/>
          <w:numId w:val="51"/>
        </w:numPr>
        <w:pBdr>
          <w:top w:val="none" w:sz="0" w:space="0" w:color="auto"/>
          <w:left w:val="none" w:sz="0" w:space="0" w:color="auto"/>
          <w:bottom w:val="none" w:sz="0" w:space="0" w:color="auto"/>
          <w:right w:val="none" w:sz="0" w:space="0" w:color="auto"/>
          <w:between w:val="none" w:sz="0" w:space="0" w:color="auto"/>
        </w:pBdr>
        <w:spacing w:before="240" w:line="276" w:lineRule="auto"/>
        <w:ind w:left="1418" w:hanging="283"/>
        <w:jc w:val="both"/>
        <w:rPr>
          <w:rFonts w:ascii="Century Gothic" w:hAnsi="Century Gothic" w:cs="Calibri"/>
          <w:sz w:val="18"/>
          <w:szCs w:val="18"/>
          <w:lang w:eastAsia="en-US"/>
        </w:rPr>
      </w:pPr>
      <w:r w:rsidRPr="00024BB0">
        <w:rPr>
          <w:rFonts w:ascii="Century Gothic" w:hAnsi="Century Gothic" w:cs="Calibri"/>
          <w:sz w:val="18"/>
          <w:szCs w:val="18"/>
          <w:lang w:eastAsia="en-US"/>
        </w:rPr>
        <w:t xml:space="preserve">wydatki związane z przekazanym dofinansowaniem nie zostały jeszcze zadeklarowane do Komisji Europejskiej albo alternatywnie </w:t>
      </w:r>
      <w:r w:rsidR="00D61779" w:rsidRPr="00024BB0">
        <w:rPr>
          <w:rFonts w:ascii="Century Gothic" w:hAnsi="Century Gothic" w:cs="Calibri"/>
          <w:sz w:val="18"/>
          <w:szCs w:val="18"/>
          <w:lang w:eastAsia="en-US"/>
        </w:rPr>
        <w:t>–</w:t>
      </w:r>
      <w:r w:rsidRPr="00024BB0">
        <w:rPr>
          <w:rFonts w:ascii="Century Gothic" w:hAnsi="Century Gothic" w:cs="Calibri"/>
          <w:sz w:val="18"/>
          <w:szCs w:val="18"/>
          <w:lang w:eastAsia="en-US"/>
        </w:rPr>
        <w:t xml:space="preserve"> zostały zadeklarowane, przy czym nastąpiło już także stosowne pomniejszenie deklaracji,</w:t>
      </w:r>
    </w:p>
    <w:p w:rsidR="00610B92" w:rsidRPr="00024BB0" w:rsidRDefault="00610B92" w:rsidP="00024BB0">
      <w:pPr>
        <w:numPr>
          <w:ilvl w:val="0"/>
          <w:numId w:val="51"/>
        </w:numPr>
        <w:pBdr>
          <w:top w:val="none" w:sz="0" w:space="0" w:color="auto"/>
          <w:left w:val="none" w:sz="0" w:space="0" w:color="auto"/>
          <w:bottom w:val="none" w:sz="0" w:space="0" w:color="auto"/>
          <w:right w:val="none" w:sz="0" w:space="0" w:color="auto"/>
          <w:between w:val="none" w:sz="0" w:space="0" w:color="auto"/>
        </w:pBdr>
        <w:spacing w:before="240" w:line="276" w:lineRule="auto"/>
        <w:ind w:left="1418" w:hanging="283"/>
        <w:jc w:val="both"/>
        <w:rPr>
          <w:rFonts w:ascii="Century Gothic" w:hAnsi="Century Gothic" w:cs="Calibri"/>
          <w:sz w:val="18"/>
          <w:szCs w:val="18"/>
          <w:lang w:eastAsia="en-US"/>
        </w:rPr>
      </w:pPr>
      <w:r w:rsidRPr="00024BB0">
        <w:rPr>
          <w:rFonts w:ascii="Century Gothic" w:hAnsi="Century Gothic" w:cs="Calibri"/>
          <w:sz w:val="18"/>
          <w:szCs w:val="18"/>
          <w:lang w:eastAsia="en-US"/>
        </w:rPr>
        <w:t>dofinansowanie wspólnotowe, do zwrotu którego beneficjenci zostali zobowiązani, nie zostało odzwierciedlone poprzez odpowiednią korektę wartości UPLN;</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jc w:val="both"/>
        <w:rPr>
          <w:rFonts w:ascii="Century Gothic" w:hAnsi="Century Gothic" w:cs="Calibri"/>
          <w:sz w:val="18"/>
          <w:szCs w:val="18"/>
          <w:lang w:eastAsia="en-US"/>
        </w:rPr>
      </w:pPr>
    </w:p>
    <w:p w:rsidR="00E6442A" w:rsidRPr="00024BB0" w:rsidRDefault="00610B92" w:rsidP="00024BB0">
      <w:pPr>
        <w:pBdr>
          <w:top w:val="none" w:sz="0" w:space="0" w:color="auto"/>
          <w:left w:val="none" w:sz="0" w:space="0" w:color="auto"/>
          <w:bottom w:val="none" w:sz="0" w:space="0" w:color="auto"/>
          <w:right w:val="none" w:sz="0" w:space="0" w:color="auto"/>
          <w:between w:val="none" w:sz="0" w:space="0" w:color="auto"/>
        </w:pBdr>
        <w:ind w:left="851" w:hanging="425"/>
        <w:jc w:val="both"/>
        <w:rPr>
          <w:rFonts w:ascii="Century Gothic" w:hAnsi="Century Gothic" w:cs="Calibri"/>
          <w:sz w:val="18"/>
          <w:szCs w:val="18"/>
          <w:lang w:eastAsia="en-US"/>
        </w:rPr>
      </w:pPr>
      <w:r w:rsidRPr="00024BB0">
        <w:rPr>
          <w:rFonts w:ascii="Century Gothic" w:hAnsi="Century Gothic" w:cs="Calibri"/>
          <w:b/>
          <w:sz w:val="18"/>
          <w:szCs w:val="18"/>
          <w:lang w:eastAsia="en-US"/>
        </w:rPr>
        <w:t>KS</w:t>
      </w:r>
      <w:r w:rsidRPr="00024BB0">
        <w:rPr>
          <w:rFonts w:ascii="Century Gothic" w:hAnsi="Century Gothic" w:cs="Calibri"/>
          <w:sz w:val="18"/>
          <w:szCs w:val="18"/>
          <w:lang w:eastAsia="en-US"/>
        </w:rPr>
        <w:t xml:space="preserve"> – to wyrażona w złotych wartość dofinansowania </w:t>
      </w:r>
      <w:r w:rsidR="00E6442A" w:rsidRPr="00024BB0">
        <w:rPr>
          <w:rFonts w:ascii="Century Gothic" w:hAnsi="Century Gothic" w:cs="Calibri"/>
          <w:sz w:val="18"/>
          <w:szCs w:val="18"/>
          <w:lang w:eastAsia="en-US"/>
        </w:rPr>
        <w:t>unijnego, ujętego w korektach systemowych uwzględnionych we wnioskach o płatność skierowanych przez Instytucję Zarządzającą do Komisji Europejskiej w ramach danego działania. W przypadku programów regionalnych w wartości KS uwzględnia się wyłącznie korekty będące następstwem działania lub zaniechania organów państwa i nie uwzględnia się korekt wynikających z działań lub zaniechań instytucji systemu wdrażania programu regionalnego lub korekt uwzględnianych w rocznych zestawieniach wydatków, których celem jest obniżenie poziomu błędu rezydualnego.</w:t>
      </w: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before="240" w:after="120"/>
        <w:ind w:left="839" w:hanging="482"/>
        <w:jc w:val="both"/>
        <w:rPr>
          <w:rFonts w:ascii="Calibri" w:hAnsi="Calibri" w:cs="Calibri"/>
          <w:sz w:val="20"/>
          <w:szCs w:val="20"/>
          <w:lang w:eastAsia="en-US"/>
        </w:rPr>
      </w:pPr>
    </w:p>
    <w:p w:rsidR="00610B92" w:rsidRPr="00024BB0" w:rsidRDefault="00610B92" w:rsidP="00024BB0">
      <w:pPr>
        <w:pBdr>
          <w:top w:val="none" w:sz="0" w:space="0" w:color="auto"/>
          <w:left w:val="none" w:sz="0" w:space="0" w:color="auto"/>
          <w:bottom w:val="none" w:sz="0" w:space="0" w:color="auto"/>
          <w:right w:val="none" w:sz="0" w:space="0" w:color="auto"/>
          <w:between w:val="none" w:sz="0" w:space="0" w:color="auto"/>
        </w:pBdr>
        <w:spacing w:after="200" w:line="276" w:lineRule="auto"/>
        <w:ind w:left="-142"/>
        <w:rPr>
          <w:rFonts w:ascii="Calibri" w:eastAsia="Calibri" w:hAnsi="Calibri" w:cs="Calibri"/>
          <w:sz w:val="20"/>
          <w:szCs w:val="20"/>
          <w:lang w:eastAsia="en-US"/>
        </w:rPr>
        <w:sectPr w:rsidR="00610B92" w:rsidRPr="00024BB0" w:rsidSect="00705611">
          <w:pgSz w:w="11906" w:h="16838"/>
          <w:pgMar w:top="1417" w:right="1417" w:bottom="1417" w:left="1417" w:header="709" w:footer="709" w:gutter="0"/>
          <w:cols w:space="708"/>
          <w:docGrid w:linePitch="360"/>
        </w:sectPr>
      </w:pPr>
    </w:p>
    <w:p w:rsidR="006A0506" w:rsidRPr="00024BB0" w:rsidRDefault="006A0506" w:rsidP="00024BB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Century Gothic" w:hAnsi="Century Gothic" w:cs="Calibri"/>
          <w:bCs/>
          <w:i/>
          <w:sz w:val="18"/>
          <w:szCs w:val="18"/>
        </w:rPr>
      </w:pPr>
      <w:r w:rsidRPr="00024BB0">
        <w:rPr>
          <w:rFonts w:ascii="Century Gothic" w:hAnsi="Century Gothic" w:cs="Calibri"/>
          <w:bCs/>
          <w:i/>
          <w:sz w:val="18"/>
          <w:szCs w:val="18"/>
        </w:rPr>
        <w:lastRenderedPageBreak/>
        <w:t>Załącznik nr 33</w:t>
      </w:r>
    </w:p>
    <w:p w:rsidR="006A0506" w:rsidRDefault="006A0506" w:rsidP="00024BB0">
      <w:pPr>
        <w:pBdr>
          <w:top w:val="none" w:sz="0" w:space="0" w:color="auto"/>
          <w:left w:val="none" w:sz="0" w:space="0" w:color="auto"/>
          <w:bottom w:val="none" w:sz="0" w:space="0" w:color="auto"/>
          <w:right w:val="none" w:sz="0" w:space="0" w:color="auto"/>
          <w:between w:val="none" w:sz="0" w:space="0" w:color="auto"/>
        </w:pBdr>
        <w:spacing w:after="120"/>
        <w:rPr>
          <w:rFonts w:ascii="Century Gothic" w:hAnsi="Century Gothic" w:cs="Calibri"/>
          <w:bCs/>
          <w:iCs/>
          <w:sz w:val="18"/>
          <w:szCs w:val="18"/>
        </w:rPr>
      </w:pPr>
      <w:r w:rsidRPr="00024BB0">
        <w:rPr>
          <w:rFonts w:ascii="Century Gothic" w:hAnsi="Century Gothic" w:cs="Calibri"/>
          <w:bCs/>
          <w:i/>
          <w:sz w:val="18"/>
          <w:szCs w:val="18"/>
        </w:rPr>
        <w:t>Maksymalny udział budżetu państwa w finansowaniu wydatków kwalifikowalnych w ramach danego projektu w danym celu szczegółowym w ramach EFS+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a 33"/>
        <w:tblDescription w:val="Zestawienie w formie tabeli maksymalnego udziału budżetu państwa w finansowaniu wydatków kwalifikowalnych w ramach danego projektu w danym celu szczegółowym w ramach EFS+"/>
      </w:tblPr>
      <w:tblGrid>
        <w:gridCol w:w="4287"/>
        <w:gridCol w:w="1554"/>
        <w:gridCol w:w="1554"/>
        <w:gridCol w:w="1554"/>
      </w:tblGrid>
      <w:tr w:rsidR="005C0386" w:rsidTr="00ED57FF">
        <w:trPr>
          <w:trHeight w:val="705"/>
        </w:trPr>
        <w:tc>
          <w:tcPr>
            <w:tcW w:w="4345" w:type="dxa"/>
            <w:tcBorders>
              <w:top w:val="single" w:sz="4" w:space="0" w:color="000000"/>
              <w:left w:val="single" w:sz="4" w:space="0" w:color="000000"/>
              <w:bottom w:val="single" w:sz="4" w:space="0" w:color="000000"/>
              <w:right w:val="single" w:sz="4" w:space="0" w:color="000000"/>
            </w:tcBorders>
            <w:shd w:val="clear" w:color="auto" w:fill="auto"/>
            <w:noWrap/>
            <w:hideMark/>
          </w:tcPr>
          <w:p w:rsidR="005C0386" w:rsidRDefault="005C0386" w:rsidP="00221414">
            <w:pPr>
              <w:pBdr>
                <w:top w:val="none" w:sz="0" w:space="0" w:color="auto"/>
                <w:left w:val="none" w:sz="0" w:space="0" w:color="auto"/>
                <w:bottom w:val="none" w:sz="0" w:space="0" w:color="auto"/>
                <w:right w:val="none" w:sz="0" w:space="0" w:color="auto"/>
                <w:between w:val="none" w:sz="0" w:space="0" w:color="auto"/>
              </w:pBdr>
              <w:spacing w:after="120"/>
              <w:rPr>
                <w:rFonts w:ascii="Century Gothic" w:hAnsi="Century Gothic" w:cs="Calibri"/>
                <w:b/>
                <w:bCs/>
                <w:i/>
                <w:sz w:val="18"/>
                <w:szCs w:val="18"/>
              </w:rPr>
            </w:pPr>
            <w:r>
              <w:rPr>
                <w:rFonts w:ascii="Century Gothic" w:hAnsi="Century Gothic" w:cs="Calibri"/>
                <w:b/>
                <w:bCs/>
                <w:i/>
                <w:sz w:val="18"/>
                <w:szCs w:val="18"/>
              </w:rPr>
              <w:t>Obszary wsparcia</w:t>
            </w:r>
          </w:p>
        </w:tc>
        <w:tc>
          <w:tcPr>
            <w:tcW w:w="4719"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5C0386" w:rsidRDefault="005C0386" w:rsidP="00221414">
            <w:pPr>
              <w:pBdr>
                <w:top w:val="none" w:sz="0" w:space="0" w:color="auto"/>
                <w:left w:val="none" w:sz="0" w:space="0" w:color="auto"/>
                <w:bottom w:val="none" w:sz="0" w:space="0" w:color="auto"/>
                <w:right w:val="none" w:sz="0" w:space="0" w:color="auto"/>
                <w:between w:val="none" w:sz="0" w:space="0" w:color="auto"/>
              </w:pBdr>
              <w:spacing w:after="120"/>
              <w:rPr>
                <w:rFonts w:ascii="Century Gothic" w:hAnsi="Century Gothic" w:cs="Calibri"/>
                <w:b/>
                <w:bCs/>
                <w:i/>
                <w:sz w:val="18"/>
                <w:szCs w:val="18"/>
              </w:rPr>
            </w:pPr>
            <w:r>
              <w:rPr>
                <w:rFonts w:ascii="Century Gothic" w:hAnsi="Century Gothic" w:cs="Calibri"/>
                <w:b/>
                <w:bCs/>
                <w:i/>
                <w:sz w:val="18"/>
                <w:szCs w:val="18"/>
              </w:rPr>
              <w:t>Maksymalny udział budżetu państwa w finansowaniu wydatków kwalifikowalnych w ramach danego projektu EFS+</w:t>
            </w:r>
          </w:p>
        </w:tc>
      </w:tr>
      <w:tr w:rsidR="005C0386" w:rsidTr="00ED57FF">
        <w:trPr>
          <w:trHeight w:val="591"/>
        </w:trPr>
        <w:tc>
          <w:tcPr>
            <w:tcW w:w="0" w:type="auto"/>
            <w:tcBorders>
              <w:top w:val="single" w:sz="4" w:space="0" w:color="000000"/>
              <w:left w:val="single" w:sz="4" w:space="0" w:color="000000"/>
              <w:bottom w:val="single" w:sz="4" w:space="0" w:color="000000"/>
              <w:right w:val="single" w:sz="4" w:space="0" w:color="000000"/>
            </w:tcBorders>
            <w:vAlign w:val="center"/>
            <w:hideMark/>
          </w:tcPr>
          <w:p w:rsidR="005C0386" w:rsidRDefault="005C0386" w:rsidP="00221414">
            <w:pPr>
              <w:rPr>
                <w:rFonts w:ascii="Century Gothic" w:hAnsi="Century Gothic" w:cs="Calibri"/>
                <w:b/>
                <w:bCs/>
                <w:i/>
                <w:sz w:val="18"/>
                <w:szCs w:val="18"/>
              </w:rPr>
            </w:pPr>
          </w:p>
        </w:tc>
        <w:tc>
          <w:tcPr>
            <w:tcW w:w="1573" w:type="dxa"/>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
                <w:bCs/>
                <w:i/>
                <w:sz w:val="18"/>
                <w:szCs w:val="18"/>
              </w:rPr>
            </w:pPr>
            <w:r>
              <w:rPr>
                <w:rFonts w:ascii="Century Gothic" w:hAnsi="Century Gothic" w:cs="Calibri"/>
                <w:b/>
                <w:bCs/>
                <w:i/>
                <w:sz w:val="18"/>
                <w:szCs w:val="18"/>
              </w:rPr>
              <w:t>Regiony słabiej rozwinięte</w:t>
            </w:r>
          </w:p>
        </w:tc>
        <w:tc>
          <w:tcPr>
            <w:tcW w:w="1573" w:type="dxa"/>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
                <w:bCs/>
                <w:i/>
                <w:sz w:val="18"/>
                <w:szCs w:val="18"/>
              </w:rPr>
            </w:pPr>
            <w:r>
              <w:rPr>
                <w:rFonts w:ascii="Century Gothic" w:hAnsi="Century Gothic" w:cs="Calibri"/>
                <w:b/>
                <w:bCs/>
                <w:i/>
                <w:sz w:val="18"/>
                <w:szCs w:val="18"/>
              </w:rPr>
              <w:t>Regiony w okresie przejściowym</w:t>
            </w:r>
          </w:p>
        </w:tc>
        <w:tc>
          <w:tcPr>
            <w:tcW w:w="1573" w:type="dxa"/>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
                <w:bCs/>
                <w:i/>
                <w:sz w:val="18"/>
                <w:szCs w:val="18"/>
              </w:rPr>
            </w:pPr>
            <w:r>
              <w:rPr>
                <w:rFonts w:ascii="Century Gothic" w:hAnsi="Century Gothic" w:cs="Calibri"/>
                <w:b/>
                <w:bCs/>
                <w:i/>
                <w:sz w:val="18"/>
                <w:szCs w:val="18"/>
              </w:rPr>
              <w:t>Region lepiej rozwinięty</w:t>
            </w:r>
          </w:p>
        </w:tc>
      </w:tr>
      <w:tr w:rsidR="005C0386" w:rsidTr="00ED57FF">
        <w:trPr>
          <w:trHeight w:val="929"/>
        </w:trPr>
        <w:tc>
          <w:tcPr>
            <w:tcW w:w="9064" w:type="dxa"/>
            <w:gridSpan w:val="4"/>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
                <w:bCs/>
                <w:i/>
                <w:sz w:val="18"/>
                <w:szCs w:val="18"/>
              </w:rPr>
            </w:pPr>
            <w:r>
              <w:rPr>
                <w:rFonts w:ascii="Century Gothic" w:hAnsi="Century Gothic" w:cs="Calibri"/>
                <w:b/>
                <w:bCs/>
                <w:i/>
                <w:sz w:val="18"/>
                <w:szCs w:val="18"/>
              </w:rPr>
              <w:t>(a)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 (EFS+)</w:t>
            </w:r>
          </w:p>
        </w:tc>
      </w:tr>
      <w:tr w:rsidR="005C0386" w:rsidTr="00ED57FF">
        <w:trPr>
          <w:trHeight w:val="408"/>
        </w:trPr>
        <w:tc>
          <w:tcPr>
            <w:tcW w:w="4345" w:type="dxa"/>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Cs/>
                <w:i/>
                <w:sz w:val="18"/>
                <w:szCs w:val="18"/>
              </w:rPr>
            </w:pPr>
            <w:r>
              <w:rPr>
                <w:rFonts w:ascii="Century Gothic" w:hAnsi="Century Gothic" w:cs="Calibri"/>
                <w:bCs/>
                <w:i/>
                <w:sz w:val="18"/>
                <w:szCs w:val="18"/>
              </w:rPr>
              <w:t xml:space="preserve">Aktywizacja zawodowa osób bezrobotnych i samozatrudnienie </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0,00%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0,00%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0,00%</w:t>
            </w:r>
          </w:p>
        </w:tc>
      </w:tr>
      <w:tr w:rsidR="005C0386" w:rsidTr="00ED57FF">
        <w:trPr>
          <w:trHeight w:val="544"/>
        </w:trPr>
        <w:tc>
          <w:tcPr>
            <w:tcW w:w="4345" w:type="dxa"/>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Cs/>
                <w:i/>
                <w:sz w:val="18"/>
                <w:szCs w:val="18"/>
              </w:rPr>
            </w:pPr>
            <w:r>
              <w:rPr>
                <w:rFonts w:ascii="Century Gothic" w:hAnsi="Century Gothic" w:cs="Calibri"/>
                <w:bCs/>
                <w:i/>
                <w:sz w:val="18"/>
                <w:szCs w:val="18"/>
              </w:rPr>
              <w:t xml:space="preserve">Realizacja ukierunkowanych schematów mobilności transnarodowej (USMT) w ramach sieci EURES </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0,00%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0,00%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0,00%</w:t>
            </w:r>
          </w:p>
        </w:tc>
      </w:tr>
      <w:tr w:rsidR="005C0386" w:rsidTr="00ED57FF">
        <w:trPr>
          <w:trHeight w:val="739"/>
        </w:trPr>
        <w:tc>
          <w:tcPr>
            <w:tcW w:w="4345" w:type="dxa"/>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Cs/>
                <w:i/>
                <w:sz w:val="18"/>
                <w:szCs w:val="18"/>
              </w:rPr>
            </w:pPr>
            <w:r>
              <w:rPr>
                <w:rFonts w:ascii="Century Gothic" w:hAnsi="Century Gothic" w:cs="Calibri"/>
                <w:bCs/>
                <w:i/>
                <w:sz w:val="18"/>
                <w:szCs w:val="18"/>
              </w:rPr>
              <w:t xml:space="preserve">Poprawa sytuacji na rynku pracy osób ubogich pracujących, osób odchodzących z rolnictwa oraz osób zatrudnionych na umowach krótkoterminowych i cywilnoprawnych </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5,00%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20,00%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40,00%</w:t>
            </w:r>
          </w:p>
        </w:tc>
      </w:tr>
      <w:tr w:rsidR="005C0386" w:rsidTr="00ED57FF">
        <w:trPr>
          <w:trHeight w:val="725"/>
        </w:trPr>
        <w:tc>
          <w:tcPr>
            <w:tcW w:w="9064" w:type="dxa"/>
            <w:gridSpan w:val="4"/>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
                <w:bCs/>
                <w:i/>
                <w:sz w:val="18"/>
                <w:szCs w:val="18"/>
              </w:rPr>
            </w:pPr>
            <w:r>
              <w:rPr>
                <w:rFonts w:ascii="Century Gothic" w:hAnsi="Century Gothic" w:cs="Calibri"/>
                <w:b/>
                <w:bCs/>
                <w:i/>
                <w:sz w:val="18"/>
                <w:szCs w:val="18"/>
              </w:rPr>
              <w:t>(b)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 (EFS+)</w:t>
            </w:r>
          </w:p>
        </w:tc>
      </w:tr>
      <w:tr w:rsidR="005C0386" w:rsidTr="00ED57FF">
        <w:trPr>
          <w:trHeight w:val="144"/>
        </w:trPr>
        <w:tc>
          <w:tcPr>
            <w:tcW w:w="4345" w:type="dxa"/>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Cs/>
                <w:i/>
                <w:sz w:val="18"/>
                <w:szCs w:val="18"/>
              </w:rPr>
            </w:pPr>
            <w:r>
              <w:rPr>
                <w:rFonts w:ascii="Century Gothic" w:hAnsi="Century Gothic" w:cs="Calibri"/>
                <w:bCs/>
                <w:i/>
                <w:sz w:val="18"/>
                <w:szCs w:val="18"/>
              </w:rPr>
              <w:t>Wszystkie projekty</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0,00%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0,00%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0,00%</w:t>
            </w:r>
          </w:p>
        </w:tc>
      </w:tr>
      <w:tr w:rsidR="005C0386" w:rsidTr="00ED57FF">
        <w:trPr>
          <w:trHeight w:val="503"/>
        </w:trPr>
        <w:tc>
          <w:tcPr>
            <w:tcW w:w="9064" w:type="dxa"/>
            <w:gridSpan w:val="4"/>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
                <w:bCs/>
                <w:i/>
                <w:sz w:val="18"/>
                <w:szCs w:val="18"/>
              </w:rPr>
            </w:pPr>
            <w:r>
              <w:rPr>
                <w:rFonts w:ascii="Century Gothic" w:hAnsi="Century Gothic" w:cs="Calibri"/>
                <w:b/>
                <w:bCs/>
                <w:i/>
                <w:sz w:val="18"/>
                <w:szCs w:val="18"/>
              </w:rPr>
              <w:t>(d) Wspieranie dostosowania pracowników, przedsiębiorstw i przedsiębiorców do zmian, wspieranie aktywnego i zdrowego starzenia się oraz zdrowego i dobrze dostosowanego środowiska pracy, które uwzględnia zagrożenia dla zdrowia (EFS+)</w:t>
            </w:r>
          </w:p>
        </w:tc>
      </w:tr>
      <w:tr w:rsidR="005C0386" w:rsidTr="00ED57FF">
        <w:trPr>
          <w:trHeight w:val="416"/>
        </w:trPr>
        <w:tc>
          <w:tcPr>
            <w:tcW w:w="4345" w:type="dxa"/>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Cs/>
                <w:i/>
                <w:sz w:val="18"/>
                <w:szCs w:val="18"/>
              </w:rPr>
            </w:pPr>
            <w:r>
              <w:rPr>
                <w:rFonts w:ascii="Century Gothic" w:hAnsi="Century Gothic" w:cs="Calibri"/>
                <w:bCs/>
                <w:i/>
                <w:sz w:val="18"/>
                <w:szCs w:val="18"/>
              </w:rPr>
              <w:t>Wsparcie w obszarze ochrony zdrowia (wszystkie projekty)</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5,00%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20,00%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40,00%</w:t>
            </w:r>
          </w:p>
        </w:tc>
      </w:tr>
      <w:tr w:rsidR="005C0386" w:rsidTr="00ED57FF">
        <w:trPr>
          <w:trHeight w:val="1261"/>
        </w:trPr>
        <w:tc>
          <w:tcPr>
            <w:tcW w:w="4345" w:type="dxa"/>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Cs/>
                <w:i/>
                <w:sz w:val="18"/>
                <w:szCs w:val="18"/>
              </w:rPr>
            </w:pPr>
            <w:r>
              <w:rPr>
                <w:rFonts w:ascii="Century Gothic" w:hAnsi="Century Gothic" w:cs="Calibri"/>
                <w:bCs/>
                <w:i/>
                <w:sz w:val="18"/>
                <w:szCs w:val="18"/>
              </w:rPr>
              <w:t>Wsparcie w obszarze adaptacyjności – outplacement dla pracowników zagrożonych zwolnieniem, przewidzianych do zwolnienia lub zwolnionych z przyczyn niedotyczących pracownika oraz osób odchodzących z rolnictwa (wszystkie projekty)</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10,00%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25,00%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45,00%</w:t>
            </w:r>
          </w:p>
        </w:tc>
      </w:tr>
      <w:tr w:rsidR="005C0386" w:rsidTr="00ED57FF">
        <w:trPr>
          <w:trHeight w:val="374"/>
        </w:trPr>
        <w:tc>
          <w:tcPr>
            <w:tcW w:w="4345" w:type="dxa"/>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Cs/>
                <w:i/>
                <w:sz w:val="18"/>
                <w:szCs w:val="18"/>
              </w:rPr>
            </w:pPr>
            <w:r>
              <w:rPr>
                <w:rFonts w:ascii="Century Gothic" w:hAnsi="Century Gothic" w:cs="Calibri"/>
                <w:bCs/>
                <w:i/>
                <w:sz w:val="18"/>
                <w:szCs w:val="18"/>
              </w:rPr>
              <w:t>Wsparcie w obszarze adaptacyjności – pozostałe projekty</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0,00%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0,00%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0,00%</w:t>
            </w:r>
          </w:p>
        </w:tc>
      </w:tr>
      <w:tr w:rsidR="005C0386" w:rsidTr="00ED57FF">
        <w:trPr>
          <w:trHeight w:val="934"/>
        </w:trPr>
        <w:tc>
          <w:tcPr>
            <w:tcW w:w="9064" w:type="dxa"/>
            <w:gridSpan w:val="4"/>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
                <w:bCs/>
                <w:i/>
                <w:sz w:val="18"/>
                <w:szCs w:val="18"/>
              </w:rPr>
            </w:pPr>
            <w:r>
              <w:rPr>
                <w:rFonts w:ascii="Century Gothic" w:hAnsi="Century Gothic" w:cs="Calibri"/>
                <w:b/>
                <w:bCs/>
                <w:i/>
                <w:sz w:val="18"/>
                <w:szCs w:val="18"/>
              </w:rPr>
              <w:t>(e) Poprawa jakości, poziomu włączenia społecznego i skuteczności systemów kształcenia i szkolenia oraz ich powiązania z rynkiem pracy – w tym przez walidację uczenia się pozaformalnego i nieformalnego, w celu wspierania nabywania kompetencji kluczowych, w tym umiejętności w zakresie przedsiębiorczości i kompetencji cyfrowych, oraz przez wspieranie wprowadzania dualnych systemów szkolenia i przygotowania zawodowego (EFS+)</w:t>
            </w:r>
          </w:p>
        </w:tc>
      </w:tr>
      <w:tr w:rsidR="005C0386" w:rsidTr="00ED57FF">
        <w:trPr>
          <w:trHeight w:val="390"/>
        </w:trPr>
        <w:tc>
          <w:tcPr>
            <w:tcW w:w="4345" w:type="dxa"/>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Cs/>
                <w:i/>
                <w:sz w:val="18"/>
                <w:szCs w:val="18"/>
              </w:rPr>
            </w:pPr>
            <w:r>
              <w:rPr>
                <w:rFonts w:ascii="Century Gothic" w:hAnsi="Century Gothic" w:cs="Calibri"/>
                <w:bCs/>
                <w:i/>
                <w:sz w:val="18"/>
                <w:szCs w:val="18"/>
              </w:rPr>
              <w:t>Wsparcie w obszarze systemu oświaty (wszystkie projekty)</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5,00%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10,00%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15,00%</w:t>
            </w:r>
          </w:p>
        </w:tc>
      </w:tr>
      <w:tr w:rsidR="005C0386" w:rsidTr="00ED57FF">
        <w:trPr>
          <w:trHeight w:val="283"/>
        </w:trPr>
        <w:tc>
          <w:tcPr>
            <w:tcW w:w="9064" w:type="dxa"/>
            <w:gridSpan w:val="4"/>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
                <w:bCs/>
                <w:i/>
                <w:sz w:val="18"/>
                <w:szCs w:val="18"/>
              </w:rPr>
            </w:pPr>
            <w:r>
              <w:rPr>
                <w:rFonts w:ascii="Century Gothic" w:hAnsi="Century Gothic" w:cs="Calibri"/>
                <w:b/>
                <w:bCs/>
                <w:i/>
                <w:sz w:val="18"/>
                <w:szCs w:val="18"/>
              </w:rPr>
              <w:t xml:space="preserve">(f)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w:t>
            </w:r>
            <w:r>
              <w:rPr>
                <w:rFonts w:ascii="Century Gothic" w:hAnsi="Century Gothic" w:cs="Calibri"/>
                <w:b/>
                <w:bCs/>
                <w:i/>
                <w:sz w:val="18"/>
                <w:szCs w:val="18"/>
              </w:rPr>
              <w:lastRenderedPageBreak/>
              <w:t>szkolnictwo wyższe, a także kształcenie i uczenie się dorosłych, w tym ułatwianie mobilności edukacyjnej dla wszystkich i dostępności dla osób z niepełnosprawnościami (EFS+)</w:t>
            </w:r>
          </w:p>
        </w:tc>
      </w:tr>
      <w:tr w:rsidR="005C0386" w:rsidTr="00ED57FF">
        <w:trPr>
          <w:trHeight w:val="405"/>
        </w:trPr>
        <w:tc>
          <w:tcPr>
            <w:tcW w:w="4345" w:type="dxa"/>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Cs/>
                <w:i/>
                <w:sz w:val="18"/>
                <w:szCs w:val="18"/>
              </w:rPr>
            </w:pPr>
            <w:r>
              <w:rPr>
                <w:rFonts w:ascii="Century Gothic" w:hAnsi="Century Gothic" w:cs="Calibri"/>
                <w:bCs/>
                <w:i/>
                <w:sz w:val="18"/>
                <w:szCs w:val="18"/>
              </w:rPr>
              <w:lastRenderedPageBreak/>
              <w:t>Wsparcie szkoły w prowadzeniu skutecznej edukacji włączającej</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10,00%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20,00%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35,00%</w:t>
            </w:r>
          </w:p>
        </w:tc>
      </w:tr>
      <w:tr w:rsidR="005C0386" w:rsidTr="00ED57FF">
        <w:trPr>
          <w:trHeight w:val="399"/>
        </w:trPr>
        <w:tc>
          <w:tcPr>
            <w:tcW w:w="4345" w:type="dxa"/>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Cs/>
                <w:i/>
                <w:sz w:val="18"/>
                <w:szCs w:val="18"/>
              </w:rPr>
            </w:pPr>
            <w:r>
              <w:rPr>
                <w:rFonts w:ascii="Century Gothic" w:hAnsi="Century Gothic" w:cs="Calibri"/>
                <w:bCs/>
                <w:i/>
                <w:sz w:val="18"/>
                <w:szCs w:val="18"/>
              </w:rPr>
              <w:t>Wsparcie w obszarze edukacji (pozostałe projekty)</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5,00%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10,00%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15,00%</w:t>
            </w:r>
          </w:p>
        </w:tc>
      </w:tr>
      <w:tr w:rsidR="005C0386" w:rsidTr="00ED57FF">
        <w:trPr>
          <w:trHeight w:val="1101"/>
        </w:trPr>
        <w:tc>
          <w:tcPr>
            <w:tcW w:w="9064" w:type="dxa"/>
            <w:gridSpan w:val="4"/>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
                <w:bCs/>
                <w:i/>
                <w:sz w:val="18"/>
                <w:szCs w:val="18"/>
              </w:rPr>
            </w:pPr>
            <w:r>
              <w:rPr>
                <w:rFonts w:ascii="Century Gothic" w:hAnsi="Century Gothic" w:cs="Calibri"/>
                <w:b/>
                <w:bCs/>
                <w:i/>
                <w:sz w:val="18"/>
                <w:szCs w:val="18"/>
              </w:rPr>
              <w:t>(g)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 (EFS+)</w:t>
            </w:r>
          </w:p>
        </w:tc>
      </w:tr>
      <w:tr w:rsidR="005C0386" w:rsidTr="00ED57FF">
        <w:trPr>
          <w:trHeight w:val="154"/>
        </w:trPr>
        <w:tc>
          <w:tcPr>
            <w:tcW w:w="4345" w:type="dxa"/>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Cs/>
                <w:i/>
                <w:sz w:val="18"/>
                <w:szCs w:val="18"/>
              </w:rPr>
            </w:pPr>
            <w:r>
              <w:rPr>
                <w:rFonts w:ascii="Century Gothic" w:hAnsi="Century Gothic" w:cs="Calibri"/>
                <w:bCs/>
                <w:i/>
                <w:sz w:val="18"/>
                <w:szCs w:val="18"/>
              </w:rPr>
              <w:t>Kształcenie osób dorosłych (wszystkie projekty)</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10,00%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20,00%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35,00%</w:t>
            </w:r>
          </w:p>
        </w:tc>
      </w:tr>
      <w:tr w:rsidR="005C0386" w:rsidTr="00ED57FF">
        <w:trPr>
          <w:trHeight w:val="1039"/>
        </w:trPr>
        <w:tc>
          <w:tcPr>
            <w:tcW w:w="4345" w:type="dxa"/>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Cs/>
                <w:i/>
                <w:sz w:val="18"/>
                <w:szCs w:val="18"/>
              </w:rPr>
            </w:pPr>
            <w:r>
              <w:rPr>
                <w:rFonts w:ascii="Century Gothic" w:hAnsi="Century Gothic" w:cs="Calibri"/>
                <w:bCs/>
                <w:i/>
                <w:sz w:val="18"/>
                <w:szCs w:val="18"/>
              </w:rPr>
              <w:t xml:space="preserve">Kształcenie podyplomowe i doskonalenie zawodowe osób wykonujących zawody niemedyczne (np. psycholog, psychoterapeuta) w obszarach istotnych z punktu widzenia funkcjonowania systemu ochrony zdrowia </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5,00%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10,00%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15,00%</w:t>
            </w:r>
          </w:p>
        </w:tc>
      </w:tr>
      <w:tr w:rsidR="005C0386" w:rsidTr="00ED57FF">
        <w:trPr>
          <w:trHeight w:val="645"/>
        </w:trPr>
        <w:tc>
          <w:tcPr>
            <w:tcW w:w="9064" w:type="dxa"/>
            <w:gridSpan w:val="4"/>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
                <w:bCs/>
                <w:i/>
                <w:sz w:val="18"/>
                <w:szCs w:val="18"/>
              </w:rPr>
            </w:pPr>
            <w:r>
              <w:rPr>
                <w:rFonts w:ascii="Century Gothic" w:hAnsi="Century Gothic" w:cs="Calibri"/>
                <w:b/>
                <w:bCs/>
                <w:i/>
                <w:sz w:val="18"/>
                <w:szCs w:val="18"/>
              </w:rPr>
              <w:t>(h) Wspieranie aktywnego włączenia społecznego w celu promowania równości szans, niedyskryminacji i aktywnego uczestnictwa, oraz zwiększanie zdolności do zatrudnienia, w szczególności grup w niekorzystnej sytuacji (EFS+)</w:t>
            </w:r>
          </w:p>
        </w:tc>
      </w:tr>
      <w:tr w:rsidR="005C0386" w:rsidTr="00ED57FF">
        <w:trPr>
          <w:trHeight w:val="1124"/>
        </w:trPr>
        <w:tc>
          <w:tcPr>
            <w:tcW w:w="4345" w:type="dxa"/>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Cs/>
                <w:i/>
                <w:sz w:val="18"/>
                <w:szCs w:val="18"/>
              </w:rPr>
            </w:pPr>
            <w:r>
              <w:rPr>
                <w:rFonts w:ascii="Century Gothic" w:hAnsi="Century Gothic" w:cs="Calibri"/>
                <w:bCs/>
                <w:i/>
                <w:sz w:val="18"/>
                <w:szCs w:val="18"/>
              </w:rPr>
              <w:t>Aktywizacja społeczna i zawodowa osób zagrożonych ubóstwem lub wykluczeniem społecznym, osób biernych zawodowo, w tym wsparcie na rzecz osób z niepełnosprawnościami (wszystkie projekty)</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10,00%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25,00%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45,00%</w:t>
            </w:r>
          </w:p>
        </w:tc>
      </w:tr>
      <w:tr w:rsidR="005C0386" w:rsidTr="00ED57FF">
        <w:trPr>
          <w:trHeight w:val="604"/>
        </w:trPr>
        <w:tc>
          <w:tcPr>
            <w:tcW w:w="4345" w:type="dxa"/>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Cs/>
                <w:i/>
                <w:sz w:val="18"/>
                <w:szCs w:val="18"/>
              </w:rPr>
            </w:pPr>
            <w:r w:rsidRPr="00024BB0">
              <w:rPr>
                <w:rFonts w:ascii="Century Gothic" w:hAnsi="Century Gothic" w:cs="Calibri"/>
                <w:bCs/>
                <w:i/>
                <w:sz w:val="18"/>
                <w:szCs w:val="18"/>
              </w:rPr>
              <w:t xml:space="preserve">Usługi wsparcia dla rozwoju ekonomii społecznej </w:t>
            </w:r>
            <w:r>
              <w:rPr>
                <w:rFonts w:ascii="Century Gothic" w:hAnsi="Century Gothic" w:cs="Calibri"/>
                <w:bCs/>
                <w:i/>
                <w:sz w:val="18"/>
                <w:szCs w:val="18"/>
              </w:rPr>
              <w:t xml:space="preserve">z wyłączeniem środków na dotacje na tworzenie i utrzymanie miejsc pracy, które są dofinansowane z budżetu państwa w 100% </w:t>
            </w:r>
            <w:r w:rsidRPr="00024BB0">
              <w:rPr>
                <w:rFonts w:ascii="Century Gothic" w:hAnsi="Century Gothic" w:cs="Calibri"/>
                <w:bCs/>
                <w:i/>
                <w:sz w:val="18"/>
                <w:szCs w:val="18"/>
              </w:rPr>
              <w:t>(wszystkie projekty</w:t>
            </w:r>
            <w:r>
              <w:rPr>
                <w:rFonts w:ascii="Century Gothic" w:hAnsi="Century Gothic" w:cs="Calibri"/>
                <w:bCs/>
                <w:i/>
                <w:sz w:val="18"/>
                <w:szCs w:val="18"/>
              </w:rPr>
              <w:t>)</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10,00%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25,00%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45,00%</w:t>
            </w:r>
          </w:p>
        </w:tc>
      </w:tr>
      <w:tr w:rsidR="005C0386" w:rsidTr="00ED57FF">
        <w:trPr>
          <w:trHeight w:val="232"/>
        </w:trPr>
        <w:tc>
          <w:tcPr>
            <w:tcW w:w="9064" w:type="dxa"/>
            <w:gridSpan w:val="4"/>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
                <w:bCs/>
                <w:i/>
                <w:sz w:val="18"/>
                <w:szCs w:val="18"/>
              </w:rPr>
            </w:pPr>
            <w:r>
              <w:rPr>
                <w:rFonts w:ascii="Century Gothic" w:hAnsi="Century Gothic" w:cs="Calibri"/>
                <w:b/>
                <w:bCs/>
                <w:i/>
                <w:sz w:val="18"/>
                <w:szCs w:val="18"/>
              </w:rPr>
              <w:t>(i) Wspieranie integracji społeczno-gospodarczej obywateli państw trzecich, w tym migrantów (EFS+)</w:t>
            </w:r>
          </w:p>
        </w:tc>
      </w:tr>
      <w:tr w:rsidR="005C0386" w:rsidTr="00ED57FF">
        <w:trPr>
          <w:trHeight w:val="166"/>
        </w:trPr>
        <w:tc>
          <w:tcPr>
            <w:tcW w:w="4345" w:type="dxa"/>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Cs/>
                <w:i/>
                <w:sz w:val="18"/>
                <w:szCs w:val="18"/>
              </w:rPr>
            </w:pPr>
            <w:r>
              <w:rPr>
                <w:rFonts w:ascii="Century Gothic" w:hAnsi="Century Gothic" w:cs="Calibri"/>
                <w:bCs/>
                <w:i/>
                <w:sz w:val="18"/>
                <w:szCs w:val="18"/>
              </w:rPr>
              <w:t>Wszystkie projekty</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10,00%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25,00%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45,00%</w:t>
            </w:r>
          </w:p>
        </w:tc>
      </w:tr>
      <w:tr w:rsidR="005C0386" w:rsidTr="00ED57FF">
        <w:trPr>
          <w:trHeight w:val="383"/>
        </w:trPr>
        <w:tc>
          <w:tcPr>
            <w:tcW w:w="9064" w:type="dxa"/>
            <w:gridSpan w:val="4"/>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
                <w:bCs/>
                <w:i/>
                <w:sz w:val="18"/>
                <w:szCs w:val="18"/>
              </w:rPr>
            </w:pPr>
            <w:r>
              <w:rPr>
                <w:rFonts w:ascii="Century Gothic" w:hAnsi="Century Gothic" w:cs="Calibri"/>
                <w:b/>
                <w:bCs/>
                <w:i/>
                <w:sz w:val="18"/>
                <w:szCs w:val="18"/>
              </w:rPr>
              <w:t>(j) Wspieranie integracji społeczno-gospodarczej społeczności marginalizowanych, takich jak Romowie (EFS+)</w:t>
            </w:r>
          </w:p>
        </w:tc>
      </w:tr>
      <w:tr w:rsidR="005C0386" w:rsidTr="00ED57FF">
        <w:trPr>
          <w:trHeight w:val="661"/>
        </w:trPr>
        <w:tc>
          <w:tcPr>
            <w:tcW w:w="4345" w:type="dxa"/>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Cs/>
                <w:i/>
                <w:sz w:val="18"/>
                <w:szCs w:val="18"/>
              </w:rPr>
            </w:pPr>
            <w:r>
              <w:rPr>
                <w:rFonts w:ascii="Century Gothic" w:hAnsi="Century Gothic" w:cs="Calibri"/>
                <w:bCs/>
                <w:i/>
                <w:sz w:val="18"/>
                <w:szCs w:val="18"/>
              </w:rPr>
              <w:t>Aktywizacja społeczno-zawodowa członków społeczności marginalizowanych (wszystkie projekty)</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10,00%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25,00%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45,00%</w:t>
            </w:r>
          </w:p>
        </w:tc>
      </w:tr>
      <w:tr w:rsidR="005C0386" w:rsidTr="00ED57FF">
        <w:trPr>
          <w:trHeight w:val="1297"/>
        </w:trPr>
        <w:tc>
          <w:tcPr>
            <w:tcW w:w="9064" w:type="dxa"/>
            <w:gridSpan w:val="4"/>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
                <w:bCs/>
                <w:i/>
                <w:sz w:val="18"/>
                <w:szCs w:val="18"/>
              </w:rPr>
            </w:pPr>
            <w:r>
              <w:rPr>
                <w:rFonts w:ascii="Century Gothic" w:hAnsi="Century Gothic" w:cs="Calibri"/>
                <w:b/>
                <w:bCs/>
                <w:i/>
                <w:sz w:val="18"/>
                <w:szCs w:val="18"/>
              </w:rPr>
              <w:t>(k)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(EFS+)</w:t>
            </w:r>
          </w:p>
        </w:tc>
      </w:tr>
      <w:tr w:rsidR="005C0386" w:rsidTr="00ED57FF">
        <w:trPr>
          <w:trHeight w:val="693"/>
        </w:trPr>
        <w:tc>
          <w:tcPr>
            <w:tcW w:w="4345" w:type="dxa"/>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Cs/>
                <w:i/>
                <w:sz w:val="18"/>
                <w:szCs w:val="18"/>
              </w:rPr>
            </w:pPr>
            <w:r>
              <w:rPr>
                <w:rFonts w:ascii="Century Gothic" w:hAnsi="Century Gothic" w:cs="Calibri"/>
                <w:bCs/>
                <w:i/>
                <w:sz w:val="18"/>
                <w:szCs w:val="18"/>
              </w:rPr>
              <w:t>Zwiększenie dostępności do usług społecznych, w tym wsparcie procesu deinstytucjonalizacji (wszystkie projekty)</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10,00%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25,00%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45,00%</w:t>
            </w:r>
          </w:p>
        </w:tc>
      </w:tr>
      <w:tr w:rsidR="005C0386" w:rsidTr="00ED57FF">
        <w:trPr>
          <w:trHeight w:val="606"/>
        </w:trPr>
        <w:tc>
          <w:tcPr>
            <w:tcW w:w="4345" w:type="dxa"/>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Cs/>
                <w:i/>
                <w:sz w:val="18"/>
                <w:szCs w:val="18"/>
              </w:rPr>
            </w:pPr>
            <w:r>
              <w:rPr>
                <w:rFonts w:ascii="Century Gothic" w:hAnsi="Century Gothic" w:cs="Calibri"/>
                <w:bCs/>
                <w:i/>
                <w:sz w:val="18"/>
                <w:szCs w:val="18"/>
              </w:rPr>
              <w:t>Wsparcie rozwiązań systemowych w obszarze systemów ochrony zdrowia i usług opieki długoterminowej (wszystkie projekty)</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10,00%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20,00%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35,00%</w:t>
            </w:r>
          </w:p>
        </w:tc>
      </w:tr>
      <w:tr w:rsidR="005C0386" w:rsidTr="00ED57FF">
        <w:trPr>
          <w:trHeight w:val="552"/>
        </w:trPr>
        <w:tc>
          <w:tcPr>
            <w:tcW w:w="9064" w:type="dxa"/>
            <w:gridSpan w:val="4"/>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
                <w:bCs/>
                <w:i/>
                <w:sz w:val="18"/>
                <w:szCs w:val="18"/>
              </w:rPr>
            </w:pPr>
            <w:r>
              <w:rPr>
                <w:rFonts w:ascii="Century Gothic" w:hAnsi="Century Gothic" w:cs="Calibri"/>
                <w:b/>
                <w:bCs/>
                <w:i/>
                <w:sz w:val="18"/>
                <w:szCs w:val="18"/>
              </w:rPr>
              <w:t>(l) Wspieranie integracji społecznej osób zagrożonych ubóstwem lub wykluczeniem społecznym, w tym osób najbardziej potrzebujących i dzieci (EFS+)</w:t>
            </w:r>
          </w:p>
        </w:tc>
      </w:tr>
      <w:tr w:rsidR="005C0386" w:rsidTr="00ED57FF">
        <w:trPr>
          <w:trHeight w:val="228"/>
        </w:trPr>
        <w:tc>
          <w:tcPr>
            <w:tcW w:w="4345" w:type="dxa"/>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Cs/>
                <w:i/>
                <w:sz w:val="18"/>
                <w:szCs w:val="18"/>
              </w:rPr>
            </w:pPr>
            <w:r>
              <w:rPr>
                <w:rFonts w:ascii="Century Gothic" w:hAnsi="Century Gothic" w:cs="Calibri"/>
                <w:bCs/>
                <w:i/>
                <w:sz w:val="18"/>
                <w:szCs w:val="18"/>
              </w:rPr>
              <w:lastRenderedPageBreak/>
              <w:t>Wszystkie projekty</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10,00%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25,00%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45,00%</w:t>
            </w:r>
          </w:p>
        </w:tc>
      </w:tr>
      <w:tr w:rsidR="005C0386" w:rsidTr="00ED57FF">
        <w:trPr>
          <w:trHeight w:val="162"/>
        </w:trPr>
        <w:tc>
          <w:tcPr>
            <w:tcW w:w="9064" w:type="dxa"/>
            <w:gridSpan w:val="4"/>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
                <w:bCs/>
                <w:i/>
                <w:sz w:val="18"/>
                <w:szCs w:val="18"/>
              </w:rPr>
            </w:pPr>
            <w:r>
              <w:rPr>
                <w:rFonts w:ascii="Century Gothic" w:hAnsi="Century Gothic" w:cs="Calibri"/>
                <w:b/>
                <w:bCs/>
                <w:i/>
                <w:sz w:val="18"/>
                <w:szCs w:val="18"/>
              </w:rPr>
              <w:t>(a-l) Wszystkie cele szczegółowe w ramach EFS+ możliwe do realizacji na poziomie regionalnym</w:t>
            </w:r>
          </w:p>
        </w:tc>
      </w:tr>
      <w:tr w:rsidR="005C0386" w:rsidTr="00ED57FF">
        <w:trPr>
          <w:trHeight w:val="708"/>
        </w:trPr>
        <w:tc>
          <w:tcPr>
            <w:tcW w:w="4345" w:type="dxa"/>
            <w:tcBorders>
              <w:top w:val="single" w:sz="4" w:space="0" w:color="000000"/>
              <w:left w:val="single" w:sz="4" w:space="0" w:color="000000"/>
              <w:bottom w:val="single" w:sz="4" w:space="0" w:color="000000"/>
              <w:right w:val="single" w:sz="4" w:space="0" w:color="000000"/>
            </w:tcBorders>
            <w:hideMark/>
          </w:tcPr>
          <w:p w:rsidR="005C0386" w:rsidRDefault="005C0386" w:rsidP="00221414">
            <w:pPr>
              <w:spacing w:after="120"/>
              <w:rPr>
                <w:rFonts w:ascii="Century Gothic" w:hAnsi="Century Gothic" w:cs="Calibri"/>
                <w:bCs/>
                <w:i/>
                <w:sz w:val="18"/>
                <w:szCs w:val="18"/>
              </w:rPr>
            </w:pPr>
            <w:r>
              <w:rPr>
                <w:rFonts w:ascii="Century Gothic" w:hAnsi="Century Gothic" w:cs="Calibri"/>
                <w:bCs/>
                <w:i/>
                <w:sz w:val="18"/>
                <w:szCs w:val="18"/>
              </w:rPr>
              <w:t>Wszystkie projekty dotyczące budowania potencjału organizacji pozarządowych lub partnerów społecznych</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10,00%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25,00%</w:t>
            </w:r>
          </w:p>
        </w:tc>
        <w:tc>
          <w:tcPr>
            <w:tcW w:w="1573" w:type="dxa"/>
            <w:tcBorders>
              <w:top w:val="single" w:sz="4" w:space="0" w:color="000000"/>
              <w:left w:val="single" w:sz="4" w:space="0" w:color="000000"/>
              <w:bottom w:val="single" w:sz="4" w:space="0" w:color="000000"/>
              <w:right w:val="single" w:sz="4" w:space="0" w:color="000000"/>
            </w:tcBorders>
            <w:noWrap/>
            <w:hideMark/>
          </w:tcPr>
          <w:p w:rsidR="005C0386" w:rsidRDefault="005C0386" w:rsidP="00221414">
            <w:pPr>
              <w:spacing w:after="120"/>
              <w:jc w:val="right"/>
              <w:rPr>
                <w:rFonts w:ascii="Century Gothic" w:hAnsi="Century Gothic" w:cs="Calibri"/>
                <w:bCs/>
                <w:i/>
                <w:sz w:val="18"/>
                <w:szCs w:val="18"/>
              </w:rPr>
            </w:pPr>
            <w:r>
              <w:rPr>
                <w:rFonts w:ascii="Century Gothic" w:hAnsi="Century Gothic" w:cs="Calibri"/>
                <w:bCs/>
                <w:i/>
                <w:sz w:val="18"/>
                <w:szCs w:val="18"/>
              </w:rPr>
              <w:t>45,00%</w:t>
            </w:r>
          </w:p>
        </w:tc>
      </w:tr>
      <w:tr w:rsidR="005C0386" w:rsidTr="00ED57FF">
        <w:trPr>
          <w:trHeight w:val="554"/>
        </w:trPr>
        <w:tc>
          <w:tcPr>
            <w:tcW w:w="9064" w:type="dxa"/>
            <w:gridSpan w:val="4"/>
            <w:tcBorders>
              <w:top w:val="single" w:sz="4" w:space="0" w:color="000000"/>
              <w:left w:val="nil"/>
              <w:bottom w:val="nil"/>
              <w:right w:val="nil"/>
            </w:tcBorders>
            <w:hideMark/>
          </w:tcPr>
          <w:p w:rsidR="005C0386" w:rsidRDefault="005C0386" w:rsidP="00221414">
            <w:pPr>
              <w:tabs>
                <w:tab w:val="left" w:pos="993"/>
              </w:tabs>
              <w:spacing w:before="240" w:after="240"/>
              <w:contextualSpacing/>
              <w:jc w:val="both"/>
              <w:rPr>
                <w:rFonts w:ascii="Century Gothic" w:eastAsia="Calibri" w:hAnsi="Century Gothic"/>
                <w:sz w:val="18"/>
              </w:rPr>
            </w:pPr>
            <w:r>
              <w:rPr>
                <w:rFonts w:ascii="Century Gothic" w:eastAsia="Calibri" w:hAnsi="Century Gothic" w:cs="Calibri"/>
                <w:b/>
                <w:bCs/>
                <w:sz w:val="18"/>
                <w:szCs w:val="18"/>
                <w:lang w:eastAsia="en-US"/>
              </w:rPr>
              <w:t>Uwaga:</w:t>
            </w:r>
            <w:r>
              <w:rPr>
                <w:rFonts w:ascii="Century Gothic" w:eastAsia="Calibri" w:hAnsi="Century Gothic" w:cs="Calibri"/>
                <w:sz w:val="18"/>
                <w:szCs w:val="18"/>
                <w:lang w:eastAsia="en-US"/>
              </w:rPr>
              <w:t xml:space="preserve"> W przypadku wsparcia realizowanego w postaci instrumentów finansowych (w dowolnym celu szczegółowym) dofinansowanie z budżetu państwa nie jest przewidziane.</w:t>
            </w:r>
          </w:p>
        </w:tc>
      </w:tr>
    </w:tbl>
    <w:p w:rsidR="006A0506" w:rsidRPr="00024BB0" w:rsidRDefault="006A0506" w:rsidP="00024BB0">
      <w:pPr>
        <w:pBdr>
          <w:top w:val="none" w:sz="0" w:space="0" w:color="auto"/>
          <w:left w:val="none" w:sz="0" w:space="0" w:color="auto"/>
          <w:bottom w:val="none" w:sz="0" w:space="0" w:color="auto"/>
          <w:right w:val="none" w:sz="0" w:space="0" w:color="auto"/>
          <w:between w:val="none" w:sz="0" w:space="0" w:color="auto"/>
        </w:pBdr>
        <w:tabs>
          <w:tab w:val="left" w:pos="993"/>
        </w:tabs>
        <w:spacing w:before="240" w:after="240"/>
        <w:contextualSpacing/>
        <w:jc w:val="both"/>
        <w:rPr>
          <w:rFonts w:ascii="Century Gothic" w:eastAsia="Calibri" w:hAnsi="Century Gothic" w:cs="Calibri"/>
          <w:i/>
          <w:sz w:val="18"/>
          <w:szCs w:val="18"/>
          <w:lang w:eastAsia="en-US"/>
        </w:rPr>
      </w:pPr>
    </w:p>
    <w:p w:rsidR="00586B9F" w:rsidRPr="00024BB0" w:rsidRDefault="00586B9F" w:rsidP="00024BB0">
      <w:pPr>
        <w:pBdr>
          <w:top w:val="none" w:sz="0" w:space="0" w:color="auto"/>
          <w:left w:val="none" w:sz="0" w:space="0" w:color="auto"/>
          <w:bottom w:val="none" w:sz="0" w:space="0" w:color="auto"/>
          <w:right w:val="none" w:sz="0" w:space="0" w:color="auto"/>
          <w:between w:val="none" w:sz="0" w:space="0" w:color="auto"/>
        </w:pBdr>
        <w:tabs>
          <w:tab w:val="left" w:pos="993"/>
        </w:tabs>
        <w:spacing w:before="240" w:after="240"/>
        <w:contextualSpacing/>
        <w:jc w:val="both"/>
        <w:rPr>
          <w:rFonts w:ascii="Century Gothic" w:eastAsia="Calibri" w:hAnsi="Century Gothic" w:cs="Calibri"/>
          <w:i/>
          <w:sz w:val="18"/>
          <w:szCs w:val="18"/>
          <w:lang w:eastAsia="en-US"/>
        </w:rPr>
        <w:sectPr w:rsidR="00586B9F" w:rsidRPr="00024BB0" w:rsidSect="007A6C50">
          <w:pgSz w:w="11906" w:h="16838"/>
          <w:pgMar w:top="1417" w:right="1417" w:bottom="1417" w:left="1417" w:header="708" w:footer="708" w:gutter="0"/>
          <w:cols w:space="708"/>
          <w:docGrid w:linePitch="360"/>
        </w:sectPr>
      </w:pPr>
    </w:p>
    <w:p w:rsidR="006A0506" w:rsidRPr="00024BB0" w:rsidRDefault="006A0506" w:rsidP="00024BB0">
      <w:pPr>
        <w:pBdr>
          <w:top w:val="none" w:sz="0" w:space="0" w:color="auto"/>
          <w:left w:val="none" w:sz="0" w:space="0" w:color="auto"/>
          <w:bottom w:val="none" w:sz="0" w:space="0" w:color="auto"/>
          <w:right w:val="none" w:sz="0" w:space="0" w:color="auto"/>
          <w:between w:val="none" w:sz="0" w:space="0" w:color="auto"/>
        </w:pBdr>
        <w:tabs>
          <w:tab w:val="left" w:pos="993"/>
        </w:tabs>
        <w:spacing w:before="240" w:after="240"/>
        <w:contextualSpacing/>
        <w:jc w:val="both"/>
        <w:rPr>
          <w:rFonts w:ascii="Century Gothic" w:eastAsia="Calibri" w:hAnsi="Century Gothic" w:cs="Calibri"/>
          <w:i/>
          <w:sz w:val="18"/>
          <w:szCs w:val="18"/>
          <w:lang w:eastAsia="en-US"/>
        </w:rPr>
      </w:pPr>
      <w:r w:rsidRPr="00024BB0">
        <w:rPr>
          <w:rFonts w:ascii="Century Gothic" w:eastAsia="Calibri" w:hAnsi="Century Gothic" w:cs="Calibri"/>
          <w:i/>
          <w:sz w:val="18"/>
          <w:szCs w:val="18"/>
          <w:lang w:eastAsia="en-US"/>
        </w:rPr>
        <w:lastRenderedPageBreak/>
        <w:t>Załącznik nr 34</w:t>
      </w:r>
    </w:p>
    <w:p w:rsidR="006A0506" w:rsidRDefault="006A0506" w:rsidP="00024BB0">
      <w:pPr>
        <w:pBdr>
          <w:top w:val="none" w:sz="0" w:space="0" w:color="auto"/>
          <w:left w:val="none" w:sz="0" w:space="0" w:color="auto"/>
          <w:bottom w:val="none" w:sz="0" w:space="0" w:color="auto"/>
          <w:right w:val="none" w:sz="0" w:space="0" w:color="auto"/>
          <w:between w:val="none" w:sz="0" w:space="0" w:color="auto"/>
        </w:pBdr>
        <w:tabs>
          <w:tab w:val="left" w:pos="993"/>
        </w:tabs>
        <w:spacing w:before="240" w:after="240"/>
        <w:contextualSpacing/>
        <w:jc w:val="both"/>
        <w:rPr>
          <w:rFonts w:ascii="Century Gothic" w:eastAsia="Calibri" w:hAnsi="Century Gothic" w:cs="Calibri"/>
          <w:i/>
          <w:sz w:val="18"/>
          <w:szCs w:val="18"/>
          <w:lang w:eastAsia="en-US"/>
        </w:rPr>
      </w:pPr>
      <w:r w:rsidRPr="00024BB0">
        <w:rPr>
          <w:rFonts w:ascii="Century Gothic" w:eastAsia="Calibri" w:hAnsi="Century Gothic" w:cs="Calibri"/>
          <w:i/>
          <w:sz w:val="18"/>
          <w:szCs w:val="18"/>
          <w:lang w:eastAsia="en-US"/>
        </w:rPr>
        <w:t>Środki do odzyskania i odzyskane od beneficjentów (NAZWA PROGRAMU) w okresie od ... do ... w PLN</w:t>
      </w:r>
    </w:p>
    <w:p w:rsidR="006A0506" w:rsidRDefault="006A0506" w:rsidP="00024BB0">
      <w:pPr>
        <w:pBdr>
          <w:top w:val="none" w:sz="0" w:space="0" w:color="auto"/>
          <w:left w:val="none" w:sz="0" w:space="0" w:color="auto"/>
          <w:bottom w:val="none" w:sz="0" w:space="0" w:color="auto"/>
          <w:right w:val="none" w:sz="0" w:space="0" w:color="auto"/>
          <w:between w:val="none" w:sz="0" w:space="0" w:color="auto"/>
        </w:pBdr>
        <w:tabs>
          <w:tab w:val="left" w:pos="993"/>
        </w:tabs>
        <w:spacing w:before="240" w:after="240"/>
        <w:contextualSpacing/>
        <w:jc w:val="both"/>
        <w:rPr>
          <w:rFonts w:ascii="Century Gothic" w:eastAsia="Calibri" w:hAnsi="Century Gothic" w:cs="Calibri"/>
          <w:sz w:val="18"/>
          <w:szCs w:val="18"/>
          <w:lang w:eastAsia="en-US"/>
        </w:rPr>
      </w:pPr>
    </w:p>
    <w:p w:rsidR="00FD1520" w:rsidRDefault="000A0CDE" w:rsidP="00024BB0">
      <w:pPr>
        <w:pBdr>
          <w:top w:val="none" w:sz="0" w:space="0" w:color="auto"/>
          <w:left w:val="none" w:sz="0" w:space="0" w:color="auto"/>
          <w:bottom w:val="none" w:sz="0" w:space="0" w:color="auto"/>
          <w:right w:val="none" w:sz="0" w:space="0" w:color="auto"/>
          <w:between w:val="none" w:sz="0" w:space="0" w:color="auto"/>
        </w:pBdr>
        <w:tabs>
          <w:tab w:val="left" w:pos="993"/>
        </w:tabs>
        <w:spacing w:before="240" w:after="240"/>
        <w:contextualSpacing/>
        <w:jc w:val="both"/>
        <w:rPr>
          <w:rFonts w:ascii="Century Gothic" w:eastAsia="Calibri" w:hAnsi="Century Gothic" w:cs="Calibri"/>
          <w:sz w:val="18"/>
          <w:szCs w:val="18"/>
          <w:lang w:eastAsia="en-US"/>
        </w:rPr>
      </w:pPr>
      <w:r>
        <w:rPr>
          <w:rFonts w:ascii="Century Gothic" w:eastAsia="Calibri" w:hAnsi="Century Gothic" w:cs="Calibri"/>
          <w:noProof/>
          <w:sz w:val="18"/>
          <w:szCs w:val="18"/>
        </w:rPr>
        <w:drawing>
          <wp:inline distT="0" distB="0" distL="0" distR="0">
            <wp:extent cx="8387715" cy="3658870"/>
            <wp:effectExtent l="21273" t="16827" r="15557" b="15558"/>
            <wp:docPr id="7" name="Obraz 7" descr="Tabela stanowiąca załącznik nr 34 przedstawia wzór dokumentu z uwzględnieniem wartości środków odzyskanych oraz wartości środków pozostających do odzyskania od beneficientów." title="Załącznik nr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5400000">
                      <a:off x="0" y="0"/>
                      <a:ext cx="8387715" cy="3658870"/>
                    </a:xfrm>
                    <a:prstGeom prst="rect">
                      <a:avLst/>
                    </a:prstGeom>
                    <a:noFill/>
                    <a:ln w="9525">
                      <a:solidFill>
                        <a:srgbClr val="000000"/>
                      </a:solidFill>
                      <a:miter lim="800000"/>
                      <a:headEnd/>
                      <a:tailEnd/>
                    </a:ln>
                  </pic:spPr>
                </pic:pic>
              </a:graphicData>
            </a:graphic>
          </wp:inline>
        </w:drawing>
      </w:r>
    </w:p>
    <w:p w:rsidR="00FD1520" w:rsidRPr="002E00F1" w:rsidRDefault="00FD1520" w:rsidP="00FD1520">
      <w:pPr>
        <w:pBdr>
          <w:top w:val="none" w:sz="0" w:space="0" w:color="auto"/>
          <w:left w:val="none" w:sz="0" w:space="0" w:color="auto"/>
          <w:bottom w:val="none" w:sz="0" w:space="0" w:color="auto"/>
          <w:right w:val="none" w:sz="0" w:space="0" w:color="auto"/>
          <w:between w:val="none" w:sz="0" w:space="0" w:color="auto"/>
        </w:pBdr>
        <w:tabs>
          <w:tab w:val="left" w:pos="993"/>
        </w:tabs>
        <w:spacing w:after="200" w:line="276" w:lineRule="auto"/>
        <w:jc w:val="both"/>
        <w:rPr>
          <w:rFonts w:ascii="Century Gothic" w:eastAsia="Calibri" w:hAnsi="Century Gothic" w:cs="Calibri"/>
          <w:i/>
          <w:sz w:val="18"/>
          <w:szCs w:val="18"/>
          <w:lang w:eastAsia="en-US"/>
        </w:rPr>
      </w:pPr>
      <w:r>
        <w:rPr>
          <w:rFonts w:ascii="Century Gothic" w:eastAsia="Calibri" w:hAnsi="Century Gothic" w:cs="Calibri"/>
          <w:sz w:val="18"/>
          <w:szCs w:val="18"/>
          <w:lang w:eastAsia="en-US"/>
        </w:rPr>
        <w:br w:type="page"/>
      </w:r>
      <w:r w:rsidRPr="002E00F1">
        <w:rPr>
          <w:rFonts w:ascii="Century Gothic" w:eastAsia="Calibri" w:hAnsi="Century Gothic" w:cs="Calibri"/>
          <w:i/>
          <w:sz w:val="18"/>
          <w:szCs w:val="18"/>
          <w:lang w:eastAsia="en-US"/>
        </w:rPr>
        <w:lastRenderedPageBreak/>
        <w:t>Z</w:t>
      </w:r>
      <w:bookmarkStart w:id="2" w:name="_Hlk103938895"/>
      <w:r w:rsidRPr="002E00F1">
        <w:rPr>
          <w:rFonts w:ascii="Century Gothic" w:eastAsia="Calibri" w:hAnsi="Century Gothic" w:cs="Calibri"/>
          <w:i/>
          <w:sz w:val="18"/>
          <w:szCs w:val="18"/>
          <w:lang w:eastAsia="en-US"/>
        </w:rPr>
        <w:t>ałącznik nr 35</w:t>
      </w:r>
    </w:p>
    <w:p w:rsidR="00FD1520" w:rsidRPr="002E00F1" w:rsidRDefault="00FD1520" w:rsidP="00FD1520">
      <w:pPr>
        <w:pBdr>
          <w:top w:val="none" w:sz="0" w:space="0" w:color="auto"/>
          <w:left w:val="none" w:sz="0" w:space="0" w:color="auto"/>
          <w:bottom w:val="none" w:sz="0" w:space="0" w:color="auto"/>
          <w:right w:val="none" w:sz="0" w:space="0" w:color="auto"/>
          <w:between w:val="none" w:sz="0" w:space="0" w:color="auto"/>
        </w:pBdr>
        <w:tabs>
          <w:tab w:val="left" w:pos="993"/>
        </w:tabs>
        <w:spacing w:after="200" w:line="276" w:lineRule="auto"/>
        <w:jc w:val="both"/>
        <w:rPr>
          <w:rFonts w:ascii="Century Gothic" w:eastAsia="Calibri" w:hAnsi="Century Gothic" w:cs="Calibri"/>
          <w:i/>
          <w:sz w:val="18"/>
          <w:szCs w:val="18"/>
          <w:lang w:eastAsia="en-US"/>
        </w:rPr>
      </w:pPr>
      <w:bookmarkStart w:id="3" w:name="_Hlk103676519"/>
      <w:r w:rsidRPr="002E00F1">
        <w:rPr>
          <w:rFonts w:ascii="Century Gothic" w:eastAsia="Calibri" w:hAnsi="Century Gothic" w:cs="Calibri"/>
          <w:i/>
          <w:sz w:val="18"/>
          <w:szCs w:val="18"/>
          <w:lang w:eastAsia="en-US"/>
        </w:rPr>
        <w:t>Założenia i zakres zadań Komitetu Sterującego do spraw Sprawiedliwej Transformacji</w:t>
      </w:r>
    </w:p>
    <w:bookmarkEnd w:id="3"/>
    <w:p w:rsidR="00FD1520" w:rsidRPr="002E00F1" w:rsidRDefault="00FD1520" w:rsidP="00FD1520">
      <w:pPr>
        <w:spacing w:before="120" w:after="120"/>
        <w:jc w:val="both"/>
        <w:rPr>
          <w:rFonts w:ascii="Century Gothic" w:hAnsi="Century Gothic"/>
          <w:sz w:val="18"/>
          <w:szCs w:val="18"/>
        </w:rPr>
      </w:pPr>
      <w:r w:rsidRPr="002E00F1">
        <w:rPr>
          <w:rFonts w:ascii="Century Gothic" w:hAnsi="Century Gothic"/>
          <w:sz w:val="18"/>
          <w:szCs w:val="18"/>
        </w:rPr>
        <w:t>Koordynację wydatkowania środków Funduszu na rzecz Sprawiedliwej Transformacji oraz innych środków w ramach Programów Regionalnych wspierających sprawiedliwą transformację w Polsce zapewni Komitet Sterujący do spraw Sprawiedliwej Transformacji (Komitet), powołany przez ministra właściwego do spraw rozwoju regionalnego.</w:t>
      </w:r>
    </w:p>
    <w:p w:rsidR="00FD1520" w:rsidRPr="002E00F1" w:rsidRDefault="00FD1520" w:rsidP="00FD1520">
      <w:pPr>
        <w:spacing w:before="120" w:after="120"/>
        <w:jc w:val="both"/>
        <w:rPr>
          <w:rFonts w:ascii="Century Gothic" w:hAnsi="Century Gothic"/>
          <w:sz w:val="18"/>
          <w:szCs w:val="18"/>
        </w:rPr>
      </w:pPr>
      <w:r w:rsidRPr="002E00F1">
        <w:rPr>
          <w:rFonts w:ascii="Century Gothic" w:hAnsi="Century Gothic"/>
          <w:sz w:val="18"/>
          <w:szCs w:val="18"/>
        </w:rPr>
        <w:t>Celem prac Komitetu będzie:</w:t>
      </w:r>
    </w:p>
    <w:p w:rsidR="00FD1520" w:rsidRPr="002E00F1" w:rsidRDefault="00FD1520" w:rsidP="00FD1520">
      <w:pPr>
        <w:numPr>
          <w:ilvl w:val="0"/>
          <w:numId w:val="112"/>
        </w:numPr>
        <w:pBdr>
          <w:top w:val="none" w:sz="0" w:space="0" w:color="auto"/>
          <w:left w:val="none" w:sz="0" w:space="0" w:color="auto"/>
          <w:bottom w:val="none" w:sz="0" w:space="0" w:color="auto"/>
          <w:right w:val="none" w:sz="0" w:space="0" w:color="auto"/>
          <w:between w:val="none" w:sz="0" w:space="0" w:color="auto"/>
        </w:pBdr>
        <w:spacing w:before="120" w:after="120" w:line="276" w:lineRule="auto"/>
        <w:jc w:val="both"/>
        <w:rPr>
          <w:rFonts w:ascii="Century Gothic" w:hAnsi="Century Gothic"/>
          <w:sz w:val="18"/>
          <w:szCs w:val="18"/>
        </w:rPr>
      </w:pPr>
      <w:r w:rsidRPr="002E00F1">
        <w:rPr>
          <w:rFonts w:ascii="Century Gothic" w:hAnsi="Century Gothic"/>
          <w:sz w:val="18"/>
          <w:szCs w:val="18"/>
        </w:rPr>
        <w:t>koordynowanie i zapewnienie właściwego ukierunkowania środków pochodzących ze środków europejskich, ze szczególnym uwzględnieniem Funduszu na rzecz Sprawiedliwej Transformacji, na realizację celów Terytorialnych Planów Sprawiedliwej Transformacji oraz celów wynikających z dokumentów strategicznych na poziomie krajowym (Strategia na rzecz Odpowiedzialnego Rozwoju, Krajowy Plan na rzecz Energii i Klimatu, Polityka Energetyczna Polski, Krajowa Strategia Rozwoju Regionalnego),</w:t>
      </w:r>
    </w:p>
    <w:p w:rsidR="00FD1520" w:rsidRPr="002E00F1" w:rsidRDefault="00FD1520" w:rsidP="00FD1520">
      <w:pPr>
        <w:numPr>
          <w:ilvl w:val="0"/>
          <w:numId w:val="112"/>
        </w:numPr>
        <w:pBdr>
          <w:top w:val="none" w:sz="0" w:space="0" w:color="auto"/>
          <w:left w:val="none" w:sz="0" w:space="0" w:color="auto"/>
          <w:bottom w:val="none" w:sz="0" w:space="0" w:color="auto"/>
          <w:right w:val="none" w:sz="0" w:space="0" w:color="auto"/>
          <w:between w:val="none" w:sz="0" w:space="0" w:color="auto"/>
        </w:pBdr>
        <w:spacing w:before="120" w:after="120" w:line="276" w:lineRule="auto"/>
        <w:jc w:val="both"/>
        <w:rPr>
          <w:rFonts w:ascii="Century Gothic" w:hAnsi="Century Gothic"/>
          <w:sz w:val="18"/>
          <w:szCs w:val="18"/>
        </w:rPr>
      </w:pPr>
      <w:r w:rsidRPr="002E00F1">
        <w:rPr>
          <w:rFonts w:ascii="Century Gothic" w:hAnsi="Century Gothic"/>
          <w:sz w:val="18"/>
          <w:szCs w:val="18"/>
        </w:rPr>
        <w:t>zapewnienie komplementarności działań w zakresie transformacji w kierunku gospodarki neutralnej dla klimatu, w szczególności poprzez synergię działań realizowanych z poziomu regionalnego i lokalnego z działaniami podmiotów nadzorowanych przez administracj</w:t>
      </w:r>
      <w:r>
        <w:rPr>
          <w:rFonts w:ascii="Century Gothic" w:hAnsi="Century Gothic"/>
          <w:sz w:val="18"/>
          <w:szCs w:val="18"/>
        </w:rPr>
        <w:t>ę</w:t>
      </w:r>
      <w:r w:rsidRPr="002E00F1">
        <w:rPr>
          <w:rFonts w:ascii="Century Gothic" w:hAnsi="Century Gothic"/>
          <w:sz w:val="18"/>
          <w:szCs w:val="18"/>
        </w:rPr>
        <w:t xml:space="preserve"> rządową (np. spółki energetyczne z udziałem Skarbu Państwa),</w:t>
      </w:r>
    </w:p>
    <w:p w:rsidR="00FD1520" w:rsidRPr="002E00F1" w:rsidRDefault="00FD1520" w:rsidP="00FD1520">
      <w:pPr>
        <w:numPr>
          <w:ilvl w:val="0"/>
          <w:numId w:val="112"/>
        </w:numPr>
        <w:pBdr>
          <w:top w:val="none" w:sz="0" w:space="0" w:color="auto"/>
          <w:left w:val="none" w:sz="0" w:space="0" w:color="auto"/>
          <w:bottom w:val="none" w:sz="0" w:space="0" w:color="auto"/>
          <w:right w:val="none" w:sz="0" w:space="0" w:color="auto"/>
          <w:between w:val="none" w:sz="0" w:space="0" w:color="auto"/>
        </w:pBdr>
        <w:spacing w:before="120" w:after="120" w:line="276" w:lineRule="auto"/>
        <w:jc w:val="both"/>
        <w:rPr>
          <w:rFonts w:ascii="Century Gothic" w:hAnsi="Century Gothic"/>
          <w:sz w:val="18"/>
          <w:szCs w:val="18"/>
        </w:rPr>
      </w:pPr>
      <w:r w:rsidRPr="002E00F1">
        <w:rPr>
          <w:rFonts w:ascii="Century Gothic" w:hAnsi="Century Gothic"/>
          <w:sz w:val="18"/>
          <w:szCs w:val="18"/>
        </w:rPr>
        <w:t>zapewnienie komplementarności wsparcia pomiędzy dostępnymi instrumentami finansującymi transformację energetyczną i działania łagodzące jej skutki (polityka spójności, Krajowy Plan Odbudowy, Mechanizm Sprawiedliwej Transformacji, Fundusz Modernizacyjny i inne).</w:t>
      </w:r>
    </w:p>
    <w:p w:rsidR="00FD1520" w:rsidRPr="002E00F1" w:rsidRDefault="00FD1520" w:rsidP="00FD1520">
      <w:pPr>
        <w:spacing w:before="120" w:after="120"/>
        <w:jc w:val="both"/>
        <w:rPr>
          <w:rFonts w:ascii="Century Gothic" w:hAnsi="Century Gothic"/>
          <w:sz w:val="18"/>
          <w:szCs w:val="18"/>
        </w:rPr>
      </w:pPr>
      <w:r w:rsidRPr="002E00F1">
        <w:rPr>
          <w:rFonts w:ascii="Century Gothic" w:hAnsi="Century Gothic"/>
          <w:sz w:val="18"/>
          <w:szCs w:val="18"/>
        </w:rPr>
        <w:t>W skład Komitetu wejdą przedstawiciele ministrów właściwych do spraw: rozwoju regionalnego, klimatu, energii, gospodarki złożami kopalin, aktywów państwowych oraz przedstawiciele zarządów województw: dolnośląskiego, łódzkiego, małopolskiego, śląskiego, wielkopolskiego. Komitetowi przewodniczył będzie minister właściwy do spraw rozwoju regionalnego.</w:t>
      </w:r>
    </w:p>
    <w:p w:rsidR="00FD1520" w:rsidRPr="002E00F1" w:rsidRDefault="00FD1520" w:rsidP="00FD1520">
      <w:pPr>
        <w:spacing w:before="120" w:after="120"/>
        <w:jc w:val="both"/>
        <w:rPr>
          <w:rFonts w:ascii="Century Gothic" w:hAnsi="Century Gothic"/>
          <w:sz w:val="18"/>
          <w:szCs w:val="18"/>
        </w:rPr>
      </w:pPr>
      <w:r w:rsidRPr="002E00F1">
        <w:rPr>
          <w:rFonts w:ascii="Century Gothic" w:hAnsi="Century Gothic"/>
          <w:sz w:val="18"/>
          <w:szCs w:val="18"/>
        </w:rPr>
        <w:t>Do głównych zadań Komitetu należy:</w:t>
      </w:r>
    </w:p>
    <w:p w:rsidR="00FD1520" w:rsidRPr="002E00F1" w:rsidRDefault="00FD1520" w:rsidP="00FD1520">
      <w:pPr>
        <w:numPr>
          <w:ilvl w:val="0"/>
          <w:numId w:val="112"/>
        </w:numPr>
        <w:pBdr>
          <w:top w:val="none" w:sz="0" w:space="0" w:color="auto"/>
          <w:left w:val="none" w:sz="0" w:space="0" w:color="auto"/>
          <w:bottom w:val="none" w:sz="0" w:space="0" w:color="auto"/>
          <w:right w:val="none" w:sz="0" w:space="0" w:color="auto"/>
          <w:between w:val="none" w:sz="0" w:space="0" w:color="auto"/>
        </w:pBdr>
        <w:spacing w:before="120" w:after="120" w:line="276" w:lineRule="auto"/>
        <w:jc w:val="both"/>
        <w:rPr>
          <w:rFonts w:ascii="Century Gothic" w:hAnsi="Century Gothic"/>
          <w:sz w:val="18"/>
          <w:szCs w:val="18"/>
        </w:rPr>
      </w:pPr>
      <w:r w:rsidRPr="002E00F1">
        <w:rPr>
          <w:rFonts w:ascii="Century Gothic" w:hAnsi="Century Gothic"/>
          <w:sz w:val="18"/>
          <w:szCs w:val="18"/>
        </w:rPr>
        <w:t>opiniowanie propozycji kryteriów wyboru projektów w sposób konkurencyjny i niekonkurencyjny Funduszu na rzecz Sprawiedliwej Transformacji pod kątem zgodności z dokumentami strategicznym z obszaru energii i klimatu oraz rozwoju regionalnego i przekazywanie stosownych rekomendacji do Instytucji Zarządzających, Instytucji Pośredniczących, Komitetów Monitorujących,</w:t>
      </w:r>
    </w:p>
    <w:p w:rsidR="00FD1520" w:rsidRPr="002E00F1" w:rsidRDefault="00FD1520" w:rsidP="00FD1520">
      <w:pPr>
        <w:numPr>
          <w:ilvl w:val="0"/>
          <w:numId w:val="112"/>
        </w:numPr>
        <w:pBdr>
          <w:top w:val="none" w:sz="0" w:space="0" w:color="auto"/>
          <w:left w:val="none" w:sz="0" w:space="0" w:color="auto"/>
          <w:bottom w:val="none" w:sz="0" w:space="0" w:color="auto"/>
          <w:right w:val="none" w:sz="0" w:space="0" w:color="auto"/>
          <w:between w:val="none" w:sz="0" w:space="0" w:color="auto"/>
        </w:pBdr>
        <w:spacing w:before="120" w:after="120" w:line="276" w:lineRule="auto"/>
        <w:jc w:val="both"/>
        <w:rPr>
          <w:rFonts w:ascii="Century Gothic" w:hAnsi="Century Gothic"/>
          <w:sz w:val="18"/>
          <w:szCs w:val="18"/>
        </w:rPr>
      </w:pPr>
      <w:r w:rsidRPr="002E00F1">
        <w:rPr>
          <w:rFonts w:ascii="Century Gothic" w:hAnsi="Century Gothic"/>
          <w:sz w:val="18"/>
          <w:szCs w:val="18"/>
        </w:rPr>
        <w:t>opiniowanie pod kątem zgodności z dokumentami strategicznym</w:t>
      </w:r>
      <w:r>
        <w:rPr>
          <w:rFonts w:ascii="Century Gothic" w:hAnsi="Century Gothic"/>
          <w:sz w:val="18"/>
          <w:szCs w:val="18"/>
        </w:rPr>
        <w:t>i</w:t>
      </w:r>
      <w:r w:rsidRPr="002E00F1">
        <w:rPr>
          <w:rFonts w:ascii="Century Gothic" w:hAnsi="Century Gothic"/>
          <w:sz w:val="18"/>
          <w:szCs w:val="18"/>
        </w:rPr>
        <w:t xml:space="preserve"> z obszaru energii i klimatu oraz rozwoju regionalnego projektów wybieranych w sposób niekonkurencyjny Funduszu na rzecz Sprawiedliwej Transformacji o wartości powyżej 50 mln zł i przekazywanie stosownych rekomendacji do Instytucji Zarządzających, Instytucji Pośredniczących, Komitetów Monitorujących,</w:t>
      </w:r>
    </w:p>
    <w:p w:rsidR="00FD1520" w:rsidRPr="002E00F1" w:rsidRDefault="00FD1520" w:rsidP="00FD1520">
      <w:pPr>
        <w:numPr>
          <w:ilvl w:val="0"/>
          <w:numId w:val="112"/>
        </w:numPr>
        <w:pBdr>
          <w:top w:val="none" w:sz="0" w:space="0" w:color="auto"/>
          <w:left w:val="none" w:sz="0" w:space="0" w:color="auto"/>
          <w:bottom w:val="none" w:sz="0" w:space="0" w:color="auto"/>
          <w:right w:val="none" w:sz="0" w:space="0" w:color="auto"/>
          <w:between w:val="none" w:sz="0" w:space="0" w:color="auto"/>
        </w:pBdr>
        <w:spacing w:before="120" w:after="120" w:line="276" w:lineRule="auto"/>
        <w:jc w:val="both"/>
        <w:rPr>
          <w:rFonts w:ascii="Century Gothic" w:hAnsi="Century Gothic"/>
          <w:sz w:val="18"/>
          <w:szCs w:val="18"/>
        </w:rPr>
      </w:pPr>
      <w:r w:rsidRPr="002E00F1">
        <w:rPr>
          <w:rFonts w:ascii="Century Gothic" w:hAnsi="Century Gothic"/>
          <w:sz w:val="18"/>
          <w:szCs w:val="18"/>
        </w:rPr>
        <w:t>dokonywanie oceny efektywności i skuteczności wykorzystania Funduszu na rzecz Sprawiedliwej Transformacji, innych środków w ramach programów regionalnych oraz instrumentów finansowych służących transformacji energetycznej, zgodnie z ideą sprawiedliwej transformacji,</w:t>
      </w:r>
    </w:p>
    <w:p w:rsidR="00FD1520" w:rsidRPr="002E00F1" w:rsidRDefault="00FD1520" w:rsidP="00FD1520">
      <w:pPr>
        <w:numPr>
          <w:ilvl w:val="0"/>
          <w:numId w:val="112"/>
        </w:numPr>
        <w:pBdr>
          <w:top w:val="none" w:sz="0" w:space="0" w:color="auto"/>
          <w:left w:val="none" w:sz="0" w:space="0" w:color="auto"/>
          <w:bottom w:val="none" w:sz="0" w:space="0" w:color="auto"/>
          <w:right w:val="none" w:sz="0" w:space="0" w:color="auto"/>
          <w:between w:val="none" w:sz="0" w:space="0" w:color="auto"/>
        </w:pBdr>
        <w:spacing w:before="120" w:after="120" w:line="276" w:lineRule="auto"/>
        <w:jc w:val="both"/>
        <w:rPr>
          <w:rFonts w:ascii="Century Gothic" w:hAnsi="Century Gothic"/>
          <w:sz w:val="18"/>
          <w:szCs w:val="18"/>
        </w:rPr>
      </w:pPr>
      <w:r w:rsidRPr="002E00F1">
        <w:rPr>
          <w:rFonts w:ascii="Century Gothic" w:hAnsi="Century Gothic"/>
          <w:sz w:val="18"/>
          <w:szCs w:val="18"/>
        </w:rPr>
        <w:t>wydawanie rekomendacji dla Instytucji Zarządzających i Instytucji Pośredniczących programów krajowych i regionalnych w części dotyczącej sprawiedliwej transformacji, w szczególności poprzez przedkładanie propozycji projektów realizowanych przez spółki z udziałem Skarbu Państwa przyczyniających się do realizacji założeń Terytorialnych Planów Sprawiedliwej Transformacji.</w:t>
      </w:r>
    </w:p>
    <w:p w:rsidR="00FD1520" w:rsidRPr="002E00F1" w:rsidRDefault="00FD1520" w:rsidP="00FD1520">
      <w:pPr>
        <w:spacing w:before="120" w:after="120"/>
        <w:jc w:val="both"/>
        <w:rPr>
          <w:rFonts w:ascii="Century Gothic" w:hAnsi="Century Gothic"/>
          <w:sz w:val="18"/>
          <w:szCs w:val="18"/>
        </w:rPr>
      </w:pPr>
      <w:r w:rsidRPr="002E00F1">
        <w:rPr>
          <w:rFonts w:ascii="Century Gothic" w:hAnsi="Century Gothic"/>
          <w:sz w:val="18"/>
          <w:szCs w:val="18"/>
        </w:rPr>
        <w:t>Ponadto, zgodnie z zapisami Umowy Partnerstwa, w celu zapewnienia spójności działań w obszarze transformacji regionów górniczych, podejmowanych w ramach I, II, III filaru Mechanizmu Sprawiedliwej Transformacji, powołana zostanie Rada do spraw Sprawiedliwej Transformacji (Rada). Rada powołana zostanie w formie Podkomitetu do spraw koordynacji finansowania transformacji energetycznej w ramach Komitetu do spraw Umowy Partnerstwa i będzie miała charakter doradczo-koordynacyjny.</w:t>
      </w:r>
    </w:p>
    <w:p w:rsidR="00FD1520" w:rsidRPr="00E15ECD" w:rsidRDefault="00FD1520" w:rsidP="00FD1520">
      <w:pPr>
        <w:spacing w:before="120" w:after="120"/>
        <w:jc w:val="both"/>
        <w:rPr>
          <w:rFonts w:ascii="Century Gothic" w:hAnsi="Century Gothic"/>
          <w:sz w:val="18"/>
          <w:szCs w:val="18"/>
        </w:rPr>
      </w:pPr>
      <w:r w:rsidRPr="002E00F1">
        <w:rPr>
          <w:rFonts w:ascii="Century Gothic" w:hAnsi="Century Gothic"/>
          <w:sz w:val="18"/>
          <w:szCs w:val="18"/>
        </w:rPr>
        <w:t xml:space="preserve">Szczegółowy regulamin prac </w:t>
      </w:r>
      <w:r>
        <w:rPr>
          <w:rFonts w:ascii="Century Gothic" w:hAnsi="Century Gothic"/>
          <w:sz w:val="18"/>
          <w:szCs w:val="18"/>
        </w:rPr>
        <w:t xml:space="preserve">Rady </w:t>
      </w:r>
      <w:r w:rsidRPr="002E00F1">
        <w:rPr>
          <w:rFonts w:ascii="Century Gothic" w:hAnsi="Century Gothic"/>
          <w:sz w:val="18"/>
          <w:szCs w:val="18"/>
        </w:rPr>
        <w:t>zostanie opracowany przez Komitet do spraw Umowy Partnerstwa na etapie powoływania Podkomitetu do spraw transformacji regionów górniczych.</w:t>
      </w:r>
      <w:bookmarkEnd w:id="2"/>
    </w:p>
    <w:p w:rsidR="0012451E" w:rsidRPr="00A774A5" w:rsidRDefault="0012451E" w:rsidP="00024BB0">
      <w:pPr>
        <w:pBdr>
          <w:top w:val="none" w:sz="0" w:space="0" w:color="auto"/>
          <w:left w:val="none" w:sz="0" w:space="0" w:color="auto"/>
          <w:bottom w:val="none" w:sz="0" w:space="0" w:color="auto"/>
          <w:right w:val="none" w:sz="0" w:space="0" w:color="auto"/>
          <w:between w:val="none" w:sz="0" w:space="0" w:color="auto"/>
        </w:pBdr>
        <w:tabs>
          <w:tab w:val="left" w:pos="993"/>
        </w:tabs>
        <w:spacing w:before="240" w:after="240"/>
        <w:contextualSpacing/>
        <w:jc w:val="both"/>
        <w:rPr>
          <w:rFonts w:ascii="Century Gothic" w:eastAsia="Calibri" w:hAnsi="Century Gothic" w:cs="Calibri"/>
          <w:sz w:val="18"/>
          <w:szCs w:val="18"/>
          <w:lang w:eastAsia="en-US"/>
        </w:rPr>
      </w:pPr>
    </w:p>
    <w:sectPr w:rsidR="0012451E" w:rsidRPr="00A774A5" w:rsidSect="007A6C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8E6" w:rsidRDefault="003B08E6">
      <w:r>
        <w:separator/>
      </w:r>
    </w:p>
  </w:endnote>
  <w:endnote w:type="continuationSeparator" w:id="0">
    <w:p w:rsidR="003B08E6" w:rsidRDefault="003B08E6">
      <w:r>
        <w:continuationSeparator/>
      </w:r>
    </w:p>
  </w:endnote>
  <w:endnote w:type="continuationNotice" w:id="1">
    <w:p w:rsidR="003B08E6" w:rsidRDefault="003B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charset w:val="01"/>
    <w:family w:val="roman"/>
    <w:pitch w:val="variable"/>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1A" w:rsidRDefault="000750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7501A" w:rsidRDefault="0007501A">
    <w:pPr>
      <w:pStyle w:val="Stopka"/>
      <w:ind w:right="360"/>
    </w:pPr>
  </w:p>
  <w:p w:rsidR="0007501A" w:rsidRDefault="0007501A" w:rsidP="00BE2546">
    <w:pPr>
      <w:pBdr>
        <w:right w:val="none" w:sz="4" w:space="1" w:color="000000"/>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1A" w:rsidRPr="00BE2546" w:rsidRDefault="0007501A" w:rsidP="00BE2546">
    <w:pPr>
      <w:pStyle w:val="Stopka"/>
      <w:pBdr>
        <w:right w:val="none" w:sz="4" w:space="1" w:color="000000"/>
      </w:pBdr>
      <w:jc w:val="right"/>
      <w:rPr>
        <w:rFonts w:ascii="Century Gothic" w:hAnsi="Century Gothic"/>
        <w:sz w:val="20"/>
        <w:szCs w:val="20"/>
      </w:rPr>
    </w:pPr>
    <w:r w:rsidRPr="00BE2546">
      <w:rPr>
        <w:rFonts w:ascii="Century Gothic" w:hAnsi="Century Gothic"/>
        <w:sz w:val="20"/>
        <w:szCs w:val="20"/>
      </w:rPr>
      <w:fldChar w:fldCharType="begin"/>
    </w:r>
    <w:r w:rsidRPr="00BE2546">
      <w:rPr>
        <w:rFonts w:ascii="Century Gothic" w:hAnsi="Century Gothic"/>
        <w:sz w:val="20"/>
        <w:szCs w:val="20"/>
      </w:rPr>
      <w:instrText>PAGE   \* MERGEFORMAT</w:instrText>
    </w:r>
    <w:r w:rsidRPr="00BE2546">
      <w:rPr>
        <w:rFonts w:ascii="Century Gothic" w:hAnsi="Century Gothic"/>
        <w:sz w:val="20"/>
        <w:szCs w:val="20"/>
      </w:rPr>
      <w:fldChar w:fldCharType="separate"/>
    </w:r>
    <w:r w:rsidR="00F440CD">
      <w:rPr>
        <w:rFonts w:ascii="Century Gothic" w:hAnsi="Century Gothic"/>
        <w:noProof/>
        <w:sz w:val="20"/>
        <w:szCs w:val="20"/>
      </w:rPr>
      <w:t>43</w:t>
    </w:r>
    <w:r w:rsidRPr="00BE2546">
      <w:rPr>
        <w:rFonts w:ascii="Century Gothic" w:hAnsi="Century Gothic"/>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1A" w:rsidRDefault="0007501A" w:rsidP="00BE2546">
    <w:pPr>
      <w:pStyle w:val="Stopka"/>
      <w:pBdr>
        <w:right w:val="none" w:sz="4" w:space="1" w:color="000000"/>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1A" w:rsidRDefault="0007501A" w:rsidP="0070561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07501A" w:rsidRDefault="0007501A">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1A" w:rsidRDefault="0007501A" w:rsidP="00705611">
    <w:pPr>
      <w:pStyle w:val="Stopka"/>
      <w:jc w:val="right"/>
    </w:pPr>
    <w:r>
      <w:fldChar w:fldCharType="begin"/>
    </w:r>
    <w:r>
      <w:instrText>PAGE   \* MERGEFORMAT</w:instrText>
    </w:r>
    <w:r>
      <w:fldChar w:fldCharType="separate"/>
    </w:r>
    <w:r w:rsidR="00F440CD">
      <w:rPr>
        <w:noProof/>
      </w:rPr>
      <w:t>85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1A" w:rsidRDefault="0007501A" w:rsidP="0070561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07501A" w:rsidRDefault="0007501A">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1A" w:rsidRPr="0052235B" w:rsidRDefault="0007501A" w:rsidP="00705611">
    <w:pPr>
      <w:pStyle w:val="Stopka"/>
      <w:jc w:val="right"/>
      <w:rPr>
        <w:rFonts w:ascii="Century Gothic" w:hAnsi="Century Gothic"/>
        <w:sz w:val="20"/>
      </w:rPr>
    </w:pPr>
    <w:r w:rsidRPr="0052235B">
      <w:rPr>
        <w:rFonts w:ascii="Century Gothic" w:hAnsi="Century Gothic"/>
        <w:sz w:val="20"/>
      </w:rPr>
      <w:fldChar w:fldCharType="begin"/>
    </w:r>
    <w:r w:rsidRPr="0052235B">
      <w:rPr>
        <w:rFonts w:ascii="Century Gothic" w:hAnsi="Century Gothic"/>
        <w:sz w:val="20"/>
      </w:rPr>
      <w:instrText>PAGE   \* MERGEFORMAT</w:instrText>
    </w:r>
    <w:r w:rsidRPr="0052235B">
      <w:rPr>
        <w:rFonts w:ascii="Century Gothic" w:hAnsi="Century Gothic"/>
        <w:sz w:val="20"/>
      </w:rPr>
      <w:fldChar w:fldCharType="separate"/>
    </w:r>
    <w:r w:rsidR="00F440CD">
      <w:rPr>
        <w:rFonts w:ascii="Century Gothic" w:hAnsi="Century Gothic"/>
        <w:noProof/>
        <w:sz w:val="20"/>
      </w:rPr>
      <w:t>90</w:t>
    </w:r>
    <w:r w:rsidRPr="0052235B">
      <w:rPr>
        <w:rFonts w:ascii="Century Gothic" w:hAnsi="Century Gothic"/>
        <w:sz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1A" w:rsidRDefault="0007501A" w:rsidP="0070561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07501A" w:rsidRDefault="0007501A">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1A" w:rsidRPr="0052235B" w:rsidRDefault="0007501A" w:rsidP="00705611">
    <w:pPr>
      <w:pStyle w:val="Stopka"/>
      <w:jc w:val="right"/>
      <w:rPr>
        <w:rFonts w:ascii="Century Gothic" w:hAnsi="Century Gothic"/>
        <w:sz w:val="20"/>
      </w:rPr>
    </w:pPr>
    <w:r w:rsidRPr="0052235B">
      <w:rPr>
        <w:rFonts w:ascii="Century Gothic" w:hAnsi="Century Gothic"/>
        <w:sz w:val="20"/>
      </w:rPr>
      <w:fldChar w:fldCharType="begin"/>
    </w:r>
    <w:r w:rsidRPr="0052235B">
      <w:rPr>
        <w:rFonts w:ascii="Century Gothic" w:hAnsi="Century Gothic"/>
        <w:sz w:val="20"/>
      </w:rPr>
      <w:instrText>PAGE   \* MERGEFORMAT</w:instrText>
    </w:r>
    <w:r w:rsidRPr="0052235B">
      <w:rPr>
        <w:rFonts w:ascii="Century Gothic" w:hAnsi="Century Gothic"/>
        <w:sz w:val="20"/>
      </w:rPr>
      <w:fldChar w:fldCharType="separate"/>
    </w:r>
    <w:r w:rsidR="00F440CD">
      <w:rPr>
        <w:rFonts w:ascii="Century Gothic" w:hAnsi="Century Gothic"/>
        <w:noProof/>
        <w:sz w:val="20"/>
      </w:rPr>
      <w:t>109</w:t>
    </w:r>
    <w:r w:rsidRPr="0052235B">
      <w:rPr>
        <w:rFonts w:ascii="Century Gothic" w:hAnsi="Century Gothic"/>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8E6" w:rsidRDefault="003B08E6">
      <w:r>
        <w:separator/>
      </w:r>
    </w:p>
  </w:footnote>
  <w:footnote w:type="continuationSeparator" w:id="0">
    <w:p w:rsidR="003B08E6" w:rsidRDefault="003B08E6">
      <w:r>
        <w:continuationSeparator/>
      </w:r>
    </w:p>
  </w:footnote>
  <w:footnote w:type="continuationNotice" w:id="1">
    <w:p w:rsidR="003B08E6" w:rsidRDefault="003B08E6"/>
  </w:footnote>
  <w:footnote w:id="2">
    <w:p w:rsidR="0007501A" w:rsidRPr="00DC6C2A" w:rsidRDefault="0007501A" w:rsidP="00DC6C2A">
      <w:pPr>
        <w:pStyle w:val="Tekstprzypisudolnego"/>
        <w:jc w:val="both"/>
        <w:rPr>
          <w:rFonts w:ascii="Century Gothic" w:hAnsi="Century Gothic"/>
          <w:sz w:val="18"/>
          <w:szCs w:val="18"/>
        </w:rPr>
      </w:pPr>
      <w:r w:rsidRPr="00DC6C2A">
        <w:rPr>
          <w:rStyle w:val="Odwoanieprzypisudolnego"/>
          <w:rFonts w:ascii="Century Gothic" w:hAnsi="Century Gothic"/>
          <w:sz w:val="18"/>
          <w:szCs w:val="18"/>
        </w:rPr>
        <w:footnoteRef/>
      </w:r>
      <w:r w:rsidRPr="00DC6C2A">
        <w:rPr>
          <w:rFonts w:ascii="Century Gothic" w:hAnsi="Century Gothic"/>
          <w:sz w:val="18"/>
          <w:szCs w:val="18"/>
        </w:rPr>
        <w:t xml:space="preserve"> Przy programowaniu należy odnosić się do kwot wyrażonych w EUR a nie udziałów w ujęciu procentowym.</w:t>
      </w:r>
    </w:p>
  </w:footnote>
  <w:footnote w:id="3">
    <w:p w:rsidR="0007501A" w:rsidRPr="00DC6C2A" w:rsidRDefault="0007501A" w:rsidP="001279FF">
      <w:pPr>
        <w:pStyle w:val="Tekstprzypisudolnego"/>
        <w:jc w:val="both"/>
        <w:rPr>
          <w:rFonts w:ascii="Century Gothic" w:hAnsi="Century Gothic"/>
          <w:sz w:val="18"/>
          <w:szCs w:val="18"/>
        </w:rPr>
      </w:pPr>
      <w:r w:rsidRPr="00DC6C2A">
        <w:rPr>
          <w:rStyle w:val="Odwoanieprzypisudolnego"/>
          <w:rFonts w:ascii="Century Gothic" w:hAnsi="Century Gothic"/>
          <w:sz w:val="18"/>
          <w:szCs w:val="18"/>
        </w:rPr>
        <w:footnoteRef/>
      </w:r>
      <w:r w:rsidRPr="00DC6C2A">
        <w:rPr>
          <w:rFonts w:ascii="Century Gothic" w:hAnsi="Century Gothic"/>
          <w:sz w:val="18"/>
          <w:szCs w:val="18"/>
        </w:rPr>
        <w:t xml:space="preserve"> Jw.</w:t>
      </w:r>
    </w:p>
  </w:footnote>
  <w:footnote w:id="4">
    <w:p w:rsidR="0007501A" w:rsidRPr="00DC6C2A" w:rsidRDefault="0007501A" w:rsidP="00DC6C2A">
      <w:pPr>
        <w:pStyle w:val="Tekstprzypisudolnego"/>
        <w:jc w:val="both"/>
        <w:rPr>
          <w:rFonts w:ascii="Century Gothic" w:hAnsi="Century Gothic"/>
          <w:sz w:val="18"/>
          <w:szCs w:val="18"/>
        </w:rPr>
      </w:pPr>
      <w:r w:rsidRPr="00DC6C2A">
        <w:rPr>
          <w:rStyle w:val="Odwoanieprzypisudolnego"/>
          <w:rFonts w:ascii="Century Gothic" w:hAnsi="Century Gothic"/>
          <w:sz w:val="18"/>
          <w:szCs w:val="18"/>
        </w:rPr>
        <w:footnoteRef/>
      </w:r>
      <w:r w:rsidRPr="00DC6C2A">
        <w:rPr>
          <w:rFonts w:ascii="Century Gothic" w:hAnsi="Century Gothic"/>
          <w:sz w:val="18"/>
          <w:szCs w:val="18"/>
        </w:rPr>
        <w:t xml:space="preserve"> W zakresie niskoemisyjnej mobilności miejskiej (viii) jedynie 50% alokacji przeznaczonej na ten cel szczegółowy wlicza się do koncentracji tematycznej dla CP2.</w:t>
      </w:r>
    </w:p>
  </w:footnote>
  <w:footnote w:id="5">
    <w:p w:rsidR="0007501A" w:rsidRPr="00DC6C2A" w:rsidRDefault="0007501A" w:rsidP="00DC6C2A">
      <w:pPr>
        <w:pStyle w:val="Tekstprzypisudolnego"/>
        <w:jc w:val="both"/>
        <w:rPr>
          <w:rFonts w:ascii="Century Gothic" w:hAnsi="Century Gothic"/>
          <w:sz w:val="18"/>
          <w:szCs w:val="18"/>
        </w:rPr>
      </w:pPr>
      <w:r w:rsidRPr="00DC6C2A">
        <w:rPr>
          <w:rStyle w:val="Odwoanieprzypisudolnego"/>
          <w:rFonts w:ascii="Century Gothic" w:hAnsi="Century Gothic"/>
          <w:sz w:val="18"/>
          <w:szCs w:val="18"/>
        </w:rPr>
        <w:footnoteRef/>
      </w:r>
      <w:r w:rsidRPr="00DC6C2A">
        <w:rPr>
          <w:rFonts w:ascii="Century Gothic" w:hAnsi="Century Gothic"/>
          <w:sz w:val="18"/>
          <w:szCs w:val="18"/>
        </w:rPr>
        <w:t xml:space="preserve"> Przy programowaniu należy odnosić się do kwot wyrażonych w EUR a nie udziałów w ujęciu procentowym.</w:t>
      </w:r>
    </w:p>
  </w:footnote>
  <w:footnote w:id="6">
    <w:p w:rsidR="0007501A" w:rsidRPr="00DC6C2A" w:rsidRDefault="0007501A" w:rsidP="001279FF">
      <w:pPr>
        <w:pStyle w:val="Tekstprzypisudolnego"/>
        <w:jc w:val="both"/>
        <w:rPr>
          <w:rFonts w:ascii="Century Gothic" w:hAnsi="Century Gothic"/>
          <w:sz w:val="18"/>
          <w:szCs w:val="18"/>
        </w:rPr>
      </w:pPr>
      <w:r w:rsidRPr="00DC6C2A">
        <w:rPr>
          <w:rStyle w:val="Odwoanieprzypisudolnego"/>
          <w:rFonts w:ascii="Century Gothic" w:hAnsi="Century Gothic"/>
          <w:sz w:val="18"/>
          <w:szCs w:val="18"/>
        </w:rPr>
        <w:footnoteRef/>
      </w:r>
      <w:r w:rsidRPr="00DC6C2A">
        <w:rPr>
          <w:rFonts w:ascii="Century Gothic" w:hAnsi="Century Gothic"/>
          <w:sz w:val="18"/>
          <w:szCs w:val="18"/>
        </w:rPr>
        <w:t xml:space="preserve"> Jw.</w:t>
      </w:r>
    </w:p>
  </w:footnote>
  <w:footnote w:id="7">
    <w:p w:rsidR="0007501A" w:rsidRPr="00DC6C2A" w:rsidRDefault="0007501A" w:rsidP="00DC6C2A">
      <w:pPr>
        <w:pStyle w:val="Tekstprzypisudolnego"/>
        <w:jc w:val="both"/>
        <w:rPr>
          <w:rFonts w:ascii="Century Gothic" w:hAnsi="Century Gothic"/>
          <w:sz w:val="18"/>
          <w:szCs w:val="18"/>
        </w:rPr>
      </w:pPr>
      <w:r w:rsidRPr="00DC6C2A">
        <w:rPr>
          <w:rStyle w:val="Odwoanieprzypisudolnego"/>
          <w:rFonts w:ascii="Century Gothic" w:hAnsi="Century Gothic"/>
          <w:sz w:val="18"/>
          <w:szCs w:val="18"/>
        </w:rPr>
        <w:footnoteRef/>
      </w:r>
      <w:r w:rsidRPr="00DC6C2A">
        <w:rPr>
          <w:rFonts w:ascii="Century Gothic" w:hAnsi="Century Gothic"/>
          <w:sz w:val="18"/>
          <w:szCs w:val="18"/>
        </w:rPr>
        <w:t xml:space="preserve"> Koncentracja tematyczna na działania z zakresu włączenia społecznego wypełniana jest w ramach CP4, celów szczegółowych: h, i, j, k, l, m.</w:t>
      </w:r>
    </w:p>
  </w:footnote>
  <w:footnote w:id="8">
    <w:p w:rsidR="0007501A" w:rsidRPr="00DC6C2A" w:rsidRDefault="0007501A" w:rsidP="00DC6C2A">
      <w:pPr>
        <w:pStyle w:val="Tekstprzypisudolnego"/>
        <w:jc w:val="both"/>
        <w:rPr>
          <w:rFonts w:ascii="Century Gothic" w:hAnsi="Century Gothic"/>
          <w:sz w:val="18"/>
          <w:szCs w:val="18"/>
        </w:rPr>
      </w:pPr>
      <w:r w:rsidRPr="00DC6C2A">
        <w:rPr>
          <w:rStyle w:val="Odwoanieprzypisudolnego"/>
          <w:rFonts w:ascii="Century Gothic" w:hAnsi="Century Gothic"/>
          <w:sz w:val="18"/>
          <w:szCs w:val="18"/>
        </w:rPr>
        <w:footnoteRef/>
      </w:r>
      <w:r w:rsidRPr="00DC6C2A">
        <w:rPr>
          <w:rFonts w:ascii="Century Gothic" w:hAnsi="Century Gothic"/>
          <w:sz w:val="18"/>
          <w:szCs w:val="18"/>
        </w:rPr>
        <w:t xml:space="preserve"> Przy programowaniu należy odnosić się do kwot wyrażonych w EUR a nie udziałów w ujęciu procentowym.</w:t>
      </w:r>
    </w:p>
  </w:footnote>
  <w:footnote w:id="9">
    <w:p w:rsidR="0007501A" w:rsidRPr="00DC6C2A" w:rsidRDefault="0007501A" w:rsidP="00DC6C2A">
      <w:pPr>
        <w:pStyle w:val="Tekstprzypisudolnego"/>
        <w:jc w:val="both"/>
        <w:rPr>
          <w:rFonts w:ascii="Century Gothic" w:hAnsi="Century Gothic"/>
          <w:sz w:val="18"/>
          <w:szCs w:val="18"/>
        </w:rPr>
      </w:pPr>
      <w:r w:rsidRPr="00DC6C2A">
        <w:rPr>
          <w:rStyle w:val="Odwoanieprzypisudolnego"/>
          <w:rFonts w:ascii="Century Gothic" w:hAnsi="Century Gothic"/>
          <w:sz w:val="18"/>
          <w:szCs w:val="18"/>
        </w:rPr>
        <w:footnoteRef/>
      </w:r>
      <w:r w:rsidRPr="00DC6C2A">
        <w:rPr>
          <w:rFonts w:ascii="Century Gothic" w:hAnsi="Century Gothic"/>
          <w:sz w:val="18"/>
          <w:szCs w:val="18"/>
        </w:rPr>
        <w:t xml:space="preserve"> „Linia demarkacyjna. Podział interwencji i zasad wdrażania krajowych i regionalnych programów operacyjnych w perspektywie finansowej na lata 2021-2027”, zatwierdzona przez ministra właściwego do spraw rozwoju regionalnego dnia 16 lutego 2021 r.</w:t>
      </w:r>
      <w:r>
        <w:rPr>
          <w:rFonts w:ascii="Century Gothic" w:hAnsi="Century Gothic"/>
          <w:sz w:val="18"/>
          <w:szCs w:val="18"/>
        </w:rPr>
        <w:t>, z późn. zm.</w:t>
      </w:r>
    </w:p>
  </w:footnote>
  <w:footnote w:id="10">
    <w:p w:rsidR="0007501A" w:rsidRPr="001279FF" w:rsidRDefault="0007501A" w:rsidP="001279FF">
      <w:pPr>
        <w:pStyle w:val="Tekstprzypisudolnego"/>
        <w:jc w:val="both"/>
        <w:rPr>
          <w:rFonts w:ascii="Century Gothic" w:hAnsi="Century Gothic"/>
          <w:sz w:val="18"/>
          <w:szCs w:val="18"/>
        </w:rPr>
      </w:pPr>
      <w:r w:rsidRPr="001279FF">
        <w:rPr>
          <w:rStyle w:val="Odwoanieprzypisudolnego"/>
          <w:rFonts w:ascii="Century Gothic" w:hAnsi="Century Gothic"/>
          <w:sz w:val="18"/>
          <w:szCs w:val="18"/>
        </w:rPr>
        <w:footnoteRef/>
      </w:r>
      <w:r w:rsidRPr="001279FF">
        <w:rPr>
          <w:rFonts w:ascii="Century Gothic" w:hAnsi="Century Gothic"/>
          <w:sz w:val="18"/>
          <w:szCs w:val="18"/>
        </w:rPr>
        <w:t xml:space="preserve"> </w:t>
      </w:r>
      <w:r w:rsidRPr="00DC6C2A">
        <w:rPr>
          <w:rFonts w:ascii="Century Gothic" w:hAnsi="Century Gothic"/>
          <w:sz w:val="18"/>
          <w:szCs w:val="18"/>
        </w:rPr>
        <w:t>W zakresie niskoemisyjnej mobilności miejskiej (viii) jedynie 50% alokacji przeznaczonej na ten cel szczegółowy wlicza się do koncentracji tematycznej dla CP2.</w:t>
      </w:r>
    </w:p>
  </w:footnote>
  <w:footnote w:id="11">
    <w:p w:rsidR="0007501A" w:rsidRPr="001279FF" w:rsidRDefault="0007501A" w:rsidP="00DC6C2A">
      <w:pPr>
        <w:pStyle w:val="Tekstprzypisudolnego"/>
        <w:jc w:val="both"/>
        <w:rPr>
          <w:rFonts w:ascii="Century Gothic" w:hAnsi="Century Gothic"/>
          <w:sz w:val="18"/>
          <w:szCs w:val="18"/>
        </w:rPr>
      </w:pPr>
      <w:r w:rsidRPr="00DC6C2A">
        <w:rPr>
          <w:rStyle w:val="Odwoanieprzypisudolnego"/>
          <w:rFonts w:ascii="Century Gothic" w:eastAsia="Arial" w:hAnsi="Century Gothic"/>
          <w:sz w:val="18"/>
          <w:szCs w:val="18"/>
        </w:rPr>
        <w:footnoteRef/>
      </w:r>
      <w:r w:rsidRPr="00DC6C2A">
        <w:rPr>
          <w:rStyle w:val="Odwoanieprzypisudolnego"/>
          <w:rFonts w:ascii="Century Gothic" w:eastAsia="Arial" w:hAnsi="Century Gothic"/>
          <w:sz w:val="18"/>
          <w:szCs w:val="18"/>
        </w:rPr>
        <w:t xml:space="preserve"> </w:t>
      </w:r>
      <w:r w:rsidRPr="00DC6C2A">
        <w:rPr>
          <w:rFonts w:ascii="Century Gothic" w:hAnsi="Century Gothic"/>
          <w:sz w:val="18"/>
          <w:szCs w:val="18"/>
        </w:rPr>
        <w:t>Projekt hybrydowy polega na wspólnej realizacji projektu przez partnerstwo publiczno-prywatne w rozumieniu art. 2 pkt 15 rozporządzenia 2021/1060. Do wyboru partnera prywatnego w celu realizacji projektu hybrydowego stosuje się odpowiednie przepisy prawa.</w:t>
      </w:r>
    </w:p>
  </w:footnote>
  <w:footnote w:id="12">
    <w:p w:rsidR="0007501A" w:rsidRPr="00DC6C2A" w:rsidRDefault="0007501A" w:rsidP="001279FF">
      <w:pPr>
        <w:pStyle w:val="Tekstprzypisudolnego"/>
        <w:jc w:val="both"/>
        <w:rPr>
          <w:rFonts w:ascii="Century Gothic" w:hAnsi="Century Gothic"/>
          <w:sz w:val="18"/>
          <w:szCs w:val="18"/>
        </w:rPr>
      </w:pPr>
      <w:r w:rsidRPr="00DC6C2A">
        <w:rPr>
          <w:rStyle w:val="Odwoanieprzypisudolnego"/>
          <w:rFonts w:ascii="Century Gothic" w:hAnsi="Century Gothic"/>
          <w:sz w:val="18"/>
          <w:szCs w:val="18"/>
        </w:rPr>
        <w:footnoteRef/>
      </w:r>
      <w:r w:rsidRPr="00DC6C2A">
        <w:rPr>
          <w:rFonts w:ascii="Century Gothic" w:hAnsi="Century Gothic"/>
          <w:sz w:val="18"/>
          <w:szCs w:val="18"/>
        </w:rPr>
        <w:t xml:space="preserve"> Jeśli dotyczy.</w:t>
      </w:r>
    </w:p>
  </w:footnote>
  <w:footnote w:id="13">
    <w:p w:rsidR="0007501A" w:rsidRPr="001279FF" w:rsidRDefault="0007501A" w:rsidP="00DC6C2A">
      <w:pPr>
        <w:pStyle w:val="Tekstprzypisudolnego"/>
        <w:jc w:val="both"/>
        <w:rPr>
          <w:rFonts w:ascii="Century Gothic" w:hAnsi="Century Gothic"/>
          <w:sz w:val="18"/>
          <w:szCs w:val="18"/>
        </w:rPr>
      </w:pPr>
      <w:r w:rsidRPr="00DC6C2A">
        <w:rPr>
          <w:rStyle w:val="Odwoanieprzypisudolnego"/>
          <w:rFonts w:ascii="Century Gothic" w:hAnsi="Century Gothic"/>
          <w:sz w:val="18"/>
          <w:szCs w:val="18"/>
        </w:rPr>
        <w:footnoteRef/>
      </w:r>
      <w:r w:rsidRPr="001279FF">
        <w:rPr>
          <w:rFonts w:ascii="Century Gothic" w:hAnsi="Century Gothic"/>
          <w:sz w:val="18"/>
          <w:szCs w:val="18"/>
        </w:rPr>
        <w:t xml:space="preserve"> </w:t>
      </w:r>
      <w:r w:rsidRPr="00DC6C2A">
        <w:rPr>
          <w:rFonts w:ascii="Century Gothic" w:hAnsi="Century Gothic"/>
          <w:sz w:val="18"/>
          <w:szCs w:val="18"/>
        </w:rPr>
        <w:t>W przypadku Zestawienia Wydatków należy wykazać wyłącznie wartość pomniejszeń, tj. kwoty wykazane w aneksie 4.</w:t>
      </w:r>
    </w:p>
  </w:footnote>
  <w:footnote w:id="14">
    <w:p w:rsidR="0007501A" w:rsidRPr="001279FF" w:rsidRDefault="0007501A" w:rsidP="00DC6C2A">
      <w:pPr>
        <w:pStyle w:val="Tekstprzypisudolnego"/>
        <w:jc w:val="both"/>
        <w:rPr>
          <w:rFonts w:ascii="Century Gothic" w:hAnsi="Century Gothic"/>
          <w:sz w:val="18"/>
          <w:szCs w:val="18"/>
        </w:rPr>
      </w:pPr>
      <w:r w:rsidRPr="00DC6C2A">
        <w:rPr>
          <w:rStyle w:val="Odwoanieprzypisudolnego"/>
          <w:rFonts w:ascii="Century Gothic" w:hAnsi="Century Gothic"/>
          <w:sz w:val="18"/>
          <w:szCs w:val="18"/>
        </w:rPr>
        <w:footnoteRef/>
      </w:r>
      <w:r w:rsidRPr="001279FF">
        <w:rPr>
          <w:rFonts w:ascii="Century Gothic" w:hAnsi="Century Gothic"/>
          <w:sz w:val="18"/>
          <w:szCs w:val="18"/>
        </w:rPr>
        <w:t xml:space="preserve"> </w:t>
      </w:r>
      <w:r w:rsidRPr="00DC6C2A">
        <w:rPr>
          <w:rFonts w:ascii="Century Gothic" w:hAnsi="Century Gothic"/>
          <w:sz w:val="18"/>
          <w:szCs w:val="18"/>
        </w:rPr>
        <w:t>Strona samorządowa na każdym etapie realizacji Kontraktu może wnioskować o wyłączenie danego przedsięwzięcia z pozytywnie zaopiniowanych.</w:t>
      </w:r>
    </w:p>
  </w:footnote>
  <w:footnote w:id="15">
    <w:p w:rsidR="0007501A" w:rsidRPr="001279FF" w:rsidRDefault="0007501A" w:rsidP="001279FF">
      <w:pPr>
        <w:pStyle w:val="Tekstprzypisudolnego"/>
        <w:jc w:val="both"/>
        <w:rPr>
          <w:rFonts w:ascii="Century Gothic" w:hAnsi="Century Gothic"/>
          <w:sz w:val="18"/>
          <w:szCs w:val="18"/>
        </w:rPr>
      </w:pPr>
      <w:r w:rsidRPr="00DC6C2A">
        <w:rPr>
          <w:rStyle w:val="Odwoanieprzypisudolnego"/>
          <w:rFonts w:ascii="Century Gothic" w:hAnsi="Century Gothic"/>
          <w:sz w:val="18"/>
          <w:szCs w:val="18"/>
        </w:rPr>
        <w:footnoteRef/>
      </w:r>
      <w:r w:rsidRPr="001279FF">
        <w:rPr>
          <w:rFonts w:ascii="Century Gothic" w:hAnsi="Century Gothic"/>
          <w:sz w:val="18"/>
          <w:szCs w:val="18"/>
        </w:rPr>
        <w:t xml:space="preserve"> </w:t>
      </w:r>
      <w:r w:rsidRPr="00DC6C2A">
        <w:rPr>
          <w:rFonts w:ascii="Century Gothic" w:hAnsi="Century Gothic"/>
          <w:sz w:val="18"/>
          <w:szCs w:val="18"/>
        </w:rPr>
        <w:t>Lub właściwą instytucję pośredniczącą.</w:t>
      </w:r>
    </w:p>
  </w:footnote>
  <w:footnote w:id="16">
    <w:p w:rsidR="0007501A" w:rsidRPr="001279FF" w:rsidRDefault="0007501A" w:rsidP="001279FF">
      <w:pPr>
        <w:pStyle w:val="Tekstprzypisudolnego"/>
        <w:jc w:val="both"/>
        <w:rPr>
          <w:rFonts w:ascii="Century Gothic" w:hAnsi="Century Gothic"/>
          <w:sz w:val="18"/>
          <w:szCs w:val="18"/>
        </w:rPr>
      </w:pPr>
      <w:r w:rsidRPr="00DC6C2A">
        <w:rPr>
          <w:rStyle w:val="Odwoanieprzypisudolnego"/>
          <w:rFonts w:ascii="Century Gothic" w:hAnsi="Century Gothic"/>
          <w:sz w:val="18"/>
          <w:szCs w:val="18"/>
        </w:rPr>
        <w:footnoteRef/>
      </w:r>
      <w:r w:rsidRPr="001279FF">
        <w:rPr>
          <w:rFonts w:ascii="Century Gothic" w:hAnsi="Century Gothic"/>
          <w:sz w:val="18"/>
          <w:szCs w:val="18"/>
        </w:rPr>
        <w:t xml:space="preserve"> </w:t>
      </w:r>
      <w:r w:rsidRPr="00DC6C2A">
        <w:rPr>
          <w:rFonts w:ascii="Century Gothic" w:hAnsi="Century Gothic" w:cs="Calibri"/>
          <w:sz w:val="18"/>
          <w:szCs w:val="18"/>
        </w:rPr>
        <w:t>Jeśli dotyczy.</w:t>
      </w:r>
    </w:p>
  </w:footnote>
  <w:footnote w:id="17">
    <w:p w:rsidR="0007501A" w:rsidRPr="001279FF" w:rsidRDefault="0007501A" w:rsidP="00DC6C2A">
      <w:pPr>
        <w:pStyle w:val="Tekstprzypisudolnego"/>
        <w:jc w:val="both"/>
        <w:rPr>
          <w:rFonts w:ascii="Century Gothic" w:hAnsi="Century Gothic"/>
          <w:sz w:val="18"/>
          <w:szCs w:val="18"/>
        </w:rPr>
      </w:pPr>
      <w:r w:rsidRPr="00DC6C2A">
        <w:rPr>
          <w:rStyle w:val="Odwoanieprzypisudolnego"/>
          <w:rFonts w:ascii="Century Gothic" w:hAnsi="Century Gothic"/>
          <w:sz w:val="18"/>
          <w:szCs w:val="18"/>
        </w:rPr>
        <w:footnoteRef/>
      </w:r>
      <w:r w:rsidRPr="001279FF">
        <w:rPr>
          <w:rFonts w:ascii="Century Gothic" w:hAnsi="Century Gothic"/>
          <w:sz w:val="18"/>
          <w:szCs w:val="18"/>
        </w:rPr>
        <w:t xml:space="preserve"> </w:t>
      </w:r>
      <w:r w:rsidRPr="00DC6C2A">
        <w:rPr>
          <w:rFonts w:ascii="Century Gothic" w:hAnsi="Century Gothic" w:cs="Calibri"/>
          <w:sz w:val="18"/>
          <w:szCs w:val="18"/>
        </w:rPr>
        <w:t>Finansowanie niezbędnego wkładu krajowego zarówno w zakresie wydatków kwalifikowalnych, jak i niekwalifikowalnych pozostaje we właściwości wnioskodawcy.</w:t>
      </w:r>
    </w:p>
  </w:footnote>
  <w:footnote w:id="18">
    <w:p w:rsidR="0007501A" w:rsidRPr="001279FF" w:rsidRDefault="0007501A" w:rsidP="00DC6C2A">
      <w:pPr>
        <w:pStyle w:val="Tekstprzypisudolnego"/>
        <w:jc w:val="both"/>
        <w:rPr>
          <w:rFonts w:ascii="Century Gothic" w:hAnsi="Century Gothic"/>
          <w:sz w:val="18"/>
          <w:szCs w:val="18"/>
        </w:rPr>
      </w:pPr>
      <w:r w:rsidRPr="00DC6C2A">
        <w:rPr>
          <w:rStyle w:val="Odwoanieprzypisudolnego"/>
          <w:rFonts w:ascii="Century Gothic" w:hAnsi="Century Gothic"/>
          <w:sz w:val="18"/>
          <w:szCs w:val="18"/>
        </w:rPr>
        <w:footnoteRef/>
      </w:r>
      <w:r w:rsidRPr="001279FF">
        <w:rPr>
          <w:rFonts w:ascii="Century Gothic" w:hAnsi="Century Gothic"/>
          <w:sz w:val="18"/>
          <w:szCs w:val="18"/>
        </w:rPr>
        <w:t xml:space="preserve"> </w:t>
      </w:r>
      <w:r w:rsidRPr="00DC6C2A">
        <w:rPr>
          <w:rFonts w:ascii="Century Gothic" w:hAnsi="Century Gothic" w:cs="Calibri"/>
          <w:sz w:val="18"/>
          <w:szCs w:val="18"/>
        </w:rPr>
        <w:t>W rozumieniu przepisów o pomocy publicznej.</w:t>
      </w:r>
    </w:p>
  </w:footnote>
  <w:footnote w:id="19">
    <w:p w:rsidR="0007501A" w:rsidRPr="001279FF" w:rsidRDefault="0007501A" w:rsidP="00DC6C2A">
      <w:pPr>
        <w:pStyle w:val="Tekstprzypisudolnego"/>
        <w:jc w:val="both"/>
        <w:rPr>
          <w:rFonts w:ascii="Century Gothic" w:hAnsi="Century Gothic"/>
          <w:sz w:val="18"/>
          <w:szCs w:val="18"/>
        </w:rPr>
      </w:pPr>
      <w:r w:rsidRPr="00DC6C2A">
        <w:rPr>
          <w:rStyle w:val="Odwoanieprzypisudolnego"/>
          <w:rFonts w:ascii="Century Gothic" w:hAnsi="Century Gothic"/>
          <w:sz w:val="18"/>
          <w:szCs w:val="18"/>
        </w:rPr>
        <w:footnoteRef/>
      </w:r>
      <w:r w:rsidRPr="00DC6C2A">
        <w:rPr>
          <w:rFonts w:ascii="Century Gothic" w:hAnsi="Century Gothic" w:cs="Calibri"/>
          <w:sz w:val="18"/>
          <w:szCs w:val="18"/>
        </w:rPr>
        <w:t>Należy opisać stan zaawansowania prac, bez załączania dodatkowych dokumentów.</w:t>
      </w:r>
    </w:p>
  </w:footnote>
  <w:footnote w:id="20">
    <w:p w:rsidR="0007501A" w:rsidRPr="00DC6C2A" w:rsidRDefault="0007501A" w:rsidP="00DC6C2A">
      <w:pPr>
        <w:pStyle w:val="Tekstprzypisudolnego"/>
        <w:jc w:val="both"/>
        <w:rPr>
          <w:rFonts w:ascii="Century Gothic" w:hAnsi="Century Gothic"/>
          <w:sz w:val="18"/>
          <w:szCs w:val="18"/>
        </w:rPr>
      </w:pPr>
      <w:r w:rsidRPr="00DC6C2A">
        <w:rPr>
          <w:rStyle w:val="Odwoanieprzypisudolnego"/>
          <w:rFonts w:ascii="Century Gothic" w:hAnsi="Century Gothic"/>
          <w:sz w:val="18"/>
          <w:szCs w:val="18"/>
        </w:rPr>
        <w:footnoteRef/>
      </w:r>
      <w:r w:rsidRPr="00DC6C2A">
        <w:rPr>
          <w:rFonts w:ascii="Century Gothic" w:hAnsi="Century Gothic"/>
          <w:sz w:val="18"/>
          <w:szCs w:val="18"/>
        </w:rPr>
        <w:t xml:space="preserve"> Imienna lista 139 miast średnich tracących funkcje społeczno-gospodarcze.</w:t>
      </w:r>
    </w:p>
  </w:footnote>
  <w:footnote w:id="21">
    <w:p w:rsidR="0007501A" w:rsidRPr="00DC6C2A" w:rsidRDefault="0007501A" w:rsidP="001279FF">
      <w:pPr>
        <w:pStyle w:val="Tekstprzypisudolnego"/>
        <w:jc w:val="both"/>
        <w:rPr>
          <w:rFonts w:ascii="Century Gothic" w:hAnsi="Century Gothic"/>
          <w:sz w:val="18"/>
          <w:szCs w:val="18"/>
        </w:rPr>
      </w:pPr>
      <w:r w:rsidRPr="00DC6C2A">
        <w:rPr>
          <w:rStyle w:val="Odwoanieprzypisudolnego"/>
          <w:rFonts w:ascii="Century Gothic" w:hAnsi="Century Gothic"/>
          <w:sz w:val="18"/>
          <w:szCs w:val="18"/>
        </w:rPr>
        <w:footnoteRef/>
      </w:r>
      <w:r w:rsidRPr="00DC6C2A">
        <w:rPr>
          <w:rFonts w:ascii="Century Gothic" w:hAnsi="Century Gothic"/>
          <w:sz w:val="18"/>
          <w:szCs w:val="18"/>
        </w:rPr>
        <w:t xml:space="preserve"> Lista gmin zagrożonych trwałą marginalizacją: programowanie 2021-2027.</w:t>
      </w:r>
    </w:p>
  </w:footnote>
  <w:footnote w:id="22">
    <w:p w:rsidR="0007501A" w:rsidRPr="00DC6C2A" w:rsidRDefault="0007501A" w:rsidP="00DC6C2A">
      <w:pPr>
        <w:pStyle w:val="Tekstprzypisudolnego"/>
        <w:jc w:val="both"/>
        <w:rPr>
          <w:rFonts w:ascii="Century Gothic" w:hAnsi="Century Gothic"/>
          <w:sz w:val="18"/>
          <w:szCs w:val="18"/>
        </w:rPr>
      </w:pPr>
      <w:r w:rsidRPr="00DC6C2A">
        <w:rPr>
          <w:rStyle w:val="Odwoanieprzypisudolnego"/>
          <w:rFonts w:ascii="Century Gothic" w:hAnsi="Century Gothic"/>
          <w:sz w:val="18"/>
          <w:szCs w:val="18"/>
        </w:rPr>
        <w:footnoteRef/>
      </w:r>
      <w:r w:rsidRPr="00DC6C2A">
        <w:rPr>
          <w:rFonts w:ascii="Century Gothic" w:hAnsi="Century Gothic"/>
          <w:sz w:val="18"/>
          <w:szCs w:val="18"/>
          <w:vertAlign w:val="superscript"/>
        </w:rPr>
        <w:t>)</w:t>
      </w:r>
      <w:r w:rsidRPr="00DC6C2A">
        <w:rPr>
          <w:rFonts w:ascii="Century Gothic" w:hAnsi="Century Gothic"/>
          <w:sz w:val="18"/>
          <w:szCs w:val="18"/>
        </w:rPr>
        <w:t xml:space="preserve"> </w:t>
      </w:r>
      <w:r w:rsidRPr="00DC6C2A">
        <w:rPr>
          <w:rFonts w:ascii="Century Gothic" w:hAnsi="Century Gothic" w:cs="Arial"/>
          <w:sz w:val="18"/>
          <w:szCs w:val="18"/>
        </w:rPr>
        <w:t>Należy wskazać na jakie cele związane z realizacją Programu Regionalnego będą wydatkowane środki ze wskazanego rachunku bankowego (np. nr priorytetu, realizacja projektów własnych, pomoc techniczna itp.).</w:t>
      </w:r>
    </w:p>
  </w:footnote>
  <w:footnote w:id="23">
    <w:p w:rsidR="0007501A" w:rsidRPr="00DC6C2A" w:rsidRDefault="0007501A" w:rsidP="00DC6C2A">
      <w:pPr>
        <w:pStyle w:val="Tekstprzypisudolnego"/>
        <w:jc w:val="both"/>
        <w:rPr>
          <w:rFonts w:ascii="Century Gothic" w:hAnsi="Century Gothic" w:cs="Calibri"/>
          <w:sz w:val="18"/>
          <w:szCs w:val="18"/>
        </w:rPr>
      </w:pPr>
      <w:r w:rsidRPr="00DC6C2A">
        <w:rPr>
          <w:rStyle w:val="Odwoanieprzypisudolnego"/>
          <w:rFonts w:ascii="Century Gothic" w:hAnsi="Century Gothic" w:cs="Calibri"/>
          <w:sz w:val="18"/>
          <w:szCs w:val="18"/>
        </w:rPr>
        <w:footnoteRef/>
      </w:r>
      <w:r w:rsidRPr="00DC6C2A">
        <w:rPr>
          <w:rFonts w:ascii="Century Gothic" w:hAnsi="Century Gothic" w:cs="Calibri"/>
          <w:sz w:val="18"/>
          <w:szCs w:val="18"/>
          <w:vertAlign w:val="superscript"/>
        </w:rPr>
        <w:t xml:space="preserve">) </w:t>
      </w:r>
      <w:r w:rsidRPr="00DC6C2A">
        <w:rPr>
          <w:rFonts w:ascii="Century Gothic" w:hAnsi="Century Gothic" w:cs="Calibri"/>
          <w:sz w:val="18"/>
          <w:szCs w:val="18"/>
        </w:rPr>
        <w:t>Niepotrzebne skreślić.</w:t>
      </w:r>
    </w:p>
  </w:footnote>
  <w:footnote w:id="24">
    <w:p w:rsidR="0007501A" w:rsidRPr="00DC6C2A" w:rsidRDefault="0007501A" w:rsidP="00DC6C2A">
      <w:pPr>
        <w:pStyle w:val="Tekstprzypisudolnego"/>
        <w:jc w:val="both"/>
        <w:rPr>
          <w:rFonts w:ascii="Century Gothic" w:hAnsi="Century Gothic"/>
          <w:sz w:val="18"/>
          <w:szCs w:val="18"/>
        </w:rPr>
      </w:pPr>
      <w:r w:rsidRPr="00DC6C2A">
        <w:rPr>
          <w:rStyle w:val="Odwoanieprzypisudolnego"/>
          <w:rFonts w:ascii="Century Gothic" w:hAnsi="Century Gothic" w:cs="Calibri"/>
          <w:sz w:val="18"/>
          <w:szCs w:val="18"/>
        </w:rPr>
        <w:footnoteRef/>
      </w:r>
      <w:r w:rsidRPr="00DC6C2A">
        <w:rPr>
          <w:rFonts w:ascii="Century Gothic" w:hAnsi="Century Gothic" w:cs="Calibri"/>
          <w:sz w:val="18"/>
          <w:szCs w:val="18"/>
          <w:vertAlign w:val="superscript"/>
        </w:rPr>
        <w:t xml:space="preserve">) </w:t>
      </w:r>
      <w:r w:rsidRPr="00DC6C2A">
        <w:rPr>
          <w:rFonts w:ascii="Century Gothic" w:hAnsi="Century Gothic" w:cs="Calibri"/>
          <w:sz w:val="18"/>
          <w:szCs w:val="18"/>
        </w:rPr>
        <w:t>Załącznik składany w przypadku wnioskowania o wyższą kwotę niż 15% w ramach I lub II transzy środków dotacji celowej udzielanej na dany rok.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1A" w:rsidRDefault="0007501A" w:rsidP="00BE2546">
    <w:pPr>
      <w:pStyle w:val="Nagwek"/>
      <w:pBdr>
        <w:right w:val="none" w:sz="4" w:space="1" w:color="00000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1A" w:rsidRDefault="0007501A" w:rsidP="00705611">
    <w:pPr>
      <w:pStyle w:val="Nagwek"/>
      <w:tabs>
        <w:tab w:val="left" w:pos="149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1A" w:rsidRDefault="0007501A" w:rsidP="00BE2546">
    <w:pPr>
      <w:pStyle w:val="Nagwek"/>
      <w:pBdr>
        <w:right w:val="none" w:sz="4" w:space="1" w:color="00000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1A" w:rsidRDefault="0007501A" w:rsidP="00BE2546">
    <w:pPr>
      <w:pStyle w:val="Nagwek"/>
      <w:pBdr>
        <w:right w:val="none" w:sz="4" w:space="1" w:color="00000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1A" w:rsidRDefault="0007501A" w:rsidP="00705611">
    <w:pPr>
      <w:pStyle w:val="Nagwek"/>
      <w:tabs>
        <w:tab w:val="left" w:pos="1498"/>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1A" w:rsidRDefault="0007501A">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1A" w:rsidRDefault="0007501A">
    <w:pPr>
      <w:pStyle w:val="Nagwek"/>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1A" w:rsidRDefault="0007501A" w:rsidP="00705611">
    <w:pPr>
      <w:pStyle w:val="Nagwek"/>
      <w:tabs>
        <w:tab w:val="left" w:pos="1498"/>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1A" w:rsidRDefault="0007501A">
    <w:pPr>
      <w:pStyle w:val="Nagwek"/>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1A" w:rsidRDefault="0007501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55F7"/>
    <w:multiLevelType w:val="hybridMultilevel"/>
    <w:tmpl w:val="463E2BC2"/>
    <w:lvl w:ilvl="0" w:tplc="04150011">
      <w:start w:val="1"/>
      <w:numFmt w:val="decimal"/>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 w15:restartNumberingAfterBreak="0">
    <w:nsid w:val="007C33EB"/>
    <w:multiLevelType w:val="hybridMultilevel"/>
    <w:tmpl w:val="F4AACF44"/>
    <w:lvl w:ilvl="0" w:tplc="0C94FB12">
      <w:start w:val="1"/>
      <w:numFmt w:val="decimal"/>
      <w:pStyle w:val="Listanumerowana"/>
      <w:lvlText w:val="(%1)"/>
      <w:lvlJc w:val="left"/>
      <w:pPr>
        <w:tabs>
          <w:tab w:val="left" w:pos="709"/>
        </w:tabs>
        <w:ind w:left="709" w:hanging="709"/>
      </w:pPr>
      <w:rPr>
        <w:rFonts w:ascii="Times New Roman" w:hAnsi="Times New Roman" w:cs="Times New Roman" w:hint="default"/>
        <w:b w:val="0"/>
        <w:i w:val="0"/>
      </w:rPr>
    </w:lvl>
    <w:lvl w:ilvl="1" w:tplc="ABFC9030">
      <w:start w:val="1"/>
      <w:numFmt w:val="lowerLetter"/>
      <w:pStyle w:val="ListNumberLevel2"/>
      <w:lvlText w:val="(%2)"/>
      <w:lvlJc w:val="left"/>
      <w:pPr>
        <w:tabs>
          <w:tab w:val="left" w:pos="1417"/>
        </w:tabs>
        <w:ind w:left="1417" w:hanging="708"/>
      </w:pPr>
      <w:rPr>
        <w:rFonts w:hint="default"/>
        <w:i w:val="0"/>
      </w:rPr>
    </w:lvl>
    <w:lvl w:ilvl="2" w:tplc="EF2626E2">
      <w:start w:val="1"/>
      <w:numFmt w:val="bullet"/>
      <w:pStyle w:val="ListNumberLevel3"/>
      <w:lvlText w:val="–"/>
      <w:lvlJc w:val="left"/>
      <w:pPr>
        <w:tabs>
          <w:tab w:val="left" w:pos="2126"/>
        </w:tabs>
        <w:ind w:left="2126" w:hanging="709"/>
      </w:pPr>
      <w:rPr>
        <w:rFonts w:ascii="Times New Roman" w:hAnsi="Times New Roman" w:hint="default"/>
      </w:rPr>
    </w:lvl>
    <w:lvl w:ilvl="3" w:tplc="15EC6BF2">
      <w:start w:val="1"/>
      <w:numFmt w:val="bullet"/>
      <w:pStyle w:val="ListNumberLevel4"/>
      <w:lvlText w:val=""/>
      <w:lvlJc w:val="left"/>
      <w:pPr>
        <w:tabs>
          <w:tab w:val="left" w:pos="2835"/>
        </w:tabs>
        <w:ind w:left="2835" w:hanging="709"/>
      </w:pPr>
      <w:rPr>
        <w:rFonts w:ascii="Symbol" w:hAnsi="Symbol" w:hint="default"/>
      </w:rPr>
    </w:lvl>
    <w:lvl w:ilvl="4" w:tplc="A858BD42">
      <w:start w:val="1"/>
      <w:numFmt w:val="lowerLetter"/>
      <w:lvlText w:val="(%5)"/>
      <w:lvlJc w:val="left"/>
      <w:pPr>
        <w:tabs>
          <w:tab w:val="left" w:pos="1800"/>
        </w:tabs>
        <w:ind w:left="1800" w:hanging="360"/>
      </w:pPr>
      <w:rPr>
        <w:rFonts w:hint="default"/>
      </w:rPr>
    </w:lvl>
    <w:lvl w:ilvl="5" w:tplc="3BE882CA">
      <w:start w:val="1"/>
      <w:numFmt w:val="lowerRoman"/>
      <w:lvlText w:val="(%6)"/>
      <w:lvlJc w:val="left"/>
      <w:pPr>
        <w:tabs>
          <w:tab w:val="left" w:pos="2160"/>
        </w:tabs>
        <w:ind w:left="2160" w:hanging="360"/>
      </w:pPr>
      <w:rPr>
        <w:rFonts w:hint="default"/>
      </w:rPr>
    </w:lvl>
    <w:lvl w:ilvl="6" w:tplc="05DC3806">
      <w:start w:val="1"/>
      <w:numFmt w:val="decimal"/>
      <w:lvlText w:val="%7."/>
      <w:lvlJc w:val="left"/>
      <w:pPr>
        <w:tabs>
          <w:tab w:val="left" w:pos="2520"/>
        </w:tabs>
        <w:ind w:left="2520" w:hanging="360"/>
      </w:pPr>
      <w:rPr>
        <w:rFonts w:hint="default"/>
      </w:rPr>
    </w:lvl>
    <w:lvl w:ilvl="7" w:tplc="8A9615AA">
      <w:start w:val="1"/>
      <w:numFmt w:val="lowerLetter"/>
      <w:lvlText w:val="%8."/>
      <w:lvlJc w:val="left"/>
      <w:pPr>
        <w:tabs>
          <w:tab w:val="left" w:pos="2880"/>
        </w:tabs>
        <w:ind w:left="2880" w:hanging="360"/>
      </w:pPr>
      <w:rPr>
        <w:rFonts w:hint="default"/>
      </w:rPr>
    </w:lvl>
    <w:lvl w:ilvl="8" w:tplc="624C5DF6">
      <w:start w:val="1"/>
      <w:numFmt w:val="lowerRoman"/>
      <w:lvlText w:val="%9."/>
      <w:lvlJc w:val="left"/>
      <w:pPr>
        <w:tabs>
          <w:tab w:val="left" w:pos="3240"/>
        </w:tabs>
        <w:ind w:left="3240" w:hanging="360"/>
      </w:pPr>
      <w:rPr>
        <w:rFonts w:hint="default"/>
      </w:rPr>
    </w:lvl>
  </w:abstractNum>
  <w:abstractNum w:abstractNumId="2" w15:restartNumberingAfterBreak="0">
    <w:nsid w:val="01A7163E"/>
    <w:multiLevelType w:val="hybridMultilevel"/>
    <w:tmpl w:val="12802F5A"/>
    <w:lvl w:ilvl="0" w:tplc="1AC413F6">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2F230FE"/>
    <w:multiLevelType w:val="hybridMultilevel"/>
    <w:tmpl w:val="9AE27A1A"/>
    <w:lvl w:ilvl="0" w:tplc="7D4C3DC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495F40"/>
    <w:multiLevelType w:val="hybridMultilevel"/>
    <w:tmpl w:val="B54EEC70"/>
    <w:lvl w:ilvl="0" w:tplc="0EB20F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595D3A"/>
    <w:multiLevelType w:val="hybridMultilevel"/>
    <w:tmpl w:val="285CA438"/>
    <w:lvl w:ilvl="0" w:tplc="0415000F">
      <w:start w:val="1"/>
      <w:numFmt w:val="decimal"/>
      <w:lvlText w:val="%1."/>
      <w:lvlJc w:val="left"/>
      <w:pPr>
        <w:ind w:left="284"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6312944"/>
    <w:multiLevelType w:val="hybridMultilevel"/>
    <w:tmpl w:val="C076E2F0"/>
    <w:lvl w:ilvl="0" w:tplc="CB5E51F8">
      <w:start w:val="1"/>
      <w:numFmt w:val="decimal"/>
      <w:lvlText w:val="%1."/>
      <w:lvlJc w:val="left"/>
      <w:pPr>
        <w:ind w:left="720" w:hanging="360"/>
      </w:pPr>
    </w:lvl>
    <w:lvl w:ilvl="1" w:tplc="E7B00BAE">
      <w:start w:val="1"/>
      <w:numFmt w:val="lowerLetter"/>
      <w:lvlText w:val="%2."/>
      <w:lvlJc w:val="left"/>
      <w:pPr>
        <w:ind w:left="1440" w:hanging="360"/>
      </w:pPr>
    </w:lvl>
    <w:lvl w:ilvl="2" w:tplc="834C7F36">
      <w:start w:val="1"/>
      <w:numFmt w:val="lowerRoman"/>
      <w:lvlText w:val="%3."/>
      <w:lvlJc w:val="right"/>
      <w:pPr>
        <w:ind w:left="2160" w:hanging="180"/>
      </w:pPr>
    </w:lvl>
    <w:lvl w:ilvl="3" w:tplc="D6EC95F0">
      <w:start w:val="1"/>
      <w:numFmt w:val="decimal"/>
      <w:lvlText w:val="%4."/>
      <w:lvlJc w:val="left"/>
      <w:pPr>
        <w:ind w:left="2880" w:hanging="360"/>
      </w:pPr>
    </w:lvl>
    <w:lvl w:ilvl="4" w:tplc="A372E7E6">
      <w:start w:val="1"/>
      <w:numFmt w:val="lowerLetter"/>
      <w:lvlText w:val="%5."/>
      <w:lvlJc w:val="left"/>
      <w:pPr>
        <w:ind w:left="3600" w:hanging="360"/>
      </w:pPr>
    </w:lvl>
    <w:lvl w:ilvl="5" w:tplc="E4146D16">
      <w:start w:val="1"/>
      <w:numFmt w:val="lowerRoman"/>
      <w:lvlText w:val="%6."/>
      <w:lvlJc w:val="right"/>
      <w:pPr>
        <w:ind w:left="4320" w:hanging="180"/>
      </w:pPr>
    </w:lvl>
    <w:lvl w:ilvl="6" w:tplc="83828E24">
      <w:start w:val="1"/>
      <w:numFmt w:val="decimal"/>
      <w:lvlText w:val="%7."/>
      <w:lvlJc w:val="left"/>
      <w:pPr>
        <w:ind w:left="5040" w:hanging="360"/>
      </w:pPr>
      <w:rPr>
        <w:rFonts w:hint="default"/>
      </w:rPr>
    </w:lvl>
    <w:lvl w:ilvl="7" w:tplc="7388AB4C">
      <w:start w:val="1"/>
      <w:numFmt w:val="lowerLetter"/>
      <w:lvlText w:val="%8."/>
      <w:lvlJc w:val="left"/>
      <w:pPr>
        <w:ind w:left="5760" w:hanging="360"/>
      </w:pPr>
    </w:lvl>
    <w:lvl w:ilvl="8" w:tplc="2C562E92">
      <w:start w:val="1"/>
      <w:numFmt w:val="lowerRoman"/>
      <w:lvlText w:val="%9."/>
      <w:lvlJc w:val="right"/>
      <w:pPr>
        <w:ind w:left="6480" w:hanging="180"/>
      </w:pPr>
    </w:lvl>
  </w:abstractNum>
  <w:abstractNum w:abstractNumId="7" w15:restartNumberingAfterBreak="0">
    <w:nsid w:val="067D29B2"/>
    <w:multiLevelType w:val="hybridMultilevel"/>
    <w:tmpl w:val="B6FA4372"/>
    <w:lvl w:ilvl="0" w:tplc="D8E0AF7E">
      <w:start w:val="1"/>
      <w:numFmt w:val="decimal"/>
      <w:lvlText w:val="%1)"/>
      <w:lvlJc w:val="left"/>
      <w:pPr>
        <w:ind w:left="720" w:hanging="360"/>
      </w:pPr>
      <w:rPr>
        <w:rFonts w:hint="default"/>
      </w:rPr>
    </w:lvl>
    <w:lvl w:ilvl="1" w:tplc="0A329B26">
      <w:start w:val="1"/>
      <w:numFmt w:val="lowerLetter"/>
      <w:lvlText w:val="%2."/>
      <w:lvlJc w:val="left"/>
      <w:pPr>
        <w:ind w:left="1440" w:hanging="360"/>
      </w:pPr>
    </w:lvl>
    <w:lvl w:ilvl="2" w:tplc="A5B6B1D6">
      <w:start w:val="1"/>
      <w:numFmt w:val="lowerRoman"/>
      <w:lvlText w:val="%3."/>
      <w:lvlJc w:val="right"/>
      <w:pPr>
        <w:ind w:left="2160" w:hanging="180"/>
      </w:pPr>
    </w:lvl>
    <w:lvl w:ilvl="3" w:tplc="F6DABB48">
      <w:start w:val="1"/>
      <w:numFmt w:val="decimal"/>
      <w:lvlText w:val="%4."/>
      <w:lvlJc w:val="left"/>
      <w:pPr>
        <w:ind w:left="2880" w:hanging="360"/>
      </w:pPr>
    </w:lvl>
    <w:lvl w:ilvl="4" w:tplc="3918BFBE">
      <w:start w:val="1"/>
      <w:numFmt w:val="lowerLetter"/>
      <w:lvlText w:val="%5."/>
      <w:lvlJc w:val="left"/>
      <w:pPr>
        <w:ind w:left="3600" w:hanging="360"/>
      </w:pPr>
    </w:lvl>
    <w:lvl w:ilvl="5" w:tplc="7C3A3D5A">
      <w:start w:val="1"/>
      <w:numFmt w:val="lowerRoman"/>
      <w:lvlText w:val="%6."/>
      <w:lvlJc w:val="right"/>
      <w:pPr>
        <w:ind w:left="4320" w:hanging="180"/>
      </w:pPr>
    </w:lvl>
    <w:lvl w:ilvl="6" w:tplc="FE72FB98">
      <w:start w:val="1"/>
      <w:numFmt w:val="decimal"/>
      <w:lvlText w:val="%7."/>
      <w:lvlJc w:val="left"/>
      <w:pPr>
        <w:ind w:left="5040" w:hanging="360"/>
      </w:pPr>
    </w:lvl>
    <w:lvl w:ilvl="7" w:tplc="9A94B170">
      <w:start w:val="1"/>
      <w:numFmt w:val="lowerLetter"/>
      <w:lvlText w:val="%8."/>
      <w:lvlJc w:val="left"/>
      <w:pPr>
        <w:ind w:left="5760" w:hanging="360"/>
      </w:pPr>
    </w:lvl>
    <w:lvl w:ilvl="8" w:tplc="9EBC3068">
      <w:start w:val="1"/>
      <w:numFmt w:val="lowerRoman"/>
      <w:lvlText w:val="%9."/>
      <w:lvlJc w:val="right"/>
      <w:pPr>
        <w:ind w:left="6480" w:hanging="180"/>
      </w:pPr>
    </w:lvl>
  </w:abstractNum>
  <w:abstractNum w:abstractNumId="8" w15:restartNumberingAfterBreak="0">
    <w:nsid w:val="08D16406"/>
    <w:multiLevelType w:val="hybridMultilevel"/>
    <w:tmpl w:val="1A12863A"/>
    <w:lvl w:ilvl="0" w:tplc="7D4C3DC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215721"/>
    <w:multiLevelType w:val="hybridMultilevel"/>
    <w:tmpl w:val="43E400FC"/>
    <w:lvl w:ilvl="0" w:tplc="C9C0836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0A104B89"/>
    <w:multiLevelType w:val="hybridMultilevel"/>
    <w:tmpl w:val="1ADAA6B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ADD77EB"/>
    <w:multiLevelType w:val="hybridMultilevel"/>
    <w:tmpl w:val="98A4357A"/>
    <w:lvl w:ilvl="0" w:tplc="4ED6F1C8">
      <w:start w:val="1"/>
      <w:numFmt w:val="decimal"/>
      <w:lvlText w:val="%1)"/>
      <w:lvlJc w:val="left"/>
      <w:pPr>
        <w:ind w:left="360" w:hanging="360"/>
      </w:pPr>
      <w:rPr>
        <w:rFonts w:hint="default"/>
        <w:sz w:val="18"/>
        <w:szCs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0BBD725F"/>
    <w:multiLevelType w:val="hybridMultilevel"/>
    <w:tmpl w:val="F6444C9C"/>
    <w:lvl w:ilvl="0" w:tplc="04150017">
      <w:start w:val="1"/>
      <w:numFmt w:val="lowerLetter"/>
      <w:lvlText w:val="%1)"/>
      <w:lvlJc w:val="left"/>
      <w:pPr>
        <w:ind w:left="113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3" w15:restartNumberingAfterBreak="0">
    <w:nsid w:val="0CC106C1"/>
    <w:multiLevelType w:val="hybridMultilevel"/>
    <w:tmpl w:val="1742A1E6"/>
    <w:lvl w:ilvl="0" w:tplc="32A43A4E">
      <w:start w:val="1"/>
      <w:numFmt w:val="decimal"/>
      <w:lvlText w:val="%1)"/>
      <w:lvlJc w:val="left"/>
      <w:pPr>
        <w:ind w:left="360" w:hanging="360"/>
      </w:pPr>
      <w:rPr>
        <w:rFonts w:hint="default"/>
        <w:sz w:val="18"/>
        <w:szCs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0D774182"/>
    <w:multiLevelType w:val="hybridMultilevel"/>
    <w:tmpl w:val="C11E549C"/>
    <w:lvl w:ilvl="0" w:tplc="1AC413F6">
      <w:start w:val="1"/>
      <w:numFmt w:val="bullet"/>
      <w:lvlText w:val="-"/>
      <w:lvlJc w:val="left"/>
      <w:pPr>
        <w:ind w:left="770" w:hanging="360"/>
      </w:pPr>
      <w:rPr>
        <w:rFonts w:ascii="Arial" w:hAnsi="Aria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5" w15:restartNumberingAfterBreak="0">
    <w:nsid w:val="0E5B6878"/>
    <w:multiLevelType w:val="hybridMultilevel"/>
    <w:tmpl w:val="02E08426"/>
    <w:lvl w:ilvl="0" w:tplc="A1E418FE">
      <w:start w:val="1"/>
      <w:numFmt w:val="decimal"/>
      <w:lvlText w:val="%1)"/>
      <w:lvlJc w:val="left"/>
      <w:pPr>
        <w:ind w:left="36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A8089F"/>
    <w:multiLevelType w:val="hybridMultilevel"/>
    <w:tmpl w:val="AD449C76"/>
    <w:lvl w:ilvl="0" w:tplc="192AD23C">
      <w:start w:val="1"/>
      <w:numFmt w:val="decimal"/>
      <w:lvlText w:val="%1)"/>
      <w:lvlJc w:val="left"/>
      <w:pPr>
        <w:ind w:left="720" w:hanging="360"/>
      </w:pPr>
    </w:lvl>
    <w:lvl w:ilvl="1" w:tplc="192AD23C">
      <w:start w:val="1"/>
      <w:numFmt w:val="decimal"/>
      <w:lvlText w:val="%2)"/>
      <w:lvlJc w:val="left"/>
      <w:pPr>
        <w:ind w:left="1440" w:hanging="360"/>
      </w:pPr>
    </w:lvl>
    <w:lvl w:ilvl="2" w:tplc="F372EFF4">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8F796B"/>
    <w:multiLevelType w:val="hybridMultilevel"/>
    <w:tmpl w:val="93F24562"/>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17579D0"/>
    <w:multiLevelType w:val="hybridMultilevel"/>
    <w:tmpl w:val="0CB041AC"/>
    <w:lvl w:ilvl="0" w:tplc="1AC413F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74A1642"/>
    <w:multiLevelType w:val="hybridMultilevel"/>
    <w:tmpl w:val="8104F4D2"/>
    <w:lvl w:ilvl="0" w:tplc="6E38C184">
      <w:start w:val="1"/>
      <w:numFmt w:val="decimal"/>
      <w:lvlText w:val="%1)"/>
      <w:lvlJc w:val="left"/>
      <w:pPr>
        <w:ind w:left="644" w:hanging="360"/>
      </w:pPr>
    </w:lvl>
    <w:lvl w:ilvl="1" w:tplc="88F24E80">
      <w:start w:val="1"/>
      <w:numFmt w:val="lowerLetter"/>
      <w:lvlText w:val="%2."/>
      <w:lvlJc w:val="left"/>
      <w:pPr>
        <w:ind w:left="1788" w:hanging="360"/>
      </w:pPr>
    </w:lvl>
    <w:lvl w:ilvl="2" w:tplc="1674B30E">
      <w:start w:val="1"/>
      <w:numFmt w:val="lowerRoman"/>
      <w:lvlText w:val="%3."/>
      <w:lvlJc w:val="right"/>
      <w:pPr>
        <w:ind w:left="2508" w:hanging="180"/>
      </w:pPr>
    </w:lvl>
    <w:lvl w:ilvl="3" w:tplc="A7B67864">
      <w:start w:val="1"/>
      <w:numFmt w:val="decimal"/>
      <w:lvlText w:val="%4."/>
      <w:lvlJc w:val="left"/>
      <w:pPr>
        <w:ind w:left="3228" w:hanging="360"/>
      </w:pPr>
    </w:lvl>
    <w:lvl w:ilvl="4" w:tplc="35E2838E">
      <w:start w:val="1"/>
      <w:numFmt w:val="lowerLetter"/>
      <w:lvlText w:val="%5."/>
      <w:lvlJc w:val="left"/>
      <w:pPr>
        <w:ind w:left="3948" w:hanging="360"/>
      </w:pPr>
    </w:lvl>
    <w:lvl w:ilvl="5" w:tplc="7CAC6424">
      <w:start w:val="1"/>
      <w:numFmt w:val="lowerRoman"/>
      <w:lvlText w:val="%6."/>
      <w:lvlJc w:val="right"/>
      <w:pPr>
        <w:ind w:left="4668" w:hanging="180"/>
      </w:pPr>
    </w:lvl>
    <w:lvl w:ilvl="6" w:tplc="D62011A2">
      <w:start w:val="1"/>
      <w:numFmt w:val="decimal"/>
      <w:lvlText w:val="%7."/>
      <w:lvlJc w:val="left"/>
      <w:pPr>
        <w:ind w:left="5388" w:hanging="360"/>
      </w:pPr>
      <w:rPr>
        <w:i w:val="0"/>
      </w:rPr>
    </w:lvl>
    <w:lvl w:ilvl="7" w:tplc="6F78E6C6">
      <w:start w:val="1"/>
      <w:numFmt w:val="lowerLetter"/>
      <w:lvlText w:val="%8."/>
      <w:lvlJc w:val="left"/>
      <w:pPr>
        <w:ind w:left="6108" w:hanging="360"/>
      </w:pPr>
    </w:lvl>
    <w:lvl w:ilvl="8" w:tplc="FFE0EF52">
      <w:start w:val="1"/>
      <w:numFmt w:val="lowerRoman"/>
      <w:lvlText w:val="%9."/>
      <w:lvlJc w:val="right"/>
      <w:pPr>
        <w:ind w:left="6828" w:hanging="180"/>
      </w:pPr>
    </w:lvl>
  </w:abstractNum>
  <w:abstractNum w:abstractNumId="20" w15:restartNumberingAfterBreak="0">
    <w:nsid w:val="178E4BFD"/>
    <w:multiLevelType w:val="hybridMultilevel"/>
    <w:tmpl w:val="EF7E60E8"/>
    <w:lvl w:ilvl="0" w:tplc="1AC413F6">
      <w:start w:val="1"/>
      <w:numFmt w:val="bullet"/>
      <w:lvlText w:val="-"/>
      <w:lvlJc w:val="left"/>
      <w:pPr>
        <w:ind w:left="770" w:hanging="360"/>
      </w:pPr>
      <w:rPr>
        <w:rFonts w:ascii="Arial" w:hAnsi="Aria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1" w15:restartNumberingAfterBreak="0">
    <w:nsid w:val="1A764AE6"/>
    <w:multiLevelType w:val="hybridMultilevel"/>
    <w:tmpl w:val="59A8DFBC"/>
    <w:lvl w:ilvl="0" w:tplc="C318E3F0">
      <w:start w:val="1"/>
      <w:numFmt w:val="decimal"/>
      <w:lvlText w:val="%1)"/>
      <w:lvlJc w:val="left"/>
      <w:pPr>
        <w:tabs>
          <w:tab w:val="left" w:pos="1440"/>
        </w:tabs>
        <w:ind w:left="1440" w:hanging="360"/>
      </w:pPr>
      <w:rPr>
        <w:rFonts w:hint="default"/>
      </w:rPr>
    </w:lvl>
    <w:lvl w:ilvl="1" w:tplc="328229F2">
      <w:start w:val="1"/>
      <w:numFmt w:val="lowerLetter"/>
      <w:lvlText w:val="%2."/>
      <w:lvlJc w:val="left"/>
      <w:pPr>
        <w:tabs>
          <w:tab w:val="left" w:pos="1440"/>
        </w:tabs>
        <w:ind w:left="1440" w:hanging="360"/>
      </w:pPr>
    </w:lvl>
    <w:lvl w:ilvl="2" w:tplc="81A03E96">
      <w:start w:val="1"/>
      <w:numFmt w:val="lowerRoman"/>
      <w:lvlText w:val="%3."/>
      <w:lvlJc w:val="right"/>
      <w:pPr>
        <w:tabs>
          <w:tab w:val="left" w:pos="2160"/>
        </w:tabs>
        <w:ind w:left="2160" w:hanging="180"/>
      </w:pPr>
    </w:lvl>
    <w:lvl w:ilvl="3" w:tplc="5A82C0A6">
      <w:start w:val="1"/>
      <w:numFmt w:val="decimal"/>
      <w:lvlText w:val="%4."/>
      <w:lvlJc w:val="left"/>
      <w:pPr>
        <w:tabs>
          <w:tab w:val="left" w:pos="2880"/>
        </w:tabs>
        <w:ind w:left="2880" w:hanging="360"/>
      </w:pPr>
    </w:lvl>
    <w:lvl w:ilvl="4" w:tplc="22349F8C">
      <w:start w:val="1"/>
      <w:numFmt w:val="lowerLetter"/>
      <w:lvlText w:val="%5."/>
      <w:lvlJc w:val="left"/>
      <w:pPr>
        <w:tabs>
          <w:tab w:val="left" w:pos="3600"/>
        </w:tabs>
        <w:ind w:left="3600" w:hanging="360"/>
      </w:pPr>
    </w:lvl>
    <w:lvl w:ilvl="5" w:tplc="4782BF68">
      <w:start w:val="1"/>
      <w:numFmt w:val="lowerRoman"/>
      <w:lvlText w:val="%6."/>
      <w:lvlJc w:val="right"/>
      <w:pPr>
        <w:tabs>
          <w:tab w:val="left" w:pos="4320"/>
        </w:tabs>
        <w:ind w:left="4320" w:hanging="180"/>
      </w:pPr>
    </w:lvl>
    <w:lvl w:ilvl="6" w:tplc="B024C942">
      <w:start w:val="1"/>
      <w:numFmt w:val="decimal"/>
      <w:lvlText w:val="%7."/>
      <w:lvlJc w:val="left"/>
      <w:pPr>
        <w:tabs>
          <w:tab w:val="left" w:pos="5040"/>
        </w:tabs>
        <w:ind w:left="5040" w:hanging="360"/>
      </w:pPr>
    </w:lvl>
    <w:lvl w:ilvl="7" w:tplc="A53C7838">
      <w:start w:val="1"/>
      <w:numFmt w:val="lowerLetter"/>
      <w:lvlText w:val="%8."/>
      <w:lvlJc w:val="left"/>
      <w:pPr>
        <w:tabs>
          <w:tab w:val="left" w:pos="5760"/>
        </w:tabs>
        <w:ind w:left="5760" w:hanging="360"/>
      </w:pPr>
    </w:lvl>
    <w:lvl w:ilvl="8" w:tplc="71809474">
      <w:start w:val="1"/>
      <w:numFmt w:val="lowerRoman"/>
      <w:lvlText w:val="%9."/>
      <w:lvlJc w:val="right"/>
      <w:pPr>
        <w:tabs>
          <w:tab w:val="left" w:pos="6480"/>
        </w:tabs>
        <w:ind w:left="6480" w:hanging="180"/>
      </w:pPr>
    </w:lvl>
  </w:abstractNum>
  <w:abstractNum w:abstractNumId="22" w15:restartNumberingAfterBreak="0">
    <w:nsid w:val="1B79201D"/>
    <w:multiLevelType w:val="hybridMultilevel"/>
    <w:tmpl w:val="5C2EBE3C"/>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3" w15:restartNumberingAfterBreak="0">
    <w:nsid w:val="1C7B4A5C"/>
    <w:multiLevelType w:val="hybridMultilevel"/>
    <w:tmpl w:val="DFB0E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D197F29"/>
    <w:multiLevelType w:val="hybridMultilevel"/>
    <w:tmpl w:val="3C2CBB80"/>
    <w:lvl w:ilvl="0" w:tplc="C05AC5FC">
      <w:start w:val="1"/>
      <w:numFmt w:val="decimal"/>
      <w:lvlText w:val="%1."/>
      <w:lvlJc w:val="left"/>
      <w:pPr>
        <w:tabs>
          <w:tab w:val="left" w:pos="360"/>
        </w:tabs>
        <w:ind w:left="360" w:hanging="360"/>
      </w:pPr>
      <w:rPr>
        <w:rFonts w:hint="default"/>
      </w:rPr>
    </w:lvl>
    <w:lvl w:ilvl="1" w:tplc="FE9C44CE">
      <w:start w:val="1"/>
      <w:numFmt w:val="lowerLetter"/>
      <w:lvlText w:val="%2."/>
      <w:lvlJc w:val="left"/>
      <w:pPr>
        <w:tabs>
          <w:tab w:val="left" w:pos="1440"/>
        </w:tabs>
        <w:ind w:left="1440" w:hanging="360"/>
      </w:pPr>
    </w:lvl>
    <w:lvl w:ilvl="2" w:tplc="FE908790">
      <w:start w:val="1"/>
      <w:numFmt w:val="lowerRoman"/>
      <w:lvlText w:val="%3."/>
      <w:lvlJc w:val="right"/>
      <w:pPr>
        <w:tabs>
          <w:tab w:val="left" w:pos="2160"/>
        </w:tabs>
        <w:ind w:left="2160" w:hanging="180"/>
      </w:pPr>
    </w:lvl>
    <w:lvl w:ilvl="3" w:tplc="0B2AC374">
      <w:start w:val="1"/>
      <w:numFmt w:val="decimal"/>
      <w:lvlText w:val="%4."/>
      <w:lvlJc w:val="left"/>
      <w:pPr>
        <w:tabs>
          <w:tab w:val="left" w:pos="2880"/>
        </w:tabs>
        <w:ind w:left="2880" w:hanging="360"/>
      </w:pPr>
    </w:lvl>
    <w:lvl w:ilvl="4" w:tplc="F5EC238E">
      <w:start w:val="1"/>
      <w:numFmt w:val="lowerLetter"/>
      <w:lvlText w:val="%5."/>
      <w:lvlJc w:val="left"/>
      <w:pPr>
        <w:tabs>
          <w:tab w:val="left" w:pos="3600"/>
        </w:tabs>
        <w:ind w:left="3600" w:hanging="360"/>
      </w:pPr>
    </w:lvl>
    <w:lvl w:ilvl="5" w:tplc="457E5900">
      <w:start w:val="1"/>
      <w:numFmt w:val="lowerRoman"/>
      <w:lvlText w:val="%6."/>
      <w:lvlJc w:val="right"/>
      <w:pPr>
        <w:tabs>
          <w:tab w:val="left" w:pos="4320"/>
        </w:tabs>
        <w:ind w:left="4320" w:hanging="180"/>
      </w:pPr>
    </w:lvl>
    <w:lvl w:ilvl="6" w:tplc="D13C9630">
      <w:start w:val="1"/>
      <w:numFmt w:val="decimal"/>
      <w:lvlText w:val="%7."/>
      <w:lvlJc w:val="left"/>
      <w:pPr>
        <w:tabs>
          <w:tab w:val="left" w:pos="5040"/>
        </w:tabs>
        <w:ind w:left="5040" w:hanging="360"/>
      </w:pPr>
    </w:lvl>
    <w:lvl w:ilvl="7" w:tplc="55E0FC54">
      <w:start w:val="1"/>
      <w:numFmt w:val="lowerLetter"/>
      <w:lvlText w:val="%8."/>
      <w:lvlJc w:val="left"/>
      <w:pPr>
        <w:tabs>
          <w:tab w:val="left" w:pos="5760"/>
        </w:tabs>
        <w:ind w:left="5760" w:hanging="360"/>
      </w:pPr>
    </w:lvl>
    <w:lvl w:ilvl="8" w:tplc="B00EBEC4">
      <w:start w:val="1"/>
      <w:numFmt w:val="lowerRoman"/>
      <w:lvlText w:val="%9."/>
      <w:lvlJc w:val="right"/>
      <w:pPr>
        <w:tabs>
          <w:tab w:val="left" w:pos="6480"/>
        </w:tabs>
        <w:ind w:left="6480" w:hanging="180"/>
      </w:pPr>
    </w:lvl>
  </w:abstractNum>
  <w:abstractNum w:abstractNumId="25" w15:restartNumberingAfterBreak="0">
    <w:nsid w:val="1E4D2CB4"/>
    <w:multiLevelType w:val="hybridMultilevel"/>
    <w:tmpl w:val="765E6644"/>
    <w:lvl w:ilvl="0" w:tplc="C422CDCE">
      <w:start w:val="1"/>
      <w:numFmt w:val="bullet"/>
      <w:lvlText w:val="-"/>
      <w:lvlJc w:val="left"/>
      <w:pPr>
        <w:ind w:left="360" w:hanging="360"/>
      </w:pPr>
      <w:rPr>
        <w:rFonts w:ascii="Arial" w:hAnsi="Aria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1F472CBC"/>
    <w:multiLevelType w:val="hybridMultilevel"/>
    <w:tmpl w:val="385EF8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01037C9"/>
    <w:multiLevelType w:val="hybridMultilevel"/>
    <w:tmpl w:val="97A06736"/>
    <w:lvl w:ilvl="0" w:tplc="993AE844">
      <w:start w:val="1"/>
      <w:numFmt w:val="decimal"/>
      <w:lvlText w:val="%1)"/>
      <w:lvlJc w:val="left"/>
      <w:pPr>
        <w:ind w:left="360" w:hanging="360"/>
      </w:pPr>
      <w:rPr>
        <w:rFonts w:hint="default"/>
        <w:sz w:val="18"/>
        <w:szCs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20F753E2"/>
    <w:multiLevelType w:val="hybridMultilevel"/>
    <w:tmpl w:val="A74C98A8"/>
    <w:lvl w:ilvl="0" w:tplc="1AC413F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1044261"/>
    <w:multiLevelType w:val="hybridMultilevel"/>
    <w:tmpl w:val="7B90E484"/>
    <w:lvl w:ilvl="0" w:tplc="96B4095A">
      <w:start w:val="2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956F4C"/>
    <w:multiLevelType w:val="hybridMultilevel"/>
    <w:tmpl w:val="02ACC87C"/>
    <w:lvl w:ilvl="0" w:tplc="0B8A0ECE">
      <w:start w:val="1"/>
      <w:numFmt w:val="decimal"/>
      <w:lvlText w:val="%1)"/>
      <w:lvlJc w:val="left"/>
      <w:pPr>
        <w:ind w:left="36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9B5311"/>
    <w:multiLevelType w:val="hybridMultilevel"/>
    <w:tmpl w:val="E1F2B370"/>
    <w:lvl w:ilvl="0" w:tplc="58F043BC">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2" w15:restartNumberingAfterBreak="0">
    <w:nsid w:val="29CB1E62"/>
    <w:multiLevelType w:val="hybridMultilevel"/>
    <w:tmpl w:val="91F633D8"/>
    <w:lvl w:ilvl="0" w:tplc="302C8CC2">
      <w:start w:val="1"/>
      <w:numFmt w:val="decimal"/>
      <w:lvlText w:val="%1."/>
      <w:lvlJc w:val="left"/>
      <w:pPr>
        <w:tabs>
          <w:tab w:val="left" w:pos="360"/>
        </w:tabs>
        <w:ind w:left="360" w:hanging="360"/>
      </w:pPr>
      <w:rPr>
        <w:rFonts w:hint="default"/>
      </w:rPr>
    </w:lvl>
    <w:lvl w:ilvl="1" w:tplc="691EFA74">
      <w:start w:val="1"/>
      <w:numFmt w:val="lowerLetter"/>
      <w:lvlText w:val="%2."/>
      <w:lvlJc w:val="left"/>
      <w:pPr>
        <w:tabs>
          <w:tab w:val="left" w:pos="1440"/>
        </w:tabs>
        <w:ind w:left="1440" w:hanging="360"/>
      </w:pPr>
    </w:lvl>
    <w:lvl w:ilvl="2" w:tplc="01D221E8">
      <w:start w:val="1"/>
      <w:numFmt w:val="lowerRoman"/>
      <w:lvlText w:val="%3."/>
      <w:lvlJc w:val="right"/>
      <w:pPr>
        <w:tabs>
          <w:tab w:val="left" w:pos="2160"/>
        </w:tabs>
        <w:ind w:left="2160" w:hanging="180"/>
      </w:pPr>
    </w:lvl>
    <w:lvl w:ilvl="3" w:tplc="11E49D1E">
      <w:start w:val="1"/>
      <w:numFmt w:val="decimal"/>
      <w:lvlText w:val="%4."/>
      <w:lvlJc w:val="left"/>
      <w:pPr>
        <w:tabs>
          <w:tab w:val="left" w:pos="2880"/>
        </w:tabs>
        <w:ind w:left="2880" w:hanging="360"/>
      </w:pPr>
    </w:lvl>
    <w:lvl w:ilvl="4" w:tplc="15607D18">
      <w:start w:val="1"/>
      <w:numFmt w:val="lowerLetter"/>
      <w:lvlText w:val="%5."/>
      <w:lvlJc w:val="left"/>
      <w:pPr>
        <w:tabs>
          <w:tab w:val="left" w:pos="3600"/>
        </w:tabs>
        <w:ind w:left="3600" w:hanging="360"/>
      </w:pPr>
    </w:lvl>
    <w:lvl w:ilvl="5" w:tplc="5ED80DBE">
      <w:start w:val="1"/>
      <w:numFmt w:val="lowerRoman"/>
      <w:lvlText w:val="%6."/>
      <w:lvlJc w:val="right"/>
      <w:pPr>
        <w:tabs>
          <w:tab w:val="left" w:pos="4320"/>
        </w:tabs>
        <w:ind w:left="4320" w:hanging="180"/>
      </w:pPr>
    </w:lvl>
    <w:lvl w:ilvl="6" w:tplc="ACCCA3DC">
      <w:start w:val="1"/>
      <w:numFmt w:val="decimal"/>
      <w:lvlText w:val="%7."/>
      <w:lvlJc w:val="left"/>
      <w:pPr>
        <w:tabs>
          <w:tab w:val="left" w:pos="5040"/>
        </w:tabs>
        <w:ind w:left="5040" w:hanging="360"/>
      </w:pPr>
    </w:lvl>
    <w:lvl w:ilvl="7" w:tplc="C206E5AE">
      <w:start w:val="1"/>
      <w:numFmt w:val="lowerLetter"/>
      <w:lvlText w:val="%8."/>
      <w:lvlJc w:val="left"/>
      <w:pPr>
        <w:tabs>
          <w:tab w:val="left" w:pos="5760"/>
        </w:tabs>
        <w:ind w:left="5760" w:hanging="360"/>
      </w:pPr>
    </w:lvl>
    <w:lvl w:ilvl="8" w:tplc="F3662404">
      <w:start w:val="1"/>
      <w:numFmt w:val="lowerRoman"/>
      <w:lvlText w:val="%9."/>
      <w:lvlJc w:val="right"/>
      <w:pPr>
        <w:tabs>
          <w:tab w:val="left" w:pos="6480"/>
        </w:tabs>
        <w:ind w:left="6480" w:hanging="180"/>
      </w:pPr>
    </w:lvl>
  </w:abstractNum>
  <w:abstractNum w:abstractNumId="33" w15:restartNumberingAfterBreak="0">
    <w:nsid w:val="2BB328E6"/>
    <w:multiLevelType w:val="hybridMultilevel"/>
    <w:tmpl w:val="587CFF08"/>
    <w:lvl w:ilvl="0" w:tplc="80C0ED94">
      <w:start w:val="1"/>
      <w:numFmt w:val="decimal"/>
      <w:lvlText w:val="%1)"/>
      <w:lvlJc w:val="left"/>
      <w:pPr>
        <w:tabs>
          <w:tab w:val="left" w:pos="720"/>
        </w:tabs>
        <w:ind w:left="720" w:hanging="360"/>
      </w:pPr>
    </w:lvl>
    <w:lvl w:ilvl="1" w:tplc="E6D868C4">
      <w:start w:val="1"/>
      <w:numFmt w:val="lowerLetter"/>
      <w:lvlText w:val="%2."/>
      <w:lvlJc w:val="left"/>
      <w:pPr>
        <w:tabs>
          <w:tab w:val="left" w:pos="1440"/>
        </w:tabs>
        <w:ind w:left="1440" w:hanging="360"/>
      </w:pPr>
    </w:lvl>
    <w:lvl w:ilvl="2" w:tplc="862E1F2C">
      <w:start w:val="1"/>
      <w:numFmt w:val="lowerRoman"/>
      <w:lvlText w:val="%3."/>
      <w:lvlJc w:val="right"/>
      <w:pPr>
        <w:tabs>
          <w:tab w:val="left" w:pos="2160"/>
        </w:tabs>
        <w:ind w:left="2160" w:hanging="180"/>
      </w:pPr>
    </w:lvl>
    <w:lvl w:ilvl="3" w:tplc="253CD568">
      <w:start w:val="1"/>
      <w:numFmt w:val="decimal"/>
      <w:lvlText w:val="%4."/>
      <w:lvlJc w:val="left"/>
      <w:pPr>
        <w:tabs>
          <w:tab w:val="left" w:pos="2880"/>
        </w:tabs>
        <w:ind w:left="2880" w:hanging="360"/>
      </w:pPr>
    </w:lvl>
    <w:lvl w:ilvl="4" w:tplc="7434590A">
      <w:start w:val="1"/>
      <w:numFmt w:val="lowerLetter"/>
      <w:lvlText w:val="%5."/>
      <w:lvlJc w:val="left"/>
      <w:pPr>
        <w:tabs>
          <w:tab w:val="left" w:pos="3600"/>
        </w:tabs>
        <w:ind w:left="3600" w:hanging="360"/>
      </w:pPr>
    </w:lvl>
    <w:lvl w:ilvl="5" w:tplc="70D2A068">
      <w:start w:val="1"/>
      <w:numFmt w:val="lowerRoman"/>
      <w:lvlText w:val="%6."/>
      <w:lvlJc w:val="right"/>
      <w:pPr>
        <w:tabs>
          <w:tab w:val="left" w:pos="4320"/>
        </w:tabs>
        <w:ind w:left="4320" w:hanging="180"/>
      </w:pPr>
    </w:lvl>
    <w:lvl w:ilvl="6" w:tplc="290623F6">
      <w:start w:val="1"/>
      <w:numFmt w:val="decimal"/>
      <w:lvlText w:val="%7."/>
      <w:lvlJc w:val="left"/>
      <w:pPr>
        <w:tabs>
          <w:tab w:val="left" w:pos="5040"/>
        </w:tabs>
        <w:ind w:left="5040" w:hanging="360"/>
      </w:pPr>
    </w:lvl>
    <w:lvl w:ilvl="7" w:tplc="D94CCB9C">
      <w:start w:val="1"/>
      <w:numFmt w:val="lowerLetter"/>
      <w:lvlText w:val="%8."/>
      <w:lvlJc w:val="left"/>
      <w:pPr>
        <w:tabs>
          <w:tab w:val="left" w:pos="5760"/>
        </w:tabs>
        <w:ind w:left="5760" w:hanging="360"/>
      </w:pPr>
    </w:lvl>
    <w:lvl w:ilvl="8" w:tplc="BC1AAAB6">
      <w:start w:val="1"/>
      <w:numFmt w:val="lowerRoman"/>
      <w:lvlText w:val="%9."/>
      <w:lvlJc w:val="right"/>
      <w:pPr>
        <w:tabs>
          <w:tab w:val="left" w:pos="6480"/>
        </w:tabs>
        <w:ind w:left="6480" w:hanging="180"/>
      </w:pPr>
    </w:lvl>
  </w:abstractNum>
  <w:abstractNum w:abstractNumId="34" w15:restartNumberingAfterBreak="0">
    <w:nsid w:val="2BD3662C"/>
    <w:multiLevelType w:val="hybridMultilevel"/>
    <w:tmpl w:val="C042422E"/>
    <w:lvl w:ilvl="0" w:tplc="55E45F90">
      <w:start w:val="1"/>
      <w:numFmt w:val="decimal"/>
      <w:lvlText w:val="%1)"/>
      <w:lvlJc w:val="left"/>
      <w:pPr>
        <w:tabs>
          <w:tab w:val="left" w:pos="360"/>
        </w:tabs>
        <w:ind w:left="360" w:hanging="360"/>
      </w:pPr>
      <w:rPr>
        <w:rFonts w:hint="default"/>
      </w:rPr>
    </w:lvl>
    <w:lvl w:ilvl="1" w:tplc="7FAE9EB2">
      <w:start w:val="1"/>
      <w:numFmt w:val="lowerLetter"/>
      <w:lvlText w:val="%2."/>
      <w:lvlJc w:val="left"/>
      <w:pPr>
        <w:tabs>
          <w:tab w:val="left" w:pos="1080"/>
        </w:tabs>
        <w:ind w:left="1080" w:hanging="360"/>
      </w:pPr>
    </w:lvl>
    <w:lvl w:ilvl="2" w:tplc="B6205FB4">
      <w:start w:val="1"/>
      <w:numFmt w:val="lowerLetter"/>
      <w:lvlText w:val="%3)"/>
      <w:lvlJc w:val="left"/>
      <w:pPr>
        <w:tabs>
          <w:tab w:val="left" w:pos="1980"/>
        </w:tabs>
        <w:ind w:left="1980" w:hanging="360"/>
      </w:pPr>
      <w:rPr>
        <w:rFonts w:hint="default"/>
      </w:rPr>
    </w:lvl>
    <w:lvl w:ilvl="3" w:tplc="D4566DF4">
      <w:start w:val="1"/>
      <w:numFmt w:val="decimal"/>
      <w:lvlText w:val="%4."/>
      <w:lvlJc w:val="left"/>
      <w:pPr>
        <w:tabs>
          <w:tab w:val="left" w:pos="2520"/>
        </w:tabs>
        <w:ind w:left="2520" w:hanging="360"/>
      </w:pPr>
    </w:lvl>
    <w:lvl w:ilvl="4" w:tplc="C28646E4">
      <w:start w:val="1"/>
      <w:numFmt w:val="lowerLetter"/>
      <w:lvlText w:val="%5."/>
      <w:lvlJc w:val="left"/>
      <w:pPr>
        <w:tabs>
          <w:tab w:val="left" w:pos="3240"/>
        </w:tabs>
        <w:ind w:left="3240" w:hanging="360"/>
      </w:pPr>
    </w:lvl>
    <w:lvl w:ilvl="5" w:tplc="F18ABCAA">
      <w:start w:val="1"/>
      <w:numFmt w:val="lowerRoman"/>
      <w:lvlText w:val="%6."/>
      <w:lvlJc w:val="right"/>
      <w:pPr>
        <w:tabs>
          <w:tab w:val="left" w:pos="3960"/>
        </w:tabs>
        <w:ind w:left="3960" w:hanging="180"/>
      </w:pPr>
    </w:lvl>
    <w:lvl w:ilvl="6" w:tplc="35EAAA72">
      <w:start w:val="1"/>
      <w:numFmt w:val="decimal"/>
      <w:lvlText w:val="%7."/>
      <w:lvlJc w:val="left"/>
      <w:pPr>
        <w:tabs>
          <w:tab w:val="left" w:pos="4680"/>
        </w:tabs>
        <w:ind w:left="4680" w:hanging="360"/>
      </w:pPr>
    </w:lvl>
    <w:lvl w:ilvl="7" w:tplc="7E38CFEA">
      <w:start w:val="1"/>
      <w:numFmt w:val="lowerLetter"/>
      <w:lvlText w:val="%8."/>
      <w:lvlJc w:val="left"/>
      <w:pPr>
        <w:tabs>
          <w:tab w:val="left" w:pos="5400"/>
        </w:tabs>
        <w:ind w:left="5400" w:hanging="360"/>
      </w:pPr>
    </w:lvl>
    <w:lvl w:ilvl="8" w:tplc="D2161964">
      <w:start w:val="1"/>
      <w:numFmt w:val="lowerRoman"/>
      <w:lvlText w:val="%9."/>
      <w:lvlJc w:val="right"/>
      <w:pPr>
        <w:tabs>
          <w:tab w:val="left" w:pos="6120"/>
        </w:tabs>
        <w:ind w:left="6120" w:hanging="180"/>
      </w:pPr>
    </w:lvl>
  </w:abstractNum>
  <w:abstractNum w:abstractNumId="35" w15:restartNumberingAfterBreak="0">
    <w:nsid w:val="2EB8791B"/>
    <w:multiLevelType w:val="hybridMultilevel"/>
    <w:tmpl w:val="24F89D4C"/>
    <w:lvl w:ilvl="0" w:tplc="E4AA0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412015"/>
    <w:multiLevelType w:val="hybridMultilevel"/>
    <w:tmpl w:val="F214A086"/>
    <w:lvl w:ilvl="0" w:tplc="2472B320">
      <w:start w:val="1"/>
      <w:numFmt w:val="decimal"/>
      <w:lvlText w:val="%1."/>
      <w:lvlJc w:val="left"/>
      <w:pPr>
        <w:ind w:left="360" w:hanging="360"/>
      </w:pPr>
      <w:rPr>
        <w:rFonts w:ascii="Century Gothic" w:hAnsi="Century Gothic" w:hint="default"/>
        <w:b w:val="0"/>
        <w:i w:val="0"/>
        <w:sz w:val="20"/>
        <w:szCs w:val="20"/>
      </w:rPr>
    </w:lvl>
    <w:lvl w:ilvl="1" w:tplc="53347BAC">
      <w:start w:val="1"/>
      <w:numFmt w:val="decimal"/>
      <w:lvlText w:val="%2)"/>
      <w:lvlJc w:val="left"/>
      <w:pPr>
        <w:ind w:left="1080" w:hanging="360"/>
      </w:pPr>
      <w:rPr>
        <w:sz w:val="20"/>
        <w:szCs w:val="20"/>
      </w:rPr>
    </w:lvl>
    <w:lvl w:ilvl="2" w:tplc="B75A7912">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17B7B6A"/>
    <w:multiLevelType w:val="hybridMultilevel"/>
    <w:tmpl w:val="AAF890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1A541F8"/>
    <w:multiLevelType w:val="hybridMultilevel"/>
    <w:tmpl w:val="18C6B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F13188"/>
    <w:multiLevelType w:val="hybridMultilevel"/>
    <w:tmpl w:val="F27C1876"/>
    <w:lvl w:ilvl="0" w:tplc="D8A604D0">
      <w:start w:val="1"/>
      <w:numFmt w:val="decimal"/>
      <w:lvlText w:val="%1."/>
      <w:lvlJc w:val="left"/>
      <w:pPr>
        <w:tabs>
          <w:tab w:val="left" w:pos="360"/>
        </w:tabs>
        <w:ind w:left="360" w:hanging="360"/>
      </w:pPr>
      <w:rPr>
        <w:rFonts w:hint="default"/>
      </w:rPr>
    </w:lvl>
    <w:lvl w:ilvl="1" w:tplc="DB1C3EB0">
      <w:start w:val="1"/>
      <w:numFmt w:val="decimal"/>
      <w:lvlText w:val="%2)"/>
      <w:lvlJc w:val="left"/>
      <w:pPr>
        <w:tabs>
          <w:tab w:val="left" w:pos="720"/>
        </w:tabs>
        <w:ind w:left="720" w:hanging="360"/>
      </w:pPr>
      <w:rPr>
        <w:rFonts w:hint="default"/>
      </w:rPr>
    </w:lvl>
    <w:lvl w:ilvl="2" w:tplc="41721B68">
      <w:start w:val="1"/>
      <w:numFmt w:val="lowerLetter"/>
      <w:lvlText w:val="%3)"/>
      <w:lvlJc w:val="left"/>
      <w:pPr>
        <w:tabs>
          <w:tab w:val="left" w:pos="1080"/>
        </w:tabs>
        <w:ind w:left="1080" w:hanging="360"/>
      </w:pPr>
      <w:rPr>
        <w:rFonts w:hint="default"/>
      </w:rPr>
    </w:lvl>
    <w:lvl w:ilvl="3" w:tplc="A692DF38">
      <w:start w:val="1"/>
      <w:numFmt w:val="decimal"/>
      <w:lvlText w:val="%4."/>
      <w:lvlJc w:val="left"/>
      <w:pPr>
        <w:tabs>
          <w:tab w:val="left" w:pos="360"/>
        </w:tabs>
        <w:ind w:left="360" w:hanging="360"/>
      </w:pPr>
      <w:rPr>
        <w:rFonts w:hint="default"/>
      </w:rPr>
    </w:lvl>
    <w:lvl w:ilvl="4" w:tplc="FF7491F2">
      <w:start w:val="1"/>
      <w:numFmt w:val="lowerLetter"/>
      <w:lvlText w:val="(%5)"/>
      <w:lvlJc w:val="left"/>
      <w:pPr>
        <w:tabs>
          <w:tab w:val="left" w:pos="1800"/>
        </w:tabs>
        <w:ind w:left="1800" w:hanging="360"/>
      </w:pPr>
      <w:rPr>
        <w:rFonts w:hint="default"/>
      </w:rPr>
    </w:lvl>
    <w:lvl w:ilvl="5" w:tplc="8ADA51A4">
      <w:start w:val="1"/>
      <w:numFmt w:val="lowerRoman"/>
      <w:lvlText w:val="(%6)"/>
      <w:lvlJc w:val="left"/>
      <w:pPr>
        <w:tabs>
          <w:tab w:val="left" w:pos="2160"/>
        </w:tabs>
        <w:ind w:left="2160" w:hanging="360"/>
      </w:pPr>
      <w:rPr>
        <w:rFonts w:hint="default"/>
      </w:rPr>
    </w:lvl>
    <w:lvl w:ilvl="6" w:tplc="65307192">
      <w:start w:val="1"/>
      <w:numFmt w:val="decimal"/>
      <w:lvlText w:val="%7."/>
      <w:lvlJc w:val="left"/>
      <w:pPr>
        <w:tabs>
          <w:tab w:val="left" w:pos="2520"/>
        </w:tabs>
        <w:ind w:left="2520" w:hanging="360"/>
      </w:pPr>
      <w:rPr>
        <w:rFonts w:hint="default"/>
      </w:rPr>
    </w:lvl>
    <w:lvl w:ilvl="7" w:tplc="5E7049E6">
      <w:start w:val="1"/>
      <w:numFmt w:val="lowerLetter"/>
      <w:lvlText w:val="%8."/>
      <w:lvlJc w:val="left"/>
      <w:pPr>
        <w:tabs>
          <w:tab w:val="left" w:pos="2880"/>
        </w:tabs>
        <w:ind w:left="2880" w:hanging="360"/>
      </w:pPr>
      <w:rPr>
        <w:rFonts w:hint="default"/>
      </w:rPr>
    </w:lvl>
    <w:lvl w:ilvl="8" w:tplc="8AF210EC">
      <w:start w:val="1"/>
      <w:numFmt w:val="lowerRoman"/>
      <w:lvlText w:val="%9."/>
      <w:lvlJc w:val="left"/>
      <w:pPr>
        <w:tabs>
          <w:tab w:val="left" w:pos="3240"/>
        </w:tabs>
        <w:ind w:left="3240" w:hanging="360"/>
      </w:pPr>
      <w:rPr>
        <w:rFonts w:hint="default"/>
      </w:rPr>
    </w:lvl>
  </w:abstractNum>
  <w:abstractNum w:abstractNumId="40" w15:restartNumberingAfterBreak="0">
    <w:nsid w:val="32216355"/>
    <w:multiLevelType w:val="hybridMultilevel"/>
    <w:tmpl w:val="94BA2A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2BC046D"/>
    <w:multiLevelType w:val="hybridMultilevel"/>
    <w:tmpl w:val="90F47E82"/>
    <w:lvl w:ilvl="0" w:tplc="E4AA0362">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3383AF9"/>
    <w:multiLevelType w:val="hybridMultilevel"/>
    <w:tmpl w:val="69F2E974"/>
    <w:lvl w:ilvl="0" w:tplc="CF70A7FA">
      <w:start w:val="1"/>
      <w:numFmt w:val="decimal"/>
      <w:lvlText w:val="%1."/>
      <w:lvlJc w:val="left"/>
      <w:pPr>
        <w:ind w:left="720" w:hanging="360"/>
      </w:pPr>
    </w:lvl>
    <w:lvl w:ilvl="1" w:tplc="CD3E4F46">
      <w:start w:val="1"/>
      <w:numFmt w:val="lowerLetter"/>
      <w:lvlText w:val="%2."/>
      <w:lvlJc w:val="left"/>
      <w:pPr>
        <w:ind w:left="1440" w:hanging="360"/>
      </w:pPr>
    </w:lvl>
    <w:lvl w:ilvl="2" w:tplc="B644F686">
      <w:start w:val="1"/>
      <w:numFmt w:val="lowerRoman"/>
      <w:lvlText w:val="%3."/>
      <w:lvlJc w:val="right"/>
      <w:pPr>
        <w:ind w:left="2160" w:hanging="180"/>
      </w:pPr>
    </w:lvl>
    <w:lvl w:ilvl="3" w:tplc="3C2E4394">
      <w:start w:val="1"/>
      <w:numFmt w:val="decimal"/>
      <w:lvlText w:val="%4."/>
      <w:lvlJc w:val="left"/>
      <w:pPr>
        <w:ind w:left="2880" w:hanging="360"/>
      </w:pPr>
    </w:lvl>
    <w:lvl w:ilvl="4" w:tplc="D1B83304">
      <w:start w:val="1"/>
      <w:numFmt w:val="lowerLetter"/>
      <w:lvlText w:val="%5."/>
      <w:lvlJc w:val="left"/>
      <w:pPr>
        <w:ind w:left="3600" w:hanging="360"/>
      </w:pPr>
    </w:lvl>
    <w:lvl w:ilvl="5" w:tplc="9AAC57CC">
      <w:start w:val="1"/>
      <w:numFmt w:val="lowerRoman"/>
      <w:lvlText w:val="%6."/>
      <w:lvlJc w:val="right"/>
      <w:pPr>
        <w:ind w:left="4320" w:hanging="180"/>
      </w:pPr>
    </w:lvl>
    <w:lvl w:ilvl="6" w:tplc="967214CC">
      <w:start w:val="1"/>
      <w:numFmt w:val="decimal"/>
      <w:lvlText w:val="%7."/>
      <w:lvlJc w:val="left"/>
      <w:pPr>
        <w:ind w:left="5040" w:hanging="360"/>
      </w:pPr>
    </w:lvl>
    <w:lvl w:ilvl="7" w:tplc="5666E3BE">
      <w:start w:val="1"/>
      <w:numFmt w:val="lowerLetter"/>
      <w:lvlText w:val="%8."/>
      <w:lvlJc w:val="left"/>
      <w:pPr>
        <w:ind w:left="5760" w:hanging="360"/>
      </w:pPr>
    </w:lvl>
    <w:lvl w:ilvl="8" w:tplc="9E6E7552">
      <w:start w:val="1"/>
      <w:numFmt w:val="lowerRoman"/>
      <w:lvlText w:val="%9."/>
      <w:lvlJc w:val="right"/>
      <w:pPr>
        <w:ind w:left="6480" w:hanging="180"/>
      </w:pPr>
    </w:lvl>
  </w:abstractNum>
  <w:abstractNum w:abstractNumId="43" w15:restartNumberingAfterBreak="0">
    <w:nsid w:val="335865AF"/>
    <w:multiLevelType w:val="hybridMultilevel"/>
    <w:tmpl w:val="E1F2B370"/>
    <w:lvl w:ilvl="0" w:tplc="58F043BC">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4" w15:restartNumberingAfterBreak="0">
    <w:nsid w:val="36230F50"/>
    <w:multiLevelType w:val="hybridMultilevel"/>
    <w:tmpl w:val="285CA438"/>
    <w:lvl w:ilvl="0" w:tplc="0415000F">
      <w:start w:val="1"/>
      <w:numFmt w:val="decimal"/>
      <w:lvlText w:val="%1."/>
      <w:lvlJc w:val="left"/>
      <w:pPr>
        <w:ind w:left="284"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75C0ED3"/>
    <w:multiLevelType w:val="hybridMultilevel"/>
    <w:tmpl w:val="D1B49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8B12B0C"/>
    <w:multiLevelType w:val="hybridMultilevel"/>
    <w:tmpl w:val="531AA5D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394A7B66"/>
    <w:multiLevelType w:val="hybridMultilevel"/>
    <w:tmpl w:val="B520385C"/>
    <w:lvl w:ilvl="0" w:tplc="7D4C3DC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B2665BD"/>
    <w:multiLevelType w:val="hybridMultilevel"/>
    <w:tmpl w:val="8054AB6E"/>
    <w:lvl w:ilvl="0" w:tplc="387A0D6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92066C"/>
    <w:multiLevelType w:val="hybridMultilevel"/>
    <w:tmpl w:val="38C42B8C"/>
    <w:lvl w:ilvl="0" w:tplc="A4C81E6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3C3E6366"/>
    <w:multiLevelType w:val="hybridMultilevel"/>
    <w:tmpl w:val="5268C61A"/>
    <w:lvl w:ilvl="0" w:tplc="50BCC26E">
      <w:start w:val="1"/>
      <w:numFmt w:val="decimal"/>
      <w:lvlText w:val="%1)"/>
      <w:lvlJc w:val="left"/>
      <w:pPr>
        <w:ind w:left="720" w:hanging="360"/>
      </w:pPr>
      <w:rPr>
        <w:rFonts w:ascii="Century Gothic" w:eastAsia="Times New Roman" w:hAnsi="Century Gothic" w:cs="Calibri" w:hint="default"/>
      </w:rPr>
    </w:lvl>
    <w:lvl w:ilvl="1" w:tplc="FC90AF94">
      <w:start w:val="1"/>
      <w:numFmt w:val="lowerLetter"/>
      <w:lvlText w:val="%2."/>
      <w:lvlJc w:val="left"/>
      <w:pPr>
        <w:ind w:left="1440" w:hanging="360"/>
      </w:pPr>
    </w:lvl>
    <w:lvl w:ilvl="2" w:tplc="57C81840">
      <w:start w:val="1"/>
      <w:numFmt w:val="lowerRoman"/>
      <w:lvlText w:val="%3."/>
      <w:lvlJc w:val="right"/>
      <w:pPr>
        <w:ind w:left="2160" w:hanging="180"/>
      </w:pPr>
    </w:lvl>
    <w:lvl w:ilvl="3" w:tplc="A222765A">
      <w:start w:val="1"/>
      <w:numFmt w:val="decimal"/>
      <w:lvlText w:val="%4."/>
      <w:lvlJc w:val="left"/>
      <w:pPr>
        <w:ind w:left="2880" w:hanging="360"/>
      </w:pPr>
    </w:lvl>
    <w:lvl w:ilvl="4" w:tplc="BA807534">
      <w:start w:val="1"/>
      <w:numFmt w:val="lowerLetter"/>
      <w:lvlText w:val="%5."/>
      <w:lvlJc w:val="left"/>
      <w:pPr>
        <w:ind w:left="3600" w:hanging="360"/>
      </w:pPr>
    </w:lvl>
    <w:lvl w:ilvl="5" w:tplc="ED88022E">
      <w:start w:val="1"/>
      <w:numFmt w:val="lowerRoman"/>
      <w:lvlText w:val="%6."/>
      <w:lvlJc w:val="right"/>
      <w:pPr>
        <w:ind w:left="4320" w:hanging="180"/>
      </w:pPr>
    </w:lvl>
    <w:lvl w:ilvl="6" w:tplc="E4285C12">
      <w:start w:val="1"/>
      <w:numFmt w:val="decimal"/>
      <w:lvlText w:val="%7."/>
      <w:lvlJc w:val="left"/>
      <w:pPr>
        <w:ind w:left="5040" w:hanging="360"/>
      </w:pPr>
    </w:lvl>
    <w:lvl w:ilvl="7" w:tplc="71E0FA78">
      <w:start w:val="1"/>
      <w:numFmt w:val="lowerLetter"/>
      <w:lvlText w:val="%8."/>
      <w:lvlJc w:val="left"/>
      <w:pPr>
        <w:ind w:left="5760" w:hanging="360"/>
      </w:pPr>
    </w:lvl>
    <w:lvl w:ilvl="8" w:tplc="56D47A84">
      <w:start w:val="1"/>
      <w:numFmt w:val="lowerRoman"/>
      <w:lvlText w:val="%9."/>
      <w:lvlJc w:val="right"/>
      <w:pPr>
        <w:ind w:left="6480" w:hanging="180"/>
      </w:pPr>
    </w:lvl>
  </w:abstractNum>
  <w:abstractNum w:abstractNumId="51" w15:restartNumberingAfterBreak="0">
    <w:nsid w:val="3D9E200D"/>
    <w:multiLevelType w:val="hybridMultilevel"/>
    <w:tmpl w:val="7F64B022"/>
    <w:lvl w:ilvl="0" w:tplc="75F6CCC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3EA04799"/>
    <w:multiLevelType w:val="hybridMultilevel"/>
    <w:tmpl w:val="F992FEA4"/>
    <w:lvl w:ilvl="0" w:tplc="60564E9A">
      <w:start w:val="1"/>
      <w:numFmt w:val="decimal"/>
      <w:lvlText w:val="%1)"/>
      <w:lvlJc w:val="left"/>
      <w:pPr>
        <w:ind w:left="1004" w:hanging="360"/>
      </w:pPr>
    </w:lvl>
    <w:lvl w:ilvl="1" w:tplc="C7E66650">
      <w:start w:val="1"/>
      <w:numFmt w:val="lowerLetter"/>
      <w:lvlText w:val="%2."/>
      <w:lvlJc w:val="left"/>
      <w:pPr>
        <w:ind w:left="1724" w:hanging="360"/>
      </w:pPr>
    </w:lvl>
    <w:lvl w:ilvl="2" w:tplc="8B7EECD4">
      <w:start w:val="1"/>
      <w:numFmt w:val="lowerRoman"/>
      <w:lvlText w:val="%3."/>
      <w:lvlJc w:val="right"/>
      <w:pPr>
        <w:ind w:left="2444" w:hanging="180"/>
      </w:pPr>
    </w:lvl>
    <w:lvl w:ilvl="3" w:tplc="25301106">
      <w:start w:val="1"/>
      <w:numFmt w:val="decimal"/>
      <w:lvlText w:val="%4."/>
      <w:lvlJc w:val="left"/>
      <w:pPr>
        <w:ind w:left="3164" w:hanging="360"/>
      </w:pPr>
    </w:lvl>
    <w:lvl w:ilvl="4" w:tplc="697C1214">
      <w:start w:val="1"/>
      <w:numFmt w:val="lowerLetter"/>
      <w:lvlText w:val="%5."/>
      <w:lvlJc w:val="left"/>
      <w:pPr>
        <w:ind w:left="3884" w:hanging="360"/>
      </w:pPr>
    </w:lvl>
    <w:lvl w:ilvl="5" w:tplc="DFBA6FEA">
      <w:start w:val="1"/>
      <w:numFmt w:val="lowerRoman"/>
      <w:lvlText w:val="%6."/>
      <w:lvlJc w:val="right"/>
      <w:pPr>
        <w:ind w:left="4604" w:hanging="180"/>
      </w:pPr>
    </w:lvl>
    <w:lvl w:ilvl="6" w:tplc="BCD4C51C">
      <w:start w:val="1"/>
      <w:numFmt w:val="decimal"/>
      <w:lvlText w:val="%7."/>
      <w:lvlJc w:val="left"/>
      <w:pPr>
        <w:ind w:left="5324" w:hanging="360"/>
      </w:pPr>
    </w:lvl>
    <w:lvl w:ilvl="7" w:tplc="42900E44">
      <w:start w:val="1"/>
      <w:numFmt w:val="lowerLetter"/>
      <w:lvlText w:val="%8."/>
      <w:lvlJc w:val="left"/>
      <w:pPr>
        <w:ind w:left="6044" w:hanging="360"/>
      </w:pPr>
    </w:lvl>
    <w:lvl w:ilvl="8" w:tplc="ADDA3142">
      <w:start w:val="1"/>
      <w:numFmt w:val="lowerRoman"/>
      <w:lvlText w:val="%9."/>
      <w:lvlJc w:val="right"/>
      <w:pPr>
        <w:ind w:left="6764" w:hanging="180"/>
      </w:pPr>
    </w:lvl>
  </w:abstractNum>
  <w:abstractNum w:abstractNumId="53" w15:restartNumberingAfterBreak="0">
    <w:nsid w:val="419776DF"/>
    <w:multiLevelType w:val="hybridMultilevel"/>
    <w:tmpl w:val="1C52DA96"/>
    <w:lvl w:ilvl="0" w:tplc="E4AA0362">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7806B20">
      <w:start w:val="1"/>
      <w:numFmt w:val="decimal"/>
      <w:lvlText w:val="%4)"/>
      <w:lvlJc w:val="left"/>
      <w:pPr>
        <w:ind w:left="2880" w:hanging="360"/>
      </w:pPr>
      <w:rPr>
        <w:rFonts w:hint="default"/>
      </w:rPr>
    </w:lvl>
    <w:lvl w:ilvl="4" w:tplc="04150017">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230785C"/>
    <w:multiLevelType w:val="hybridMultilevel"/>
    <w:tmpl w:val="77D810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29639C3"/>
    <w:multiLevelType w:val="hybridMultilevel"/>
    <w:tmpl w:val="4ACCDBE8"/>
    <w:lvl w:ilvl="0" w:tplc="1AC413F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2AD22F3"/>
    <w:multiLevelType w:val="hybridMultilevel"/>
    <w:tmpl w:val="D93C8EA6"/>
    <w:lvl w:ilvl="0" w:tplc="0DAE2978">
      <w:start w:val="1"/>
      <w:numFmt w:val="decimal"/>
      <w:lvlText w:val="%1."/>
      <w:lvlJc w:val="left"/>
      <w:pPr>
        <w:tabs>
          <w:tab w:val="left" w:pos="360"/>
        </w:tabs>
        <w:ind w:left="360" w:hanging="360"/>
      </w:pPr>
      <w:rPr>
        <w:rFonts w:hint="default"/>
      </w:rPr>
    </w:lvl>
    <w:lvl w:ilvl="1" w:tplc="32A43A4E">
      <w:start w:val="1"/>
      <w:numFmt w:val="decimal"/>
      <w:lvlText w:val="%2)"/>
      <w:lvlJc w:val="left"/>
      <w:pPr>
        <w:tabs>
          <w:tab w:val="left" w:pos="720"/>
        </w:tabs>
        <w:ind w:left="720" w:hanging="360"/>
      </w:pPr>
      <w:rPr>
        <w:rFonts w:hint="default"/>
      </w:rPr>
    </w:lvl>
    <w:lvl w:ilvl="2" w:tplc="3CA01F3A">
      <w:start w:val="1"/>
      <w:numFmt w:val="lowerLetter"/>
      <w:lvlText w:val="%3)"/>
      <w:lvlJc w:val="left"/>
      <w:pPr>
        <w:tabs>
          <w:tab w:val="left" w:pos="1080"/>
        </w:tabs>
        <w:ind w:left="1080" w:hanging="360"/>
      </w:pPr>
      <w:rPr>
        <w:rFonts w:hint="default"/>
      </w:rPr>
    </w:lvl>
    <w:lvl w:ilvl="3" w:tplc="6A7C8CFA">
      <w:start w:val="1"/>
      <w:numFmt w:val="decimal"/>
      <w:lvlText w:val="(%4)"/>
      <w:lvlJc w:val="left"/>
      <w:pPr>
        <w:tabs>
          <w:tab w:val="left" w:pos="1440"/>
        </w:tabs>
        <w:ind w:left="1440" w:hanging="360"/>
      </w:pPr>
      <w:rPr>
        <w:rFonts w:hint="default"/>
      </w:rPr>
    </w:lvl>
    <w:lvl w:ilvl="4" w:tplc="D834DE74">
      <w:start w:val="1"/>
      <w:numFmt w:val="lowerLetter"/>
      <w:lvlText w:val="(%5)"/>
      <w:lvlJc w:val="left"/>
      <w:pPr>
        <w:tabs>
          <w:tab w:val="left" w:pos="1800"/>
        </w:tabs>
        <w:ind w:left="1800" w:hanging="360"/>
      </w:pPr>
      <w:rPr>
        <w:rFonts w:hint="default"/>
      </w:rPr>
    </w:lvl>
    <w:lvl w:ilvl="5" w:tplc="85940BC0">
      <w:start w:val="1"/>
      <w:numFmt w:val="lowerRoman"/>
      <w:lvlText w:val="(%6)"/>
      <w:lvlJc w:val="left"/>
      <w:pPr>
        <w:tabs>
          <w:tab w:val="left" w:pos="2160"/>
        </w:tabs>
        <w:ind w:left="2160" w:hanging="360"/>
      </w:pPr>
      <w:rPr>
        <w:rFonts w:hint="default"/>
      </w:rPr>
    </w:lvl>
    <w:lvl w:ilvl="6" w:tplc="022CBA46">
      <w:start w:val="1"/>
      <w:numFmt w:val="decimal"/>
      <w:lvlText w:val="%7."/>
      <w:lvlJc w:val="left"/>
      <w:pPr>
        <w:tabs>
          <w:tab w:val="left" w:pos="2520"/>
        </w:tabs>
        <w:ind w:left="2520" w:hanging="360"/>
      </w:pPr>
      <w:rPr>
        <w:rFonts w:hint="default"/>
      </w:rPr>
    </w:lvl>
    <w:lvl w:ilvl="7" w:tplc="86D4FD80">
      <w:start w:val="1"/>
      <w:numFmt w:val="lowerLetter"/>
      <w:lvlText w:val="%8."/>
      <w:lvlJc w:val="left"/>
      <w:pPr>
        <w:tabs>
          <w:tab w:val="left" w:pos="2880"/>
        </w:tabs>
        <w:ind w:left="2880" w:hanging="360"/>
      </w:pPr>
      <w:rPr>
        <w:rFonts w:hint="default"/>
      </w:rPr>
    </w:lvl>
    <w:lvl w:ilvl="8" w:tplc="AEAEE53A">
      <w:start w:val="1"/>
      <w:numFmt w:val="lowerRoman"/>
      <w:lvlText w:val="%9."/>
      <w:lvlJc w:val="left"/>
      <w:pPr>
        <w:tabs>
          <w:tab w:val="left" w:pos="3240"/>
        </w:tabs>
        <w:ind w:left="3240" w:hanging="360"/>
      </w:pPr>
      <w:rPr>
        <w:rFonts w:hint="default"/>
      </w:rPr>
    </w:lvl>
  </w:abstractNum>
  <w:abstractNum w:abstractNumId="57" w15:restartNumberingAfterBreak="0">
    <w:nsid w:val="44B475CE"/>
    <w:multiLevelType w:val="hybridMultilevel"/>
    <w:tmpl w:val="A926B3D4"/>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47875B7A"/>
    <w:multiLevelType w:val="hybridMultilevel"/>
    <w:tmpl w:val="9A2ABE82"/>
    <w:lvl w:ilvl="0" w:tplc="7D4C3DC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8EF2F30"/>
    <w:multiLevelType w:val="hybridMultilevel"/>
    <w:tmpl w:val="F61EA002"/>
    <w:lvl w:ilvl="0" w:tplc="1AC413F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98A64EF"/>
    <w:multiLevelType w:val="hybridMultilevel"/>
    <w:tmpl w:val="F65CE39C"/>
    <w:lvl w:ilvl="0" w:tplc="5A4EDE6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EF6EE2"/>
    <w:multiLevelType w:val="hybridMultilevel"/>
    <w:tmpl w:val="44F8325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4C7E338B"/>
    <w:multiLevelType w:val="hybridMultilevel"/>
    <w:tmpl w:val="0DBAF0DC"/>
    <w:lvl w:ilvl="0" w:tplc="7D4C3DC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DDC275E"/>
    <w:multiLevelType w:val="hybridMultilevel"/>
    <w:tmpl w:val="DCF67886"/>
    <w:lvl w:ilvl="0" w:tplc="E4AA0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3D27EE"/>
    <w:multiLevelType w:val="hybridMultilevel"/>
    <w:tmpl w:val="33DA99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9C63F4"/>
    <w:multiLevelType w:val="hybridMultilevel"/>
    <w:tmpl w:val="91969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3523208"/>
    <w:multiLevelType w:val="hybridMultilevel"/>
    <w:tmpl w:val="55E25614"/>
    <w:lvl w:ilvl="0" w:tplc="1AC413F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3C46039"/>
    <w:multiLevelType w:val="hybridMultilevel"/>
    <w:tmpl w:val="5A5CDB4E"/>
    <w:lvl w:ilvl="0" w:tplc="D9680016">
      <w:start w:val="1"/>
      <w:numFmt w:val="decimal"/>
      <w:lvlText w:val="%1)"/>
      <w:lvlJc w:val="left"/>
      <w:pPr>
        <w:tabs>
          <w:tab w:val="left" w:pos="1440"/>
        </w:tabs>
        <w:ind w:left="1440" w:hanging="360"/>
      </w:pPr>
      <w:rPr>
        <w:rFonts w:hint="default"/>
      </w:rPr>
    </w:lvl>
    <w:lvl w:ilvl="1" w:tplc="BC72FCE4">
      <w:start w:val="1"/>
      <w:numFmt w:val="lowerLetter"/>
      <w:lvlText w:val="%2."/>
      <w:lvlJc w:val="left"/>
      <w:pPr>
        <w:tabs>
          <w:tab w:val="left" w:pos="1440"/>
        </w:tabs>
        <w:ind w:left="1440" w:hanging="360"/>
      </w:pPr>
    </w:lvl>
    <w:lvl w:ilvl="2" w:tplc="564883C0">
      <w:start w:val="1"/>
      <w:numFmt w:val="lowerRoman"/>
      <w:lvlText w:val="%3."/>
      <w:lvlJc w:val="right"/>
      <w:pPr>
        <w:tabs>
          <w:tab w:val="left" w:pos="2160"/>
        </w:tabs>
        <w:ind w:left="2160" w:hanging="180"/>
      </w:pPr>
    </w:lvl>
    <w:lvl w:ilvl="3" w:tplc="062878EE">
      <w:start w:val="1"/>
      <w:numFmt w:val="decimal"/>
      <w:lvlText w:val="%4."/>
      <w:lvlJc w:val="left"/>
      <w:pPr>
        <w:tabs>
          <w:tab w:val="left" w:pos="2880"/>
        </w:tabs>
        <w:ind w:left="2880" w:hanging="360"/>
      </w:pPr>
    </w:lvl>
    <w:lvl w:ilvl="4" w:tplc="B3BCB942">
      <w:start w:val="1"/>
      <w:numFmt w:val="lowerLetter"/>
      <w:lvlText w:val="%5."/>
      <w:lvlJc w:val="left"/>
      <w:pPr>
        <w:tabs>
          <w:tab w:val="left" w:pos="3600"/>
        </w:tabs>
        <w:ind w:left="3600" w:hanging="360"/>
      </w:pPr>
    </w:lvl>
    <w:lvl w:ilvl="5" w:tplc="C9426174">
      <w:start w:val="1"/>
      <w:numFmt w:val="lowerRoman"/>
      <w:lvlText w:val="%6."/>
      <w:lvlJc w:val="right"/>
      <w:pPr>
        <w:tabs>
          <w:tab w:val="left" w:pos="4320"/>
        </w:tabs>
        <w:ind w:left="4320" w:hanging="180"/>
      </w:pPr>
    </w:lvl>
    <w:lvl w:ilvl="6" w:tplc="FDD0BF30">
      <w:start w:val="1"/>
      <w:numFmt w:val="decimal"/>
      <w:lvlText w:val="%7."/>
      <w:lvlJc w:val="left"/>
      <w:pPr>
        <w:tabs>
          <w:tab w:val="left" w:pos="5040"/>
        </w:tabs>
        <w:ind w:left="5040" w:hanging="360"/>
      </w:pPr>
    </w:lvl>
    <w:lvl w:ilvl="7" w:tplc="0F6CFC4A">
      <w:start w:val="1"/>
      <w:numFmt w:val="lowerLetter"/>
      <w:lvlText w:val="%8."/>
      <w:lvlJc w:val="left"/>
      <w:pPr>
        <w:tabs>
          <w:tab w:val="left" w:pos="5760"/>
        </w:tabs>
        <w:ind w:left="5760" w:hanging="360"/>
      </w:pPr>
    </w:lvl>
    <w:lvl w:ilvl="8" w:tplc="354C0B1A">
      <w:start w:val="1"/>
      <w:numFmt w:val="lowerRoman"/>
      <w:lvlText w:val="%9."/>
      <w:lvlJc w:val="right"/>
      <w:pPr>
        <w:tabs>
          <w:tab w:val="left" w:pos="6480"/>
        </w:tabs>
        <w:ind w:left="6480" w:hanging="180"/>
      </w:pPr>
    </w:lvl>
  </w:abstractNum>
  <w:abstractNum w:abstractNumId="68" w15:restartNumberingAfterBreak="0">
    <w:nsid w:val="58E64913"/>
    <w:multiLevelType w:val="hybridMultilevel"/>
    <w:tmpl w:val="0BA0484A"/>
    <w:lvl w:ilvl="0" w:tplc="0415000F">
      <w:start w:val="1"/>
      <w:numFmt w:val="decimal"/>
      <w:lvlText w:val="%1."/>
      <w:lvlJc w:val="left"/>
      <w:pPr>
        <w:ind w:left="720" w:hanging="360"/>
      </w:pPr>
    </w:lvl>
    <w:lvl w:ilvl="1" w:tplc="526430B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AA073BC"/>
    <w:multiLevelType w:val="hybridMultilevel"/>
    <w:tmpl w:val="82A2F1B8"/>
    <w:lvl w:ilvl="0" w:tplc="7D4C3DC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BB90EA1"/>
    <w:multiLevelType w:val="hybridMultilevel"/>
    <w:tmpl w:val="19C86A12"/>
    <w:lvl w:ilvl="0" w:tplc="D190FFB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15:restartNumberingAfterBreak="0">
    <w:nsid w:val="5EF17FA8"/>
    <w:multiLevelType w:val="hybridMultilevel"/>
    <w:tmpl w:val="747662CE"/>
    <w:lvl w:ilvl="0" w:tplc="D332B688">
      <w:start w:val="1"/>
      <w:numFmt w:val="decimal"/>
      <w:lvlText w:val="%1)"/>
      <w:lvlJc w:val="left"/>
      <w:pPr>
        <w:ind w:left="1069" w:hanging="360"/>
      </w:pPr>
      <w:rPr>
        <w:sz w:val="20"/>
        <w:szCs w:val="2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2" w15:restartNumberingAfterBreak="0">
    <w:nsid w:val="60865260"/>
    <w:multiLevelType w:val="hybridMultilevel"/>
    <w:tmpl w:val="F20C651C"/>
    <w:lvl w:ilvl="0" w:tplc="1AC413F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1123B51"/>
    <w:multiLevelType w:val="hybridMultilevel"/>
    <w:tmpl w:val="A6D48000"/>
    <w:lvl w:ilvl="0" w:tplc="DD5A5AC0">
      <w:start w:val="1"/>
      <w:numFmt w:val="decimal"/>
      <w:lvlText w:val="%1)"/>
      <w:lvlJc w:val="left"/>
      <w:pPr>
        <w:ind w:left="1080" w:hanging="360"/>
      </w:pPr>
    </w:lvl>
    <w:lvl w:ilvl="1" w:tplc="ED3CD820">
      <w:start w:val="1"/>
      <w:numFmt w:val="lowerLetter"/>
      <w:lvlText w:val="%2."/>
      <w:lvlJc w:val="left"/>
      <w:pPr>
        <w:ind w:left="1800" w:hanging="360"/>
      </w:pPr>
    </w:lvl>
    <w:lvl w:ilvl="2" w:tplc="C4F8E74A">
      <w:start w:val="1"/>
      <w:numFmt w:val="lowerRoman"/>
      <w:lvlText w:val="%3."/>
      <w:lvlJc w:val="right"/>
      <w:pPr>
        <w:ind w:left="2520" w:hanging="180"/>
      </w:pPr>
    </w:lvl>
    <w:lvl w:ilvl="3" w:tplc="B9162BE2">
      <w:start w:val="1"/>
      <w:numFmt w:val="decimal"/>
      <w:lvlText w:val="%4."/>
      <w:lvlJc w:val="left"/>
      <w:pPr>
        <w:ind w:left="3240" w:hanging="360"/>
      </w:pPr>
    </w:lvl>
    <w:lvl w:ilvl="4" w:tplc="02E0C7CA">
      <w:start w:val="1"/>
      <w:numFmt w:val="lowerLetter"/>
      <w:lvlText w:val="%5."/>
      <w:lvlJc w:val="left"/>
      <w:pPr>
        <w:ind w:left="3960" w:hanging="360"/>
      </w:pPr>
    </w:lvl>
    <w:lvl w:ilvl="5" w:tplc="0FD00E9E">
      <w:start w:val="1"/>
      <w:numFmt w:val="lowerRoman"/>
      <w:lvlText w:val="%6."/>
      <w:lvlJc w:val="right"/>
      <w:pPr>
        <w:ind w:left="4680" w:hanging="180"/>
      </w:pPr>
    </w:lvl>
    <w:lvl w:ilvl="6" w:tplc="22B02038">
      <w:start w:val="1"/>
      <w:numFmt w:val="decimal"/>
      <w:lvlText w:val="%7."/>
      <w:lvlJc w:val="left"/>
      <w:pPr>
        <w:ind w:left="5400" w:hanging="360"/>
      </w:pPr>
    </w:lvl>
    <w:lvl w:ilvl="7" w:tplc="67127B98">
      <w:start w:val="1"/>
      <w:numFmt w:val="lowerLetter"/>
      <w:lvlText w:val="%8."/>
      <w:lvlJc w:val="left"/>
      <w:pPr>
        <w:ind w:left="6120" w:hanging="360"/>
      </w:pPr>
    </w:lvl>
    <w:lvl w:ilvl="8" w:tplc="FF121C58">
      <w:start w:val="1"/>
      <w:numFmt w:val="lowerRoman"/>
      <w:lvlText w:val="%9."/>
      <w:lvlJc w:val="right"/>
      <w:pPr>
        <w:ind w:left="6840" w:hanging="180"/>
      </w:pPr>
    </w:lvl>
  </w:abstractNum>
  <w:abstractNum w:abstractNumId="74" w15:restartNumberingAfterBreak="0">
    <w:nsid w:val="63DC2A26"/>
    <w:multiLevelType w:val="hybridMultilevel"/>
    <w:tmpl w:val="F6444C9C"/>
    <w:lvl w:ilvl="0" w:tplc="04150017">
      <w:start w:val="1"/>
      <w:numFmt w:val="lowerLetter"/>
      <w:lvlText w:val="%1)"/>
      <w:lvlJc w:val="left"/>
      <w:pPr>
        <w:ind w:left="113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75" w15:restartNumberingAfterBreak="0">
    <w:nsid w:val="63EA4E30"/>
    <w:multiLevelType w:val="hybridMultilevel"/>
    <w:tmpl w:val="706A26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4124229"/>
    <w:multiLevelType w:val="hybridMultilevel"/>
    <w:tmpl w:val="157A43C4"/>
    <w:lvl w:ilvl="0" w:tplc="35B6D0E0">
      <w:start w:val="1"/>
      <w:numFmt w:val="decimal"/>
      <w:lvlText w:val="%1."/>
      <w:lvlJc w:val="left"/>
      <w:pPr>
        <w:tabs>
          <w:tab w:val="left" w:pos="360"/>
        </w:tabs>
        <w:ind w:left="360" w:hanging="360"/>
      </w:pPr>
      <w:rPr>
        <w:rFonts w:hint="default"/>
        <w:b w:val="0"/>
        <w:i w:val="0"/>
      </w:rPr>
    </w:lvl>
    <w:lvl w:ilvl="1" w:tplc="03F677B0">
      <w:start w:val="1"/>
      <w:numFmt w:val="decimal"/>
      <w:lvlText w:val="%2)"/>
      <w:lvlJc w:val="left"/>
      <w:pPr>
        <w:tabs>
          <w:tab w:val="left" w:pos="720"/>
        </w:tabs>
        <w:ind w:left="720" w:hanging="360"/>
      </w:pPr>
      <w:rPr>
        <w:rFonts w:hint="default"/>
      </w:rPr>
    </w:lvl>
    <w:lvl w:ilvl="2" w:tplc="FC585D8A">
      <w:start w:val="1"/>
      <w:numFmt w:val="lowerLetter"/>
      <w:lvlText w:val="%3)"/>
      <w:lvlJc w:val="left"/>
      <w:pPr>
        <w:tabs>
          <w:tab w:val="left" w:pos="1080"/>
        </w:tabs>
        <w:ind w:left="1080" w:hanging="360"/>
      </w:pPr>
      <w:rPr>
        <w:rFonts w:hint="default"/>
      </w:rPr>
    </w:lvl>
    <w:lvl w:ilvl="3" w:tplc="0AAE18E4">
      <w:start w:val="1"/>
      <w:numFmt w:val="decimal"/>
      <w:lvlText w:val="(%4)"/>
      <w:lvlJc w:val="left"/>
      <w:pPr>
        <w:tabs>
          <w:tab w:val="left" w:pos="1440"/>
        </w:tabs>
        <w:ind w:left="1440" w:hanging="360"/>
      </w:pPr>
      <w:rPr>
        <w:rFonts w:hint="default"/>
      </w:rPr>
    </w:lvl>
    <w:lvl w:ilvl="4" w:tplc="6262D64A">
      <w:start w:val="1"/>
      <w:numFmt w:val="lowerLetter"/>
      <w:lvlText w:val="(%5)"/>
      <w:lvlJc w:val="left"/>
      <w:pPr>
        <w:tabs>
          <w:tab w:val="left" w:pos="1800"/>
        </w:tabs>
        <w:ind w:left="1800" w:hanging="360"/>
      </w:pPr>
      <w:rPr>
        <w:rFonts w:hint="default"/>
      </w:rPr>
    </w:lvl>
    <w:lvl w:ilvl="5" w:tplc="8644622A">
      <w:start w:val="1"/>
      <w:numFmt w:val="lowerRoman"/>
      <w:lvlText w:val="(%6)"/>
      <w:lvlJc w:val="left"/>
      <w:pPr>
        <w:tabs>
          <w:tab w:val="left" w:pos="2160"/>
        </w:tabs>
        <w:ind w:left="2160" w:hanging="360"/>
      </w:pPr>
      <w:rPr>
        <w:rFonts w:hint="default"/>
      </w:rPr>
    </w:lvl>
    <w:lvl w:ilvl="6" w:tplc="74DEDBA2">
      <w:start w:val="1"/>
      <w:numFmt w:val="decimal"/>
      <w:lvlText w:val="%7."/>
      <w:lvlJc w:val="left"/>
      <w:pPr>
        <w:tabs>
          <w:tab w:val="left" w:pos="2520"/>
        </w:tabs>
        <w:ind w:left="2520" w:hanging="360"/>
      </w:pPr>
      <w:rPr>
        <w:rFonts w:hint="default"/>
      </w:rPr>
    </w:lvl>
    <w:lvl w:ilvl="7" w:tplc="6366ACF2">
      <w:start w:val="1"/>
      <w:numFmt w:val="lowerLetter"/>
      <w:lvlText w:val="%8."/>
      <w:lvlJc w:val="left"/>
      <w:pPr>
        <w:tabs>
          <w:tab w:val="left" w:pos="2880"/>
        </w:tabs>
        <w:ind w:left="2880" w:hanging="360"/>
      </w:pPr>
      <w:rPr>
        <w:rFonts w:hint="default"/>
      </w:rPr>
    </w:lvl>
    <w:lvl w:ilvl="8" w:tplc="2AEE4A40">
      <w:start w:val="1"/>
      <w:numFmt w:val="lowerRoman"/>
      <w:lvlText w:val="%9."/>
      <w:lvlJc w:val="left"/>
      <w:pPr>
        <w:tabs>
          <w:tab w:val="left" w:pos="3240"/>
        </w:tabs>
        <w:ind w:left="3240" w:hanging="360"/>
      </w:pPr>
      <w:rPr>
        <w:rFonts w:hint="default"/>
      </w:rPr>
    </w:lvl>
  </w:abstractNum>
  <w:abstractNum w:abstractNumId="77" w15:restartNumberingAfterBreak="0">
    <w:nsid w:val="64364A7E"/>
    <w:multiLevelType w:val="hybridMultilevel"/>
    <w:tmpl w:val="229C04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4B54056"/>
    <w:multiLevelType w:val="hybridMultilevel"/>
    <w:tmpl w:val="AB347B8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651474FB"/>
    <w:multiLevelType w:val="hybridMultilevel"/>
    <w:tmpl w:val="2FBEE5B0"/>
    <w:lvl w:ilvl="0" w:tplc="AFFE2EE8">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5A946D8"/>
    <w:multiLevelType w:val="hybridMultilevel"/>
    <w:tmpl w:val="20301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679062F"/>
    <w:multiLevelType w:val="hybridMultilevel"/>
    <w:tmpl w:val="EBBE93B8"/>
    <w:lvl w:ilvl="0" w:tplc="7D4C3DC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7131058"/>
    <w:multiLevelType w:val="hybridMultilevel"/>
    <w:tmpl w:val="4FDAF7D2"/>
    <w:lvl w:ilvl="0" w:tplc="04150011">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8386EAC"/>
    <w:multiLevelType w:val="hybridMultilevel"/>
    <w:tmpl w:val="17A6BE4C"/>
    <w:lvl w:ilvl="0" w:tplc="0FBA901E">
      <w:start w:val="2"/>
      <w:numFmt w:val="decimal"/>
      <w:lvlText w:val="%1."/>
      <w:lvlJc w:val="left"/>
      <w:pPr>
        <w:ind w:left="5040" w:hanging="360"/>
      </w:pPr>
      <w:rPr>
        <w:rFonts w:hint="default"/>
      </w:rPr>
    </w:lvl>
    <w:lvl w:ilvl="1" w:tplc="51ACB768">
      <w:start w:val="1"/>
      <w:numFmt w:val="lowerLetter"/>
      <w:lvlText w:val="%2."/>
      <w:lvlJc w:val="left"/>
      <w:pPr>
        <w:ind w:left="1440" w:hanging="360"/>
      </w:pPr>
    </w:lvl>
    <w:lvl w:ilvl="2" w:tplc="BF42CAFC">
      <w:start w:val="1"/>
      <w:numFmt w:val="lowerRoman"/>
      <w:lvlText w:val="%3."/>
      <w:lvlJc w:val="right"/>
      <w:pPr>
        <w:ind w:left="2160" w:hanging="180"/>
      </w:pPr>
    </w:lvl>
    <w:lvl w:ilvl="3" w:tplc="AFFC06A6">
      <w:start w:val="1"/>
      <w:numFmt w:val="decimal"/>
      <w:lvlText w:val="%4."/>
      <w:lvlJc w:val="left"/>
      <w:pPr>
        <w:ind w:left="2880" w:hanging="360"/>
      </w:pPr>
    </w:lvl>
    <w:lvl w:ilvl="4" w:tplc="8772B37A">
      <w:start w:val="1"/>
      <w:numFmt w:val="lowerLetter"/>
      <w:lvlText w:val="%5."/>
      <w:lvlJc w:val="left"/>
      <w:pPr>
        <w:ind w:left="3600" w:hanging="360"/>
      </w:pPr>
    </w:lvl>
    <w:lvl w:ilvl="5" w:tplc="02886638">
      <w:start w:val="1"/>
      <w:numFmt w:val="lowerRoman"/>
      <w:lvlText w:val="%6."/>
      <w:lvlJc w:val="right"/>
      <w:pPr>
        <w:ind w:left="4320" w:hanging="180"/>
      </w:pPr>
    </w:lvl>
    <w:lvl w:ilvl="6" w:tplc="0CC8BA18">
      <w:start w:val="1"/>
      <w:numFmt w:val="decimal"/>
      <w:lvlText w:val="%7."/>
      <w:lvlJc w:val="left"/>
      <w:pPr>
        <w:ind w:left="5040" w:hanging="360"/>
      </w:pPr>
    </w:lvl>
    <w:lvl w:ilvl="7" w:tplc="DE40BA2A">
      <w:start w:val="1"/>
      <w:numFmt w:val="lowerLetter"/>
      <w:lvlText w:val="%8."/>
      <w:lvlJc w:val="left"/>
      <w:pPr>
        <w:ind w:left="5760" w:hanging="360"/>
      </w:pPr>
    </w:lvl>
    <w:lvl w:ilvl="8" w:tplc="5E5C7C30">
      <w:start w:val="1"/>
      <w:numFmt w:val="lowerRoman"/>
      <w:lvlText w:val="%9."/>
      <w:lvlJc w:val="right"/>
      <w:pPr>
        <w:ind w:left="6480" w:hanging="180"/>
      </w:pPr>
    </w:lvl>
  </w:abstractNum>
  <w:abstractNum w:abstractNumId="84" w15:restartNumberingAfterBreak="0">
    <w:nsid w:val="68717AB1"/>
    <w:multiLevelType w:val="hybridMultilevel"/>
    <w:tmpl w:val="422640E8"/>
    <w:lvl w:ilvl="0" w:tplc="79C290BE">
      <w:start w:val="1"/>
      <w:numFmt w:val="decimal"/>
      <w:lvlText w:val="%1."/>
      <w:lvlJc w:val="left"/>
      <w:pPr>
        <w:ind w:left="720" w:hanging="360"/>
      </w:pPr>
    </w:lvl>
    <w:lvl w:ilvl="1" w:tplc="52F88A96">
      <w:start w:val="1"/>
      <w:numFmt w:val="lowerLetter"/>
      <w:lvlText w:val="%2."/>
      <w:lvlJc w:val="left"/>
      <w:pPr>
        <w:ind w:left="1440" w:hanging="360"/>
      </w:pPr>
    </w:lvl>
    <w:lvl w:ilvl="2" w:tplc="40E4B80C">
      <w:start w:val="1"/>
      <w:numFmt w:val="lowerRoman"/>
      <w:lvlText w:val="%3."/>
      <w:lvlJc w:val="right"/>
      <w:pPr>
        <w:ind w:left="2160" w:hanging="180"/>
      </w:pPr>
    </w:lvl>
    <w:lvl w:ilvl="3" w:tplc="566CE4DA">
      <w:start w:val="1"/>
      <w:numFmt w:val="decimal"/>
      <w:lvlText w:val="%4."/>
      <w:lvlJc w:val="left"/>
      <w:pPr>
        <w:ind w:left="2880" w:hanging="360"/>
      </w:pPr>
    </w:lvl>
    <w:lvl w:ilvl="4" w:tplc="3398B06E">
      <w:start w:val="1"/>
      <w:numFmt w:val="lowerLetter"/>
      <w:lvlText w:val="%5."/>
      <w:lvlJc w:val="left"/>
      <w:pPr>
        <w:ind w:left="3600" w:hanging="360"/>
      </w:pPr>
    </w:lvl>
    <w:lvl w:ilvl="5" w:tplc="DFE050F0">
      <w:start w:val="1"/>
      <w:numFmt w:val="lowerRoman"/>
      <w:lvlText w:val="%6."/>
      <w:lvlJc w:val="right"/>
      <w:pPr>
        <w:ind w:left="4320" w:hanging="180"/>
      </w:pPr>
    </w:lvl>
    <w:lvl w:ilvl="6" w:tplc="6E3EA8FC">
      <w:start w:val="1"/>
      <w:numFmt w:val="decimal"/>
      <w:lvlText w:val="%7."/>
      <w:lvlJc w:val="left"/>
      <w:pPr>
        <w:ind w:left="5040" w:hanging="360"/>
      </w:pPr>
    </w:lvl>
    <w:lvl w:ilvl="7" w:tplc="595A679E">
      <w:start w:val="1"/>
      <w:numFmt w:val="lowerLetter"/>
      <w:lvlText w:val="%8."/>
      <w:lvlJc w:val="left"/>
      <w:pPr>
        <w:ind w:left="5760" w:hanging="360"/>
      </w:pPr>
    </w:lvl>
    <w:lvl w:ilvl="8" w:tplc="96245610">
      <w:start w:val="1"/>
      <w:numFmt w:val="lowerRoman"/>
      <w:lvlText w:val="%9."/>
      <w:lvlJc w:val="right"/>
      <w:pPr>
        <w:ind w:left="6480" w:hanging="180"/>
      </w:pPr>
    </w:lvl>
  </w:abstractNum>
  <w:abstractNum w:abstractNumId="85" w15:restartNumberingAfterBreak="0">
    <w:nsid w:val="68CA54B1"/>
    <w:multiLevelType w:val="hybridMultilevel"/>
    <w:tmpl w:val="B2F4E318"/>
    <w:lvl w:ilvl="0" w:tplc="CAD4E19E">
      <w:start w:val="1"/>
      <w:numFmt w:val="decimal"/>
      <w:lvlText w:val="%1."/>
      <w:lvlJc w:val="left"/>
      <w:pPr>
        <w:ind w:left="720" w:hanging="360"/>
      </w:pPr>
    </w:lvl>
    <w:lvl w:ilvl="1" w:tplc="21F402AA">
      <w:start w:val="1"/>
      <w:numFmt w:val="lowerLetter"/>
      <w:lvlText w:val="%2."/>
      <w:lvlJc w:val="left"/>
      <w:pPr>
        <w:ind w:left="1440" w:hanging="360"/>
      </w:pPr>
    </w:lvl>
    <w:lvl w:ilvl="2" w:tplc="700AA3AE">
      <w:start w:val="1"/>
      <w:numFmt w:val="lowerRoman"/>
      <w:lvlText w:val="%3."/>
      <w:lvlJc w:val="right"/>
      <w:pPr>
        <w:ind w:left="2160" w:hanging="180"/>
      </w:pPr>
    </w:lvl>
    <w:lvl w:ilvl="3" w:tplc="D35056B8">
      <w:start w:val="1"/>
      <w:numFmt w:val="decimal"/>
      <w:lvlText w:val="%4."/>
      <w:lvlJc w:val="left"/>
      <w:pPr>
        <w:ind w:left="2880" w:hanging="360"/>
      </w:pPr>
    </w:lvl>
    <w:lvl w:ilvl="4" w:tplc="33F46EE2">
      <w:start w:val="1"/>
      <w:numFmt w:val="lowerLetter"/>
      <w:lvlText w:val="%5."/>
      <w:lvlJc w:val="left"/>
      <w:pPr>
        <w:ind w:left="3600" w:hanging="360"/>
      </w:pPr>
    </w:lvl>
    <w:lvl w:ilvl="5" w:tplc="4FE2ED6A">
      <w:start w:val="1"/>
      <w:numFmt w:val="lowerRoman"/>
      <w:lvlText w:val="%6."/>
      <w:lvlJc w:val="right"/>
      <w:pPr>
        <w:ind w:left="4320" w:hanging="180"/>
      </w:pPr>
    </w:lvl>
    <w:lvl w:ilvl="6" w:tplc="BF9A1C54">
      <w:start w:val="1"/>
      <w:numFmt w:val="decimal"/>
      <w:lvlText w:val="%7."/>
      <w:lvlJc w:val="left"/>
      <w:pPr>
        <w:ind w:left="5040" w:hanging="360"/>
      </w:pPr>
      <w:rPr>
        <w:rFonts w:hint="default"/>
      </w:rPr>
    </w:lvl>
    <w:lvl w:ilvl="7" w:tplc="03BCB5A6">
      <w:start w:val="1"/>
      <w:numFmt w:val="lowerLetter"/>
      <w:lvlText w:val="%8."/>
      <w:lvlJc w:val="left"/>
      <w:pPr>
        <w:ind w:left="5760" w:hanging="360"/>
      </w:pPr>
    </w:lvl>
    <w:lvl w:ilvl="8" w:tplc="3A74E474">
      <w:start w:val="1"/>
      <w:numFmt w:val="lowerRoman"/>
      <w:lvlText w:val="%9."/>
      <w:lvlJc w:val="right"/>
      <w:pPr>
        <w:ind w:left="6480" w:hanging="180"/>
      </w:pPr>
    </w:lvl>
  </w:abstractNum>
  <w:abstractNum w:abstractNumId="86" w15:restartNumberingAfterBreak="0">
    <w:nsid w:val="68CB781E"/>
    <w:multiLevelType w:val="hybridMultilevel"/>
    <w:tmpl w:val="DEDC62CC"/>
    <w:lvl w:ilvl="0" w:tplc="B4DE5D0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7" w15:restartNumberingAfterBreak="0">
    <w:nsid w:val="6A1C103E"/>
    <w:multiLevelType w:val="hybridMultilevel"/>
    <w:tmpl w:val="A7586C7C"/>
    <w:lvl w:ilvl="0" w:tplc="E780A524">
      <w:start w:val="1"/>
      <w:numFmt w:val="decimal"/>
      <w:lvlText w:val="%1)"/>
      <w:lvlJc w:val="left"/>
      <w:pPr>
        <w:ind w:left="360" w:hanging="360"/>
      </w:pPr>
      <w:rPr>
        <w:rFonts w:hint="default"/>
        <w:sz w:val="18"/>
        <w:szCs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8" w15:restartNumberingAfterBreak="0">
    <w:nsid w:val="6A32450F"/>
    <w:multiLevelType w:val="hybridMultilevel"/>
    <w:tmpl w:val="18C6B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A6C115E"/>
    <w:multiLevelType w:val="hybridMultilevel"/>
    <w:tmpl w:val="B0228DBC"/>
    <w:lvl w:ilvl="0" w:tplc="3E129758">
      <w:start w:val="1"/>
      <w:numFmt w:val="decimal"/>
      <w:lvlText w:val="%1."/>
      <w:lvlJc w:val="left"/>
      <w:pPr>
        <w:ind w:left="720" w:hanging="360"/>
      </w:pPr>
    </w:lvl>
    <w:lvl w:ilvl="1" w:tplc="B1689778">
      <w:start w:val="1"/>
      <w:numFmt w:val="decimal"/>
      <w:lvlText w:val="%2)"/>
      <w:lvlJc w:val="left"/>
      <w:pPr>
        <w:ind w:left="1440" w:hanging="360"/>
      </w:pPr>
      <w:rPr>
        <w:rFonts w:hint="default"/>
      </w:rPr>
    </w:lvl>
    <w:lvl w:ilvl="2" w:tplc="70B2D0FE">
      <w:start w:val="1"/>
      <w:numFmt w:val="lowerRoman"/>
      <w:lvlText w:val="%3."/>
      <w:lvlJc w:val="right"/>
      <w:pPr>
        <w:ind w:left="2160" w:hanging="180"/>
      </w:pPr>
    </w:lvl>
    <w:lvl w:ilvl="3" w:tplc="CAFCA9A8">
      <w:start w:val="1"/>
      <w:numFmt w:val="decimal"/>
      <w:lvlText w:val="%4."/>
      <w:lvlJc w:val="left"/>
      <w:pPr>
        <w:ind w:left="2880" w:hanging="360"/>
      </w:pPr>
      <w:rPr>
        <w:rFonts w:ascii="Century Gothic" w:eastAsia="Times New Roman" w:hAnsi="Century Gothic" w:cs="Calibri"/>
      </w:rPr>
    </w:lvl>
    <w:lvl w:ilvl="4" w:tplc="1F184FDA">
      <w:start w:val="1"/>
      <w:numFmt w:val="lowerLetter"/>
      <w:lvlText w:val="%5."/>
      <w:lvlJc w:val="left"/>
      <w:pPr>
        <w:ind w:left="3600" w:hanging="360"/>
      </w:pPr>
    </w:lvl>
    <w:lvl w:ilvl="5" w:tplc="AE104EFC">
      <w:start w:val="1"/>
      <w:numFmt w:val="lowerRoman"/>
      <w:lvlText w:val="%6."/>
      <w:lvlJc w:val="right"/>
      <w:pPr>
        <w:ind w:left="4320" w:hanging="180"/>
      </w:pPr>
    </w:lvl>
    <w:lvl w:ilvl="6" w:tplc="A3660464">
      <w:start w:val="1"/>
      <w:numFmt w:val="decimal"/>
      <w:lvlText w:val="%7."/>
      <w:lvlJc w:val="left"/>
      <w:pPr>
        <w:ind w:left="5040" w:hanging="360"/>
      </w:pPr>
    </w:lvl>
    <w:lvl w:ilvl="7" w:tplc="D13EBCD6">
      <w:start w:val="1"/>
      <w:numFmt w:val="lowerLetter"/>
      <w:lvlText w:val="%8."/>
      <w:lvlJc w:val="left"/>
      <w:pPr>
        <w:ind w:left="5760" w:hanging="360"/>
      </w:pPr>
    </w:lvl>
    <w:lvl w:ilvl="8" w:tplc="070A66B2">
      <w:start w:val="1"/>
      <w:numFmt w:val="lowerRoman"/>
      <w:lvlText w:val="%9."/>
      <w:lvlJc w:val="right"/>
      <w:pPr>
        <w:ind w:left="6480" w:hanging="180"/>
      </w:pPr>
    </w:lvl>
  </w:abstractNum>
  <w:abstractNum w:abstractNumId="90" w15:restartNumberingAfterBreak="0">
    <w:nsid w:val="6B6123D6"/>
    <w:multiLevelType w:val="hybridMultilevel"/>
    <w:tmpl w:val="AD4E1BA8"/>
    <w:lvl w:ilvl="0" w:tplc="92368922">
      <w:start w:val="1"/>
      <w:numFmt w:val="decimal"/>
      <w:lvlText w:val="%1)"/>
      <w:lvlJc w:val="left"/>
      <w:pPr>
        <w:ind w:left="720" w:hanging="360"/>
      </w:pPr>
    </w:lvl>
    <w:lvl w:ilvl="1" w:tplc="4A24B3D0">
      <w:start w:val="1"/>
      <w:numFmt w:val="lowerLetter"/>
      <w:lvlText w:val="%2."/>
      <w:lvlJc w:val="left"/>
      <w:pPr>
        <w:ind w:left="1440" w:hanging="360"/>
      </w:pPr>
    </w:lvl>
    <w:lvl w:ilvl="2" w:tplc="CBBEE118">
      <w:start w:val="1"/>
      <w:numFmt w:val="lowerRoman"/>
      <w:lvlText w:val="%3."/>
      <w:lvlJc w:val="right"/>
      <w:pPr>
        <w:ind w:left="2160" w:hanging="180"/>
      </w:pPr>
    </w:lvl>
    <w:lvl w:ilvl="3" w:tplc="04F2325E">
      <w:start w:val="1"/>
      <w:numFmt w:val="decimal"/>
      <w:lvlText w:val="%4."/>
      <w:lvlJc w:val="left"/>
      <w:pPr>
        <w:ind w:left="2880" w:hanging="360"/>
      </w:pPr>
    </w:lvl>
    <w:lvl w:ilvl="4" w:tplc="A5B81E98">
      <w:start w:val="1"/>
      <w:numFmt w:val="lowerLetter"/>
      <w:lvlText w:val="%5."/>
      <w:lvlJc w:val="left"/>
      <w:pPr>
        <w:ind w:left="3600" w:hanging="360"/>
      </w:pPr>
    </w:lvl>
    <w:lvl w:ilvl="5" w:tplc="033C8624">
      <w:start w:val="1"/>
      <w:numFmt w:val="lowerRoman"/>
      <w:lvlText w:val="%6."/>
      <w:lvlJc w:val="right"/>
      <w:pPr>
        <w:ind w:left="4320" w:hanging="180"/>
      </w:pPr>
    </w:lvl>
    <w:lvl w:ilvl="6" w:tplc="7662104E">
      <w:start w:val="1"/>
      <w:numFmt w:val="decimal"/>
      <w:lvlText w:val="%7."/>
      <w:lvlJc w:val="left"/>
      <w:pPr>
        <w:ind w:left="5040" w:hanging="360"/>
      </w:pPr>
    </w:lvl>
    <w:lvl w:ilvl="7" w:tplc="BC3A9A9E">
      <w:start w:val="1"/>
      <w:numFmt w:val="lowerLetter"/>
      <w:lvlText w:val="%8."/>
      <w:lvlJc w:val="left"/>
      <w:pPr>
        <w:ind w:left="5760" w:hanging="360"/>
      </w:pPr>
    </w:lvl>
    <w:lvl w:ilvl="8" w:tplc="316C6382">
      <w:start w:val="1"/>
      <w:numFmt w:val="lowerRoman"/>
      <w:lvlText w:val="%9."/>
      <w:lvlJc w:val="right"/>
      <w:pPr>
        <w:ind w:left="6480" w:hanging="180"/>
      </w:pPr>
    </w:lvl>
  </w:abstractNum>
  <w:abstractNum w:abstractNumId="91" w15:restartNumberingAfterBreak="0">
    <w:nsid w:val="6B946D5F"/>
    <w:multiLevelType w:val="hybridMultilevel"/>
    <w:tmpl w:val="24DEDCBC"/>
    <w:lvl w:ilvl="0" w:tplc="AE8CDEFC">
      <w:start w:val="1"/>
      <w:numFmt w:val="decimal"/>
      <w:lvlText w:val="%1)"/>
      <w:lvlJc w:val="left"/>
      <w:pPr>
        <w:tabs>
          <w:tab w:val="left" w:pos="1440"/>
        </w:tabs>
        <w:ind w:left="1440" w:hanging="360"/>
      </w:pPr>
      <w:rPr>
        <w:rFonts w:hint="default"/>
      </w:rPr>
    </w:lvl>
    <w:lvl w:ilvl="1" w:tplc="23248704">
      <w:start w:val="1"/>
      <w:numFmt w:val="lowerLetter"/>
      <w:lvlText w:val="%2."/>
      <w:lvlJc w:val="left"/>
      <w:pPr>
        <w:tabs>
          <w:tab w:val="left" w:pos="1440"/>
        </w:tabs>
        <w:ind w:left="1440" w:hanging="360"/>
      </w:pPr>
    </w:lvl>
    <w:lvl w:ilvl="2" w:tplc="40067CCC">
      <w:start w:val="1"/>
      <w:numFmt w:val="lowerRoman"/>
      <w:lvlText w:val="%3."/>
      <w:lvlJc w:val="right"/>
      <w:pPr>
        <w:tabs>
          <w:tab w:val="left" w:pos="2160"/>
        </w:tabs>
        <w:ind w:left="2160" w:hanging="180"/>
      </w:pPr>
    </w:lvl>
    <w:lvl w:ilvl="3" w:tplc="36582F3E">
      <w:start w:val="1"/>
      <w:numFmt w:val="decimal"/>
      <w:lvlText w:val="%4."/>
      <w:lvlJc w:val="left"/>
      <w:pPr>
        <w:tabs>
          <w:tab w:val="left" w:pos="2880"/>
        </w:tabs>
        <w:ind w:left="2880" w:hanging="360"/>
      </w:pPr>
    </w:lvl>
    <w:lvl w:ilvl="4" w:tplc="D0303C9C">
      <w:start w:val="1"/>
      <w:numFmt w:val="lowerLetter"/>
      <w:lvlText w:val="%5."/>
      <w:lvlJc w:val="left"/>
      <w:pPr>
        <w:tabs>
          <w:tab w:val="left" w:pos="3600"/>
        </w:tabs>
        <w:ind w:left="3600" w:hanging="360"/>
      </w:pPr>
    </w:lvl>
    <w:lvl w:ilvl="5" w:tplc="775C7DA8">
      <w:start w:val="1"/>
      <w:numFmt w:val="lowerRoman"/>
      <w:lvlText w:val="%6."/>
      <w:lvlJc w:val="right"/>
      <w:pPr>
        <w:tabs>
          <w:tab w:val="left" w:pos="4320"/>
        </w:tabs>
        <w:ind w:left="4320" w:hanging="180"/>
      </w:pPr>
    </w:lvl>
    <w:lvl w:ilvl="6" w:tplc="1750B036">
      <w:start w:val="1"/>
      <w:numFmt w:val="decimal"/>
      <w:lvlText w:val="%7."/>
      <w:lvlJc w:val="left"/>
      <w:pPr>
        <w:tabs>
          <w:tab w:val="left" w:pos="5040"/>
        </w:tabs>
        <w:ind w:left="5040" w:hanging="360"/>
      </w:pPr>
    </w:lvl>
    <w:lvl w:ilvl="7" w:tplc="9B3A9F66">
      <w:start w:val="1"/>
      <w:numFmt w:val="lowerLetter"/>
      <w:lvlText w:val="%8."/>
      <w:lvlJc w:val="left"/>
      <w:pPr>
        <w:tabs>
          <w:tab w:val="left" w:pos="5760"/>
        </w:tabs>
        <w:ind w:left="5760" w:hanging="360"/>
      </w:pPr>
    </w:lvl>
    <w:lvl w:ilvl="8" w:tplc="9CE43E16">
      <w:start w:val="1"/>
      <w:numFmt w:val="lowerRoman"/>
      <w:lvlText w:val="%9."/>
      <w:lvlJc w:val="right"/>
      <w:pPr>
        <w:tabs>
          <w:tab w:val="left" w:pos="6480"/>
        </w:tabs>
        <w:ind w:left="6480" w:hanging="180"/>
      </w:pPr>
    </w:lvl>
  </w:abstractNum>
  <w:abstractNum w:abstractNumId="92" w15:restartNumberingAfterBreak="0">
    <w:nsid w:val="6D953DF6"/>
    <w:multiLevelType w:val="hybridMultilevel"/>
    <w:tmpl w:val="A926B3D4"/>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3" w15:restartNumberingAfterBreak="0">
    <w:nsid w:val="6E660055"/>
    <w:multiLevelType w:val="hybridMultilevel"/>
    <w:tmpl w:val="F154AA2E"/>
    <w:lvl w:ilvl="0" w:tplc="C4E2B7EE">
      <w:start w:val="2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EB154D3"/>
    <w:multiLevelType w:val="hybridMultilevel"/>
    <w:tmpl w:val="B52E2E4C"/>
    <w:lvl w:ilvl="0" w:tplc="6492B4C8">
      <w:start w:val="2"/>
      <w:numFmt w:val="decimal"/>
      <w:lvlText w:val="%1."/>
      <w:lvlJc w:val="left"/>
      <w:pPr>
        <w:ind w:left="4680" w:hanging="360"/>
      </w:pPr>
      <w:rPr>
        <w:rFonts w:hint="default"/>
      </w:rPr>
    </w:lvl>
    <w:lvl w:ilvl="1" w:tplc="099275B4">
      <w:start w:val="1"/>
      <w:numFmt w:val="lowerLetter"/>
      <w:lvlText w:val="%2."/>
      <w:lvlJc w:val="left"/>
      <w:pPr>
        <w:ind w:left="1440" w:hanging="360"/>
      </w:pPr>
    </w:lvl>
    <w:lvl w:ilvl="2" w:tplc="F1C6C08C">
      <w:start w:val="1"/>
      <w:numFmt w:val="lowerRoman"/>
      <w:lvlText w:val="%3."/>
      <w:lvlJc w:val="right"/>
      <w:pPr>
        <w:ind w:left="2160" w:hanging="180"/>
      </w:pPr>
    </w:lvl>
    <w:lvl w:ilvl="3" w:tplc="331CFFC8">
      <w:start w:val="1"/>
      <w:numFmt w:val="decimal"/>
      <w:lvlText w:val="%4."/>
      <w:lvlJc w:val="left"/>
      <w:pPr>
        <w:ind w:left="2880" w:hanging="360"/>
      </w:pPr>
    </w:lvl>
    <w:lvl w:ilvl="4" w:tplc="30D023DC">
      <w:start w:val="1"/>
      <w:numFmt w:val="lowerLetter"/>
      <w:lvlText w:val="%5."/>
      <w:lvlJc w:val="left"/>
      <w:pPr>
        <w:ind w:left="3600" w:hanging="360"/>
      </w:pPr>
    </w:lvl>
    <w:lvl w:ilvl="5" w:tplc="FE44010E">
      <w:start w:val="1"/>
      <w:numFmt w:val="lowerRoman"/>
      <w:lvlText w:val="%6."/>
      <w:lvlJc w:val="right"/>
      <w:pPr>
        <w:ind w:left="4320" w:hanging="180"/>
      </w:pPr>
    </w:lvl>
    <w:lvl w:ilvl="6" w:tplc="F15AD35E">
      <w:start w:val="1"/>
      <w:numFmt w:val="decimal"/>
      <w:lvlText w:val="%7."/>
      <w:lvlJc w:val="left"/>
      <w:pPr>
        <w:ind w:left="5040" w:hanging="360"/>
      </w:pPr>
    </w:lvl>
    <w:lvl w:ilvl="7" w:tplc="6AAA6D04">
      <w:start w:val="1"/>
      <w:numFmt w:val="lowerLetter"/>
      <w:lvlText w:val="%8."/>
      <w:lvlJc w:val="left"/>
      <w:pPr>
        <w:ind w:left="5760" w:hanging="360"/>
      </w:pPr>
    </w:lvl>
    <w:lvl w:ilvl="8" w:tplc="8A963164">
      <w:start w:val="1"/>
      <w:numFmt w:val="lowerRoman"/>
      <w:lvlText w:val="%9."/>
      <w:lvlJc w:val="right"/>
      <w:pPr>
        <w:ind w:left="6480" w:hanging="180"/>
      </w:pPr>
    </w:lvl>
  </w:abstractNum>
  <w:abstractNum w:abstractNumId="95" w15:restartNumberingAfterBreak="0">
    <w:nsid w:val="6F5F6EAF"/>
    <w:multiLevelType w:val="hybridMultilevel"/>
    <w:tmpl w:val="E752FB76"/>
    <w:lvl w:ilvl="0" w:tplc="62FE3052">
      <w:start w:val="1"/>
      <w:numFmt w:val="decimal"/>
      <w:lvlText w:val="%1."/>
      <w:lvlJc w:val="left"/>
      <w:pPr>
        <w:ind w:left="786" w:hanging="360"/>
      </w:pPr>
    </w:lvl>
    <w:lvl w:ilvl="1" w:tplc="1F9E343E">
      <w:start w:val="1"/>
      <w:numFmt w:val="lowerLetter"/>
      <w:lvlText w:val="%2."/>
      <w:lvlJc w:val="left"/>
      <w:pPr>
        <w:ind w:left="1440" w:hanging="360"/>
      </w:pPr>
    </w:lvl>
    <w:lvl w:ilvl="2" w:tplc="909AEE42">
      <w:start w:val="1"/>
      <w:numFmt w:val="lowerRoman"/>
      <w:lvlText w:val="%3."/>
      <w:lvlJc w:val="right"/>
      <w:pPr>
        <w:ind w:left="2160" w:hanging="180"/>
      </w:pPr>
    </w:lvl>
    <w:lvl w:ilvl="3" w:tplc="ED58DFD2">
      <w:start w:val="1"/>
      <w:numFmt w:val="decimal"/>
      <w:lvlText w:val="%4."/>
      <w:lvlJc w:val="left"/>
      <w:pPr>
        <w:ind w:left="2880" w:hanging="360"/>
      </w:pPr>
    </w:lvl>
    <w:lvl w:ilvl="4" w:tplc="1B34F6DE">
      <w:start w:val="1"/>
      <w:numFmt w:val="lowerLetter"/>
      <w:lvlText w:val="%5."/>
      <w:lvlJc w:val="left"/>
      <w:pPr>
        <w:ind w:left="3600" w:hanging="360"/>
      </w:pPr>
    </w:lvl>
    <w:lvl w:ilvl="5" w:tplc="40EE5788">
      <w:start w:val="1"/>
      <w:numFmt w:val="lowerRoman"/>
      <w:lvlText w:val="%6."/>
      <w:lvlJc w:val="right"/>
      <w:pPr>
        <w:ind w:left="4320" w:hanging="180"/>
      </w:pPr>
    </w:lvl>
    <w:lvl w:ilvl="6" w:tplc="740C4F8A">
      <w:start w:val="1"/>
      <w:numFmt w:val="decimal"/>
      <w:lvlText w:val="%7."/>
      <w:lvlJc w:val="left"/>
      <w:pPr>
        <w:ind w:left="5040" w:hanging="360"/>
      </w:pPr>
    </w:lvl>
    <w:lvl w:ilvl="7" w:tplc="B8EA5E26">
      <w:start w:val="1"/>
      <w:numFmt w:val="lowerLetter"/>
      <w:lvlText w:val="%8."/>
      <w:lvlJc w:val="left"/>
      <w:pPr>
        <w:ind w:left="5760" w:hanging="360"/>
      </w:pPr>
    </w:lvl>
    <w:lvl w:ilvl="8" w:tplc="71EE51CA">
      <w:start w:val="1"/>
      <w:numFmt w:val="lowerRoman"/>
      <w:lvlText w:val="%9."/>
      <w:lvlJc w:val="right"/>
      <w:pPr>
        <w:ind w:left="6480" w:hanging="180"/>
      </w:pPr>
    </w:lvl>
  </w:abstractNum>
  <w:abstractNum w:abstractNumId="96" w15:restartNumberingAfterBreak="0">
    <w:nsid w:val="702920D4"/>
    <w:multiLevelType w:val="hybridMultilevel"/>
    <w:tmpl w:val="58E0F9E2"/>
    <w:lvl w:ilvl="0" w:tplc="6E3EA8FC">
      <w:start w:val="1"/>
      <w:numFmt w:val="decimal"/>
      <w:lvlText w:val="%1."/>
      <w:lvlJc w:val="left"/>
      <w:pPr>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062404B"/>
    <w:multiLevelType w:val="hybridMultilevel"/>
    <w:tmpl w:val="E752FB76"/>
    <w:lvl w:ilvl="0" w:tplc="62FE3052">
      <w:start w:val="1"/>
      <w:numFmt w:val="decimal"/>
      <w:lvlText w:val="%1."/>
      <w:lvlJc w:val="left"/>
      <w:pPr>
        <w:ind w:left="786" w:hanging="360"/>
      </w:pPr>
    </w:lvl>
    <w:lvl w:ilvl="1" w:tplc="1F9E343E">
      <w:start w:val="1"/>
      <w:numFmt w:val="lowerLetter"/>
      <w:lvlText w:val="%2."/>
      <w:lvlJc w:val="left"/>
      <w:pPr>
        <w:ind w:left="1440" w:hanging="360"/>
      </w:pPr>
    </w:lvl>
    <w:lvl w:ilvl="2" w:tplc="909AEE42">
      <w:start w:val="1"/>
      <w:numFmt w:val="lowerRoman"/>
      <w:lvlText w:val="%3."/>
      <w:lvlJc w:val="right"/>
      <w:pPr>
        <w:ind w:left="2160" w:hanging="180"/>
      </w:pPr>
    </w:lvl>
    <w:lvl w:ilvl="3" w:tplc="ED58DFD2">
      <w:start w:val="1"/>
      <w:numFmt w:val="decimal"/>
      <w:lvlText w:val="%4."/>
      <w:lvlJc w:val="left"/>
      <w:pPr>
        <w:ind w:left="2880" w:hanging="360"/>
      </w:pPr>
    </w:lvl>
    <w:lvl w:ilvl="4" w:tplc="1B34F6DE">
      <w:start w:val="1"/>
      <w:numFmt w:val="lowerLetter"/>
      <w:lvlText w:val="%5."/>
      <w:lvlJc w:val="left"/>
      <w:pPr>
        <w:ind w:left="3600" w:hanging="360"/>
      </w:pPr>
    </w:lvl>
    <w:lvl w:ilvl="5" w:tplc="40EE5788">
      <w:start w:val="1"/>
      <w:numFmt w:val="lowerRoman"/>
      <w:lvlText w:val="%6."/>
      <w:lvlJc w:val="right"/>
      <w:pPr>
        <w:ind w:left="4320" w:hanging="180"/>
      </w:pPr>
    </w:lvl>
    <w:lvl w:ilvl="6" w:tplc="740C4F8A">
      <w:start w:val="1"/>
      <w:numFmt w:val="decimal"/>
      <w:lvlText w:val="%7."/>
      <w:lvlJc w:val="left"/>
      <w:pPr>
        <w:ind w:left="5040" w:hanging="360"/>
      </w:pPr>
    </w:lvl>
    <w:lvl w:ilvl="7" w:tplc="B8EA5E26">
      <w:start w:val="1"/>
      <w:numFmt w:val="lowerLetter"/>
      <w:lvlText w:val="%8."/>
      <w:lvlJc w:val="left"/>
      <w:pPr>
        <w:ind w:left="5760" w:hanging="360"/>
      </w:pPr>
    </w:lvl>
    <w:lvl w:ilvl="8" w:tplc="71EE51CA">
      <w:start w:val="1"/>
      <w:numFmt w:val="lowerRoman"/>
      <w:lvlText w:val="%9."/>
      <w:lvlJc w:val="right"/>
      <w:pPr>
        <w:ind w:left="6480" w:hanging="180"/>
      </w:pPr>
    </w:lvl>
  </w:abstractNum>
  <w:abstractNum w:abstractNumId="98" w15:restartNumberingAfterBreak="0">
    <w:nsid w:val="738A4FCE"/>
    <w:multiLevelType w:val="hybridMultilevel"/>
    <w:tmpl w:val="49ACBF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5503C90"/>
    <w:multiLevelType w:val="hybridMultilevel"/>
    <w:tmpl w:val="524A5224"/>
    <w:lvl w:ilvl="0" w:tplc="BADC38C2">
      <w:start w:val="1"/>
      <w:numFmt w:val="decimal"/>
      <w:lvlText w:val="%1."/>
      <w:lvlJc w:val="left"/>
      <w:pPr>
        <w:tabs>
          <w:tab w:val="left" w:pos="360"/>
        </w:tabs>
        <w:ind w:left="360" w:hanging="360"/>
      </w:pPr>
      <w:rPr>
        <w:rFonts w:hint="default"/>
      </w:rPr>
    </w:lvl>
    <w:lvl w:ilvl="1" w:tplc="F9447240">
      <w:start w:val="1"/>
      <w:numFmt w:val="lowerLetter"/>
      <w:lvlText w:val="%2."/>
      <w:lvlJc w:val="left"/>
      <w:pPr>
        <w:tabs>
          <w:tab w:val="left" w:pos="1440"/>
        </w:tabs>
        <w:ind w:left="1440" w:hanging="360"/>
      </w:pPr>
    </w:lvl>
    <w:lvl w:ilvl="2" w:tplc="6F544502">
      <w:start w:val="1"/>
      <w:numFmt w:val="lowerRoman"/>
      <w:lvlText w:val="%3."/>
      <w:lvlJc w:val="right"/>
      <w:pPr>
        <w:tabs>
          <w:tab w:val="left" w:pos="2160"/>
        </w:tabs>
        <w:ind w:left="2160" w:hanging="180"/>
      </w:pPr>
    </w:lvl>
    <w:lvl w:ilvl="3" w:tplc="BB5A008C">
      <w:start w:val="1"/>
      <w:numFmt w:val="decimal"/>
      <w:lvlText w:val="%4."/>
      <w:lvlJc w:val="left"/>
      <w:pPr>
        <w:tabs>
          <w:tab w:val="left" w:pos="2880"/>
        </w:tabs>
        <w:ind w:left="2880" w:hanging="360"/>
      </w:pPr>
    </w:lvl>
    <w:lvl w:ilvl="4" w:tplc="779E6D4C">
      <w:start w:val="1"/>
      <w:numFmt w:val="lowerLetter"/>
      <w:lvlText w:val="%5."/>
      <w:lvlJc w:val="left"/>
      <w:pPr>
        <w:tabs>
          <w:tab w:val="left" w:pos="3600"/>
        </w:tabs>
        <w:ind w:left="3600" w:hanging="360"/>
      </w:pPr>
    </w:lvl>
    <w:lvl w:ilvl="5" w:tplc="7AB630D8">
      <w:start w:val="1"/>
      <w:numFmt w:val="lowerRoman"/>
      <w:lvlText w:val="%6."/>
      <w:lvlJc w:val="right"/>
      <w:pPr>
        <w:tabs>
          <w:tab w:val="left" w:pos="4320"/>
        </w:tabs>
        <w:ind w:left="4320" w:hanging="180"/>
      </w:pPr>
    </w:lvl>
    <w:lvl w:ilvl="6" w:tplc="2110B638">
      <w:start w:val="1"/>
      <w:numFmt w:val="decimal"/>
      <w:lvlText w:val="%7."/>
      <w:lvlJc w:val="left"/>
      <w:pPr>
        <w:tabs>
          <w:tab w:val="left" w:pos="5040"/>
        </w:tabs>
        <w:ind w:left="5040" w:hanging="360"/>
      </w:pPr>
    </w:lvl>
    <w:lvl w:ilvl="7" w:tplc="F1E0B368">
      <w:start w:val="1"/>
      <w:numFmt w:val="lowerLetter"/>
      <w:lvlText w:val="%8."/>
      <w:lvlJc w:val="left"/>
      <w:pPr>
        <w:tabs>
          <w:tab w:val="left" w:pos="5760"/>
        </w:tabs>
        <w:ind w:left="5760" w:hanging="360"/>
      </w:pPr>
    </w:lvl>
    <w:lvl w:ilvl="8" w:tplc="1AAC85E4">
      <w:start w:val="1"/>
      <w:numFmt w:val="lowerRoman"/>
      <w:lvlText w:val="%9."/>
      <w:lvlJc w:val="right"/>
      <w:pPr>
        <w:tabs>
          <w:tab w:val="left" w:pos="6480"/>
        </w:tabs>
        <w:ind w:left="6480" w:hanging="180"/>
      </w:pPr>
    </w:lvl>
  </w:abstractNum>
  <w:abstractNum w:abstractNumId="100" w15:restartNumberingAfterBreak="0">
    <w:nsid w:val="777E6588"/>
    <w:multiLevelType w:val="hybridMultilevel"/>
    <w:tmpl w:val="C2023A02"/>
    <w:lvl w:ilvl="0" w:tplc="BB5C6966">
      <w:start w:val="1"/>
      <w:numFmt w:val="decimal"/>
      <w:lvlText w:val="%1."/>
      <w:lvlJc w:val="left"/>
      <w:pPr>
        <w:tabs>
          <w:tab w:val="left" w:pos="360"/>
        </w:tabs>
        <w:ind w:left="360" w:hanging="360"/>
      </w:pPr>
    </w:lvl>
    <w:lvl w:ilvl="1" w:tplc="C9BA75D4">
      <w:start w:val="1"/>
      <w:numFmt w:val="decimal"/>
      <w:lvlText w:val="%2)"/>
      <w:lvlJc w:val="left"/>
      <w:pPr>
        <w:ind w:left="1080" w:hanging="360"/>
      </w:pPr>
      <w:rPr>
        <w:rFonts w:hint="default"/>
      </w:rPr>
    </w:lvl>
    <w:lvl w:ilvl="2" w:tplc="DC10E15E">
      <w:start w:val="1"/>
      <w:numFmt w:val="lowerRoman"/>
      <w:lvlText w:val="%3."/>
      <w:lvlJc w:val="right"/>
      <w:pPr>
        <w:ind w:left="1800" w:hanging="180"/>
      </w:pPr>
      <w:rPr>
        <w:rFonts w:cs="Times New Roman"/>
      </w:rPr>
    </w:lvl>
    <w:lvl w:ilvl="3" w:tplc="74CE7FAA">
      <w:start w:val="1"/>
      <w:numFmt w:val="decimal"/>
      <w:lvlText w:val="%4."/>
      <w:lvlJc w:val="left"/>
      <w:pPr>
        <w:ind w:left="2520" w:hanging="360"/>
      </w:pPr>
      <w:rPr>
        <w:rFonts w:cs="Times New Roman"/>
      </w:rPr>
    </w:lvl>
    <w:lvl w:ilvl="4" w:tplc="0BFAF060">
      <w:start w:val="1"/>
      <w:numFmt w:val="lowerLetter"/>
      <w:lvlText w:val="%5."/>
      <w:lvlJc w:val="left"/>
      <w:pPr>
        <w:ind w:left="3240" w:hanging="360"/>
      </w:pPr>
      <w:rPr>
        <w:rFonts w:cs="Times New Roman"/>
      </w:rPr>
    </w:lvl>
    <w:lvl w:ilvl="5" w:tplc="1190224C">
      <w:start w:val="1"/>
      <w:numFmt w:val="lowerRoman"/>
      <w:lvlText w:val="%6."/>
      <w:lvlJc w:val="right"/>
      <w:pPr>
        <w:ind w:left="3960" w:hanging="180"/>
      </w:pPr>
      <w:rPr>
        <w:rFonts w:cs="Times New Roman"/>
      </w:rPr>
    </w:lvl>
    <w:lvl w:ilvl="6" w:tplc="31225470">
      <w:start w:val="1"/>
      <w:numFmt w:val="decimal"/>
      <w:lvlText w:val="%7."/>
      <w:lvlJc w:val="left"/>
      <w:pPr>
        <w:ind w:left="4680" w:hanging="360"/>
      </w:pPr>
      <w:rPr>
        <w:rFonts w:cs="Times New Roman"/>
      </w:rPr>
    </w:lvl>
    <w:lvl w:ilvl="7" w:tplc="B7025FE4">
      <w:start w:val="1"/>
      <w:numFmt w:val="lowerLetter"/>
      <w:lvlText w:val="%8."/>
      <w:lvlJc w:val="left"/>
      <w:pPr>
        <w:ind w:left="5400" w:hanging="360"/>
      </w:pPr>
      <w:rPr>
        <w:rFonts w:cs="Times New Roman"/>
      </w:rPr>
    </w:lvl>
    <w:lvl w:ilvl="8" w:tplc="1BDE7C7A">
      <w:start w:val="1"/>
      <w:numFmt w:val="lowerRoman"/>
      <w:lvlText w:val="%9."/>
      <w:lvlJc w:val="right"/>
      <w:pPr>
        <w:ind w:left="6120" w:hanging="180"/>
      </w:pPr>
      <w:rPr>
        <w:rFonts w:cs="Times New Roman"/>
      </w:rPr>
    </w:lvl>
  </w:abstractNum>
  <w:abstractNum w:abstractNumId="101" w15:restartNumberingAfterBreak="0">
    <w:nsid w:val="78535E6F"/>
    <w:multiLevelType w:val="hybridMultilevel"/>
    <w:tmpl w:val="054EC5EE"/>
    <w:lvl w:ilvl="0" w:tplc="1AC413F6">
      <w:start w:val="1"/>
      <w:numFmt w:val="bullet"/>
      <w:lvlText w:val="-"/>
      <w:lvlJc w:val="left"/>
      <w:pPr>
        <w:ind w:left="770" w:hanging="360"/>
      </w:pPr>
      <w:rPr>
        <w:rFonts w:ascii="Arial" w:hAnsi="Aria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02" w15:restartNumberingAfterBreak="0">
    <w:nsid w:val="78E82657"/>
    <w:multiLevelType w:val="hybridMultilevel"/>
    <w:tmpl w:val="258A6B88"/>
    <w:lvl w:ilvl="0" w:tplc="7D4C3DC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9BE3A8A"/>
    <w:multiLevelType w:val="hybridMultilevel"/>
    <w:tmpl w:val="C444E606"/>
    <w:lvl w:ilvl="0" w:tplc="75F6CC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79C60335"/>
    <w:multiLevelType w:val="hybridMultilevel"/>
    <w:tmpl w:val="EF1ED508"/>
    <w:lvl w:ilvl="0" w:tplc="8066711E">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5" w15:restartNumberingAfterBreak="0">
    <w:nsid w:val="7B177ABB"/>
    <w:multiLevelType w:val="hybridMultilevel"/>
    <w:tmpl w:val="114E48E4"/>
    <w:lvl w:ilvl="0" w:tplc="E4AA0362">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7806B20">
      <w:start w:val="1"/>
      <w:numFmt w:val="decimal"/>
      <w:lvlText w:val="%4)"/>
      <w:lvlJc w:val="left"/>
      <w:pPr>
        <w:ind w:left="2880" w:hanging="360"/>
      </w:pPr>
      <w:rPr>
        <w:rFonts w:hint="default"/>
      </w:rPr>
    </w:lvl>
    <w:lvl w:ilvl="4" w:tplc="04150011">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B943BFB"/>
    <w:multiLevelType w:val="hybridMultilevel"/>
    <w:tmpl w:val="B4CA27D6"/>
    <w:lvl w:ilvl="0" w:tplc="8F949BD0">
      <w:start w:val="1"/>
      <w:numFmt w:val="decimal"/>
      <w:lvlText w:val="%1)"/>
      <w:lvlJc w:val="left"/>
      <w:pPr>
        <w:ind w:left="720" w:hanging="360"/>
      </w:pPr>
    </w:lvl>
    <w:lvl w:ilvl="1" w:tplc="18501156">
      <w:start w:val="54"/>
      <w:numFmt w:val="decimal"/>
      <w:lvlText w:val="%2."/>
      <w:lvlJc w:val="left"/>
      <w:pPr>
        <w:tabs>
          <w:tab w:val="left" w:pos="1440"/>
        </w:tabs>
        <w:ind w:left="1440" w:hanging="360"/>
      </w:pPr>
      <w:rPr>
        <w:rFonts w:hint="default"/>
      </w:rPr>
    </w:lvl>
    <w:lvl w:ilvl="2" w:tplc="578C1010">
      <w:start w:val="1"/>
      <w:numFmt w:val="lowerRoman"/>
      <w:lvlText w:val="%3."/>
      <w:lvlJc w:val="right"/>
      <w:pPr>
        <w:ind w:left="2160" w:hanging="180"/>
      </w:pPr>
      <w:rPr>
        <w:rFonts w:cs="Times New Roman"/>
      </w:rPr>
    </w:lvl>
    <w:lvl w:ilvl="3" w:tplc="8D9ACE22">
      <w:start w:val="1"/>
      <w:numFmt w:val="decimal"/>
      <w:lvlText w:val="%4."/>
      <w:lvlJc w:val="left"/>
      <w:pPr>
        <w:ind w:left="2880" w:hanging="360"/>
      </w:pPr>
      <w:rPr>
        <w:rFonts w:cs="Times New Roman"/>
      </w:rPr>
    </w:lvl>
    <w:lvl w:ilvl="4" w:tplc="7F1E43F6">
      <w:start w:val="1"/>
      <w:numFmt w:val="lowerLetter"/>
      <w:lvlText w:val="%5."/>
      <w:lvlJc w:val="left"/>
      <w:pPr>
        <w:ind w:left="3600" w:hanging="360"/>
      </w:pPr>
      <w:rPr>
        <w:rFonts w:cs="Times New Roman"/>
      </w:rPr>
    </w:lvl>
    <w:lvl w:ilvl="5" w:tplc="917A9188">
      <w:start w:val="1"/>
      <w:numFmt w:val="lowerRoman"/>
      <w:lvlText w:val="%6."/>
      <w:lvlJc w:val="right"/>
      <w:pPr>
        <w:ind w:left="4320" w:hanging="180"/>
      </w:pPr>
      <w:rPr>
        <w:rFonts w:cs="Times New Roman"/>
      </w:rPr>
    </w:lvl>
    <w:lvl w:ilvl="6" w:tplc="7800F9E0">
      <w:start w:val="1"/>
      <w:numFmt w:val="decimal"/>
      <w:lvlText w:val="%7."/>
      <w:lvlJc w:val="left"/>
      <w:pPr>
        <w:ind w:left="5040" w:hanging="360"/>
      </w:pPr>
      <w:rPr>
        <w:rFonts w:cs="Times New Roman"/>
      </w:rPr>
    </w:lvl>
    <w:lvl w:ilvl="7" w:tplc="B6AE9FDA">
      <w:start w:val="1"/>
      <w:numFmt w:val="lowerLetter"/>
      <w:lvlText w:val="%8."/>
      <w:lvlJc w:val="left"/>
      <w:pPr>
        <w:ind w:left="5760" w:hanging="360"/>
      </w:pPr>
      <w:rPr>
        <w:rFonts w:cs="Times New Roman"/>
      </w:rPr>
    </w:lvl>
    <w:lvl w:ilvl="8" w:tplc="F692C09E">
      <w:start w:val="1"/>
      <w:numFmt w:val="lowerRoman"/>
      <w:lvlText w:val="%9."/>
      <w:lvlJc w:val="right"/>
      <w:pPr>
        <w:ind w:left="6480" w:hanging="180"/>
      </w:pPr>
      <w:rPr>
        <w:rFonts w:cs="Times New Roman"/>
      </w:rPr>
    </w:lvl>
  </w:abstractNum>
  <w:abstractNum w:abstractNumId="107" w15:restartNumberingAfterBreak="0">
    <w:nsid w:val="7C0A6DA3"/>
    <w:multiLevelType w:val="hybridMultilevel"/>
    <w:tmpl w:val="84C02AEA"/>
    <w:lvl w:ilvl="0" w:tplc="9C26C688">
      <w:start w:val="1"/>
      <w:numFmt w:val="decimal"/>
      <w:lvlText w:val="%1."/>
      <w:lvlJc w:val="left"/>
      <w:pPr>
        <w:ind w:left="720" w:hanging="360"/>
      </w:pPr>
    </w:lvl>
    <w:lvl w:ilvl="1" w:tplc="C6960DC4">
      <w:start w:val="1"/>
      <w:numFmt w:val="lowerLetter"/>
      <w:lvlText w:val="%2."/>
      <w:lvlJc w:val="left"/>
      <w:pPr>
        <w:ind w:left="1440" w:hanging="360"/>
      </w:pPr>
    </w:lvl>
    <w:lvl w:ilvl="2" w:tplc="96DE70F8">
      <w:start w:val="1"/>
      <w:numFmt w:val="lowerRoman"/>
      <w:lvlText w:val="%3."/>
      <w:lvlJc w:val="right"/>
      <w:pPr>
        <w:ind w:left="2160" w:hanging="180"/>
      </w:pPr>
    </w:lvl>
    <w:lvl w:ilvl="3" w:tplc="5C10315C">
      <w:start w:val="1"/>
      <w:numFmt w:val="decimal"/>
      <w:lvlText w:val="%4."/>
      <w:lvlJc w:val="left"/>
      <w:pPr>
        <w:ind w:left="2880" w:hanging="360"/>
      </w:pPr>
    </w:lvl>
    <w:lvl w:ilvl="4" w:tplc="EC5AE13A">
      <w:start w:val="1"/>
      <w:numFmt w:val="lowerLetter"/>
      <w:lvlText w:val="%5."/>
      <w:lvlJc w:val="left"/>
      <w:pPr>
        <w:ind w:left="3600" w:hanging="360"/>
      </w:pPr>
    </w:lvl>
    <w:lvl w:ilvl="5" w:tplc="EDB832E6">
      <w:start w:val="1"/>
      <w:numFmt w:val="lowerRoman"/>
      <w:lvlText w:val="%6."/>
      <w:lvlJc w:val="right"/>
      <w:pPr>
        <w:ind w:left="4320" w:hanging="180"/>
      </w:pPr>
    </w:lvl>
    <w:lvl w:ilvl="6" w:tplc="FFB454D0">
      <w:start w:val="1"/>
      <w:numFmt w:val="decimal"/>
      <w:lvlText w:val="%7."/>
      <w:lvlJc w:val="left"/>
      <w:pPr>
        <w:ind w:left="5040" w:hanging="360"/>
      </w:pPr>
      <w:rPr>
        <w:b w:val="0"/>
      </w:rPr>
    </w:lvl>
    <w:lvl w:ilvl="7" w:tplc="0A6E6D9A">
      <w:start w:val="1"/>
      <w:numFmt w:val="lowerLetter"/>
      <w:lvlText w:val="%8."/>
      <w:lvlJc w:val="left"/>
      <w:pPr>
        <w:ind w:left="5760" w:hanging="360"/>
      </w:pPr>
    </w:lvl>
    <w:lvl w:ilvl="8" w:tplc="09BEFAEC">
      <w:start w:val="1"/>
      <w:numFmt w:val="lowerRoman"/>
      <w:lvlText w:val="%9."/>
      <w:lvlJc w:val="right"/>
      <w:pPr>
        <w:ind w:left="6480" w:hanging="180"/>
      </w:pPr>
    </w:lvl>
  </w:abstractNum>
  <w:abstractNum w:abstractNumId="108" w15:restartNumberingAfterBreak="0">
    <w:nsid w:val="7C3A0903"/>
    <w:multiLevelType w:val="hybridMultilevel"/>
    <w:tmpl w:val="157A43C4"/>
    <w:lvl w:ilvl="0" w:tplc="35B6D0E0">
      <w:start w:val="1"/>
      <w:numFmt w:val="decimal"/>
      <w:lvlText w:val="%1."/>
      <w:lvlJc w:val="left"/>
      <w:pPr>
        <w:tabs>
          <w:tab w:val="left" w:pos="360"/>
        </w:tabs>
        <w:ind w:left="360" w:hanging="360"/>
      </w:pPr>
      <w:rPr>
        <w:rFonts w:hint="default"/>
        <w:b w:val="0"/>
        <w:i w:val="0"/>
      </w:rPr>
    </w:lvl>
    <w:lvl w:ilvl="1" w:tplc="03F677B0">
      <w:start w:val="1"/>
      <w:numFmt w:val="decimal"/>
      <w:lvlText w:val="%2)"/>
      <w:lvlJc w:val="left"/>
      <w:pPr>
        <w:tabs>
          <w:tab w:val="left" w:pos="720"/>
        </w:tabs>
        <w:ind w:left="720" w:hanging="360"/>
      </w:pPr>
      <w:rPr>
        <w:rFonts w:hint="default"/>
      </w:rPr>
    </w:lvl>
    <w:lvl w:ilvl="2" w:tplc="FC585D8A">
      <w:start w:val="1"/>
      <w:numFmt w:val="lowerLetter"/>
      <w:lvlText w:val="%3)"/>
      <w:lvlJc w:val="left"/>
      <w:pPr>
        <w:tabs>
          <w:tab w:val="left" w:pos="1080"/>
        </w:tabs>
        <w:ind w:left="1080" w:hanging="360"/>
      </w:pPr>
      <w:rPr>
        <w:rFonts w:hint="default"/>
      </w:rPr>
    </w:lvl>
    <w:lvl w:ilvl="3" w:tplc="0AAE18E4">
      <w:start w:val="1"/>
      <w:numFmt w:val="decimal"/>
      <w:lvlText w:val="(%4)"/>
      <w:lvlJc w:val="left"/>
      <w:pPr>
        <w:tabs>
          <w:tab w:val="left" w:pos="1440"/>
        </w:tabs>
        <w:ind w:left="1440" w:hanging="360"/>
      </w:pPr>
      <w:rPr>
        <w:rFonts w:hint="default"/>
      </w:rPr>
    </w:lvl>
    <w:lvl w:ilvl="4" w:tplc="6262D64A">
      <w:start w:val="1"/>
      <w:numFmt w:val="lowerLetter"/>
      <w:lvlText w:val="(%5)"/>
      <w:lvlJc w:val="left"/>
      <w:pPr>
        <w:tabs>
          <w:tab w:val="left" w:pos="1800"/>
        </w:tabs>
        <w:ind w:left="1800" w:hanging="360"/>
      </w:pPr>
      <w:rPr>
        <w:rFonts w:hint="default"/>
      </w:rPr>
    </w:lvl>
    <w:lvl w:ilvl="5" w:tplc="8644622A">
      <w:start w:val="1"/>
      <w:numFmt w:val="lowerRoman"/>
      <w:lvlText w:val="(%6)"/>
      <w:lvlJc w:val="left"/>
      <w:pPr>
        <w:tabs>
          <w:tab w:val="left" w:pos="2160"/>
        </w:tabs>
        <w:ind w:left="2160" w:hanging="360"/>
      </w:pPr>
      <w:rPr>
        <w:rFonts w:hint="default"/>
      </w:rPr>
    </w:lvl>
    <w:lvl w:ilvl="6" w:tplc="74DEDBA2">
      <w:start w:val="1"/>
      <w:numFmt w:val="decimal"/>
      <w:lvlText w:val="%7."/>
      <w:lvlJc w:val="left"/>
      <w:pPr>
        <w:tabs>
          <w:tab w:val="left" w:pos="2520"/>
        </w:tabs>
        <w:ind w:left="2520" w:hanging="360"/>
      </w:pPr>
      <w:rPr>
        <w:rFonts w:hint="default"/>
      </w:rPr>
    </w:lvl>
    <w:lvl w:ilvl="7" w:tplc="6366ACF2">
      <w:start w:val="1"/>
      <w:numFmt w:val="lowerLetter"/>
      <w:lvlText w:val="%8."/>
      <w:lvlJc w:val="left"/>
      <w:pPr>
        <w:tabs>
          <w:tab w:val="left" w:pos="2880"/>
        </w:tabs>
        <w:ind w:left="2880" w:hanging="360"/>
      </w:pPr>
      <w:rPr>
        <w:rFonts w:hint="default"/>
      </w:rPr>
    </w:lvl>
    <w:lvl w:ilvl="8" w:tplc="2AEE4A40">
      <w:start w:val="1"/>
      <w:numFmt w:val="lowerRoman"/>
      <w:lvlText w:val="%9."/>
      <w:lvlJc w:val="left"/>
      <w:pPr>
        <w:tabs>
          <w:tab w:val="left" w:pos="3240"/>
        </w:tabs>
        <w:ind w:left="3240" w:hanging="360"/>
      </w:pPr>
      <w:rPr>
        <w:rFonts w:hint="default"/>
      </w:rPr>
    </w:lvl>
  </w:abstractNum>
  <w:abstractNum w:abstractNumId="109" w15:restartNumberingAfterBreak="0">
    <w:nsid w:val="7CAE7A99"/>
    <w:multiLevelType w:val="hybridMultilevel"/>
    <w:tmpl w:val="38686888"/>
    <w:lvl w:ilvl="0" w:tplc="1AC413F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DE51671"/>
    <w:multiLevelType w:val="hybridMultilevel"/>
    <w:tmpl w:val="245EB276"/>
    <w:lvl w:ilvl="0" w:tplc="D9588156">
      <w:start w:val="1"/>
      <w:numFmt w:val="decimal"/>
      <w:lvlText w:val="%1)"/>
      <w:lvlJc w:val="left"/>
      <w:pPr>
        <w:ind w:left="720" w:hanging="360"/>
      </w:pPr>
    </w:lvl>
    <w:lvl w:ilvl="1" w:tplc="5A96B95A">
      <w:start w:val="1"/>
      <w:numFmt w:val="decimal"/>
      <w:lvlText w:val="%2)"/>
      <w:lvlJc w:val="left"/>
      <w:pPr>
        <w:ind w:left="786" w:hanging="360"/>
      </w:pPr>
    </w:lvl>
    <w:lvl w:ilvl="2" w:tplc="2E02840A">
      <w:start w:val="1"/>
      <w:numFmt w:val="lowerRoman"/>
      <w:lvlText w:val="%3."/>
      <w:lvlJc w:val="right"/>
      <w:pPr>
        <w:ind w:left="2160" w:hanging="180"/>
      </w:pPr>
    </w:lvl>
    <w:lvl w:ilvl="3" w:tplc="DBACE838">
      <w:start w:val="1"/>
      <w:numFmt w:val="decimal"/>
      <w:lvlText w:val="%4."/>
      <w:lvlJc w:val="left"/>
      <w:pPr>
        <w:ind w:left="2880" w:hanging="360"/>
      </w:pPr>
    </w:lvl>
    <w:lvl w:ilvl="4" w:tplc="2CA04E3A">
      <w:start w:val="1"/>
      <w:numFmt w:val="lowerLetter"/>
      <w:lvlText w:val="%5."/>
      <w:lvlJc w:val="left"/>
      <w:pPr>
        <w:ind w:left="3600" w:hanging="360"/>
      </w:pPr>
    </w:lvl>
    <w:lvl w:ilvl="5" w:tplc="8BA01436">
      <w:start w:val="1"/>
      <w:numFmt w:val="lowerRoman"/>
      <w:lvlText w:val="%6."/>
      <w:lvlJc w:val="right"/>
      <w:pPr>
        <w:ind w:left="4320" w:hanging="180"/>
      </w:pPr>
    </w:lvl>
    <w:lvl w:ilvl="6" w:tplc="B9B27782">
      <w:start w:val="1"/>
      <w:numFmt w:val="decimal"/>
      <w:lvlText w:val="%7."/>
      <w:lvlJc w:val="left"/>
      <w:pPr>
        <w:ind w:left="5040" w:hanging="360"/>
      </w:pPr>
    </w:lvl>
    <w:lvl w:ilvl="7" w:tplc="329A974A">
      <w:start w:val="1"/>
      <w:numFmt w:val="lowerLetter"/>
      <w:lvlText w:val="%8."/>
      <w:lvlJc w:val="left"/>
      <w:pPr>
        <w:ind w:left="5760" w:hanging="360"/>
      </w:pPr>
    </w:lvl>
    <w:lvl w:ilvl="8" w:tplc="5754A782">
      <w:start w:val="1"/>
      <w:numFmt w:val="lowerRoman"/>
      <w:lvlText w:val="%9."/>
      <w:lvlJc w:val="right"/>
      <w:pPr>
        <w:ind w:left="6480" w:hanging="180"/>
      </w:pPr>
    </w:lvl>
  </w:abstractNum>
  <w:abstractNum w:abstractNumId="111" w15:restartNumberingAfterBreak="0">
    <w:nsid w:val="7DEB6F79"/>
    <w:multiLevelType w:val="hybridMultilevel"/>
    <w:tmpl w:val="972AB6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EA5665A"/>
    <w:multiLevelType w:val="hybridMultilevel"/>
    <w:tmpl w:val="A98C1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6"/>
  </w:num>
  <w:num w:numId="2">
    <w:abstractNumId w:val="95"/>
  </w:num>
  <w:num w:numId="3">
    <w:abstractNumId w:val="32"/>
  </w:num>
  <w:num w:numId="4">
    <w:abstractNumId w:val="24"/>
  </w:num>
  <w:num w:numId="5">
    <w:abstractNumId w:val="99"/>
  </w:num>
  <w:num w:numId="6">
    <w:abstractNumId w:val="1"/>
  </w:num>
  <w:num w:numId="7">
    <w:abstractNumId w:val="34"/>
  </w:num>
  <w:num w:numId="8">
    <w:abstractNumId w:val="33"/>
  </w:num>
  <w:num w:numId="9">
    <w:abstractNumId w:val="42"/>
  </w:num>
  <w:num w:numId="10">
    <w:abstractNumId w:val="84"/>
  </w:num>
  <w:num w:numId="11">
    <w:abstractNumId w:val="67"/>
  </w:num>
  <w:num w:numId="12">
    <w:abstractNumId w:val="91"/>
  </w:num>
  <w:num w:numId="13">
    <w:abstractNumId w:val="21"/>
  </w:num>
  <w:num w:numId="14">
    <w:abstractNumId w:val="89"/>
  </w:num>
  <w:num w:numId="15">
    <w:abstractNumId w:val="110"/>
  </w:num>
  <w:num w:numId="16">
    <w:abstractNumId w:val="108"/>
  </w:num>
  <w:num w:numId="17">
    <w:abstractNumId w:val="50"/>
  </w:num>
  <w:num w:numId="18">
    <w:abstractNumId w:val="107"/>
  </w:num>
  <w:num w:numId="19">
    <w:abstractNumId w:val="52"/>
  </w:num>
  <w:num w:numId="20">
    <w:abstractNumId w:val="7"/>
  </w:num>
  <w:num w:numId="21">
    <w:abstractNumId w:val="19"/>
  </w:num>
  <w:num w:numId="22">
    <w:abstractNumId w:val="85"/>
  </w:num>
  <w:num w:numId="23">
    <w:abstractNumId w:val="73"/>
  </w:num>
  <w:num w:numId="24">
    <w:abstractNumId w:val="100"/>
  </w:num>
  <w:num w:numId="25">
    <w:abstractNumId w:val="106"/>
  </w:num>
  <w:num w:numId="26">
    <w:abstractNumId w:val="39"/>
  </w:num>
  <w:num w:numId="27">
    <w:abstractNumId w:val="6"/>
  </w:num>
  <w:num w:numId="28">
    <w:abstractNumId w:val="83"/>
  </w:num>
  <w:num w:numId="29">
    <w:abstractNumId w:val="94"/>
  </w:num>
  <w:num w:numId="30">
    <w:abstractNumId w:val="90"/>
  </w:num>
  <w:num w:numId="31">
    <w:abstractNumId w:val="68"/>
  </w:num>
  <w:num w:numId="32">
    <w:abstractNumId w:val="16"/>
  </w:num>
  <w:num w:numId="33">
    <w:abstractNumId w:val="35"/>
  </w:num>
  <w:num w:numId="34">
    <w:abstractNumId w:val="4"/>
  </w:num>
  <w:num w:numId="35">
    <w:abstractNumId w:val="48"/>
  </w:num>
  <w:num w:numId="36">
    <w:abstractNumId w:val="60"/>
  </w:num>
  <w:num w:numId="37">
    <w:abstractNumId w:val="31"/>
  </w:num>
  <w:num w:numId="38">
    <w:abstractNumId w:val="41"/>
  </w:num>
  <w:num w:numId="39">
    <w:abstractNumId w:val="63"/>
  </w:num>
  <w:num w:numId="40">
    <w:abstractNumId w:val="65"/>
  </w:num>
  <w:num w:numId="41">
    <w:abstractNumId w:val="54"/>
  </w:num>
  <w:num w:numId="42">
    <w:abstractNumId w:val="61"/>
  </w:num>
  <w:num w:numId="43">
    <w:abstractNumId w:val="0"/>
  </w:num>
  <w:num w:numId="44">
    <w:abstractNumId w:val="64"/>
  </w:num>
  <w:num w:numId="45">
    <w:abstractNumId w:val="70"/>
  </w:num>
  <w:num w:numId="46">
    <w:abstractNumId w:val="92"/>
  </w:num>
  <w:num w:numId="47">
    <w:abstractNumId w:val="46"/>
  </w:num>
  <w:num w:numId="48">
    <w:abstractNumId w:val="10"/>
  </w:num>
  <w:num w:numId="49">
    <w:abstractNumId w:val="57"/>
  </w:num>
  <w:num w:numId="50">
    <w:abstractNumId w:val="78"/>
  </w:num>
  <w:num w:numId="51">
    <w:abstractNumId w:val="26"/>
  </w:num>
  <w:num w:numId="52">
    <w:abstractNumId w:val="36"/>
  </w:num>
  <w:num w:numId="53">
    <w:abstractNumId w:val="71"/>
  </w:num>
  <w:num w:numId="54">
    <w:abstractNumId w:val="105"/>
  </w:num>
  <w:num w:numId="55">
    <w:abstractNumId w:val="25"/>
  </w:num>
  <w:num w:numId="56">
    <w:abstractNumId w:val="49"/>
  </w:num>
  <w:num w:numId="57">
    <w:abstractNumId w:val="82"/>
  </w:num>
  <w:num w:numId="58">
    <w:abstractNumId w:val="97"/>
  </w:num>
  <w:num w:numId="59">
    <w:abstractNumId w:val="96"/>
  </w:num>
  <w:num w:numId="60">
    <w:abstractNumId w:val="2"/>
  </w:num>
  <w:num w:numId="61">
    <w:abstractNumId w:val="104"/>
  </w:num>
  <w:num w:numId="62">
    <w:abstractNumId w:val="5"/>
  </w:num>
  <w:num w:numId="63">
    <w:abstractNumId w:val="38"/>
  </w:num>
  <w:num w:numId="64">
    <w:abstractNumId w:val="88"/>
  </w:num>
  <w:num w:numId="65">
    <w:abstractNumId w:val="12"/>
  </w:num>
  <w:num w:numId="66">
    <w:abstractNumId w:val="74"/>
  </w:num>
  <w:num w:numId="67">
    <w:abstractNumId w:val="44"/>
  </w:num>
  <w:num w:numId="68">
    <w:abstractNumId w:val="76"/>
  </w:num>
  <w:num w:numId="69">
    <w:abstractNumId w:val="43"/>
  </w:num>
  <w:num w:numId="70">
    <w:abstractNumId w:val="8"/>
  </w:num>
  <w:num w:numId="71">
    <w:abstractNumId w:val="80"/>
  </w:num>
  <w:num w:numId="72">
    <w:abstractNumId w:val="23"/>
  </w:num>
  <w:num w:numId="73">
    <w:abstractNumId w:val="112"/>
  </w:num>
  <w:num w:numId="74">
    <w:abstractNumId w:val="77"/>
  </w:num>
  <w:num w:numId="75">
    <w:abstractNumId w:val="45"/>
  </w:num>
  <w:num w:numId="76">
    <w:abstractNumId w:val="17"/>
  </w:num>
  <w:num w:numId="77">
    <w:abstractNumId w:val="98"/>
  </w:num>
  <w:num w:numId="78">
    <w:abstractNumId w:val="37"/>
  </w:num>
  <w:num w:numId="79">
    <w:abstractNumId w:val="53"/>
  </w:num>
  <w:num w:numId="8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6"/>
  </w:num>
  <w:num w:numId="82">
    <w:abstractNumId w:val="9"/>
  </w:num>
  <w:num w:numId="83">
    <w:abstractNumId w:val="58"/>
  </w:num>
  <w:num w:numId="84">
    <w:abstractNumId w:val="109"/>
  </w:num>
  <w:num w:numId="85">
    <w:abstractNumId w:val="18"/>
  </w:num>
  <w:num w:numId="86">
    <w:abstractNumId w:val="20"/>
  </w:num>
  <w:num w:numId="87">
    <w:abstractNumId w:val="14"/>
  </w:num>
  <w:num w:numId="88">
    <w:abstractNumId w:val="66"/>
  </w:num>
  <w:num w:numId="89">
    <w:abstractNumId w:val="72"/>
  </w:num>
  <w:num w:numId="90">
    <w:abstractNumId w:val="55"/>
  </w:num>
  <w:num w:numId="91">
    <w:abstractNumId w:val="59"/>
  </w:num>
  <w:num w:numId="92">
    <w:abstractNumId w:val="28"/>
  </w:num>
  <w:num w:numId="93">
    <w:abstractNumId w:val="101"/>
  </w:num>
  <w:num w:numId="94">
    <w:abstractNumId w:val="102"/>
  </w:num>
  <w:num w:numId="95">
    <w:abstractNumId w:val="81"/>
  </w:num>
  <w:num w:numId="96">
    <w:abstractNumId w:val="62"/>
  </w:num>
  <w:num w:numId="97">
    <w:abstractNumId w:val="22"/>
  </w:num>
  <w:num w:numId="98">
    <w:abstractNumId w:val="69"/>
  </w:num>
  <w:num w:numId="99">
    <w:abstractNumId w:val="47"/>
  </w:num>
  <w:num w:numId="100">
    <w:abstractNumId w:val="3"/>
  </w:num>
  <w:num w:numId="101">
    <w:abstractNumId w:val="40"/>
  </w:num>
  <w:num w:numId="102">
    <w:abstractNumId w:val="93"/>
  </w:num>
  <w:num w:numId="103">
    <w:abstractNumId w:val="79"/>
  </w:num>
  <w:num w:numId="104">
    <w:abstractNumId w:val="13"/>
  </w:num>
  <w:num w:numId="10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
  </w:num>
  <w:num w:numId="107">
    <w:abstractNumId w:val="11"/>
  </w:num>
  <w:num w:numId="108">
    <w:abstractNumId w:val="87"/>
  </w:num>
  <w:num w:numId="109">
    <w:abstractNumId w:val="27"/>
  </w:num>
  <w:num w:numId="110">
    <w:abstractNumId w:val="15"/>
  </w:num>
  <w:num w:numId="111">
    <w:abstractNumId w:val="30"/>
  </w:num>
  <w:num w:numId="112">
    <w:abstractNumId w:val="103"/>
  </w:num>
  <w:num w:numId="1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9"/>
  </w:num>
  <w:num w:numId="115">
    <w:abstractNumId w:val="5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2D4"/>
    <w:rsid w:val="00000222"/>
    <w:rsid w:val="000006E4"/>
    <w:rsid w:val="000012B3"/>
    <w:rsid w:val="000012C2"/>
    <w:rsid w:val="000013AD"/>
    <w:rsid w:val="00001F4A"/>
    <w:rsid w:val="0000445C"/>
    <w:rsid w:val="00004980"/>
    <w:rsid w:val="00004A73"/>
    <w:rsid w:val="00004C58"/>
    <w:rsid w:val="00005F91"/>
    <w:rsid w:val="0000640A"/>
    <w:rsid w:val="00010D91"/>
    <w:rsid w:val="00011258"/>
    <w:rsid w:val="00011A5F"/>
    <w:rsid w:val="00012406"/>
    <w:rsid w:val="00013A37"/>
    <w:rsid w:val="00014E44"/>
    <w:rsid w:val="000150B7"/>
    <w:rsid w:val="00016BE8"/>
    <w:rsid w:val="00017376"/>
    <w:rsid w:val="00017DCB"/>
    <w:rsid w:val="000206A8"/>
    <w:rsid w:val="00021049"/>
    <w:rsid w:val="0002168B"/>
    <w:rsid w:val="00021BF8"/>
    <w:rsid w:val="0002252A"/>
    <w:rsid w:val="0002281C"/>
    <w:rsid w:val="00023313"/>
    <w:rsid w:val="0002454F"/>
    <w:rsid w:val="00024BB0"/>
    <w:rsid w:val="00024EC6"/>
    <w:rsid w:val="000259FD"/>
    <w:rsid w:val="00025EF2"/>
    <w:rsid w:val="00026E06"/>
    <w:rsid w:val="00027472"/>
    <w:rsid w:val="00027527"/>
    <w:rsid w:val="00027DAF"/>
    <w:rsid w:val="00027F63"/>
    <w:rsid w:val="00030D1F"/>
    <w:rsid w:val="00031A3E"/>
    <w:rsid w:val="0003211E"/>
    <w:rsid w:val="000347DD"/>
    <w:rsid w:val="0003559F"/>
    <w:rsid w:val="000356B9"/>
    <w:rsid w:val="00036A76"/>
    <w:rsid w:val="000370A9"/>
    <w:rsid w:val="00040680"/>
    <w:rsid w:val="00040C58"/>
    <w:rsid w:val="000424B2"/>
    <w:rsid w:val="00042DC8"/>
    <w:rsid w:val="00044C6C"/>
    <w:rsid w:val="00045243"/>
    <w:rsid w:val="0004616C"/>
    <w:rsid w:val="0004637C"/>
    <w:rsid w:val="0004698F"/>
    <w:rsid w:val="00046D4B"/>
    <w:rsid w:val="00046F89"/>
    <w:rsid w:val="0004702A"/>
    <w:rsid w:val="000507F9"/>
    <w:rsid w:val="00050B06"/>
    <w:rsid w:val="000521DB"/>
    <w:rsid w:val="00052B1E"/>
    <w:rsid w:val="00053034"/>
    <w:rsid w:val="00053422"/>
    <w:rsid w:val="000539C2"/>
    <w:rsid w:val="00053D56"/>
    <w:rsid w:val="0005426E"/>
    <w:rsid w:val="00054576"/>
    <w:rsid w:val="000552DB"/>
    <w:rsid w:val="00056B16"/>
    <w:rsid w:val="00060ECE"/>
    <w:rsid w:val="00062763"/>
    <w:rsid w:val="0006299C"/>
    <w:rsid w:val="000636E0"/>
    <w:rsid w:val="00064572"/>
    <w:rsid w:val="0006480B"/>
    <w:rsid w:val="00065686"/>
    <w:rsid w:val="00066294"/>
    <w:rsid w:val="00066401"/>
    <w:rsid w:val="00066B22"/>
    <w:rsid w:val="000673B1"/>
    <w:rsid w:val="00070305"/>
    <w:rsid w:val="00071386"/>
    <w:rsid w:val="00074EAB"/>
    <w:rsid w:val="0007501A"/>
    <w:rsid w:val="000761CA"/>
    <w:rsid w:val="00076319"/>
    <w:rsid w:val="00076326"/>
    <w:rsid w:val="0007648E"/>
    <w:rsid w:val="00080171"/>
    <w:rsid w:val="00080182"/>
    <w:rsid w:val="000802DF"/>
    <w:rsid w:val="00080348"/>
    <w:rsid w:val="00081568"/>
    <w:rsid w:val="00083988"/>
    <w:rsid w:val="0008496F"/>
    <w:rsid w:val="00084C22"/>
    <w:rsid w:val="00086FE7"/>
    <w:rsid w:val="00087401"/>
    <w:rsid w:val="0009050A"/>
    <w:rsid w:val="00090ABB"/>
    <w:rsid w:val="000914BE"/>
    <w:rsid w:val="000930A2"/>
    <w:rsid w:val="000931B4"/>
    <w:rsid w:val="000933FC"/>
    <w:rsid w:val="000942D0"/>
    <w:rsid w:val="000951EF"/>
    <w:rsid w:val="00096414"/>
    <w:rsid w:val="000966D7"/>
    <w:rsid w:val="0009682D"/>
    <w:rsid w:val="0009688C"/>
    <w:rsid w:val="00097F77"/>
    <w:rsid w:val="000A0446"/>
    <w:rsid w:val="000A046B"/>
    <w:rsid w:val="000A0CDE"/>
    <w:rsid w:val="000A12AA"/>
    <w:rsid w:val="000A1A98"/>
    <w:rsid w:val="000A1DB1"/>
    <w:rsid w:val="000A2411"/>
    <w:rsid w:val="000A2D8C"/>
    <w:rsid w:val="000A3EF5"/>
    <w:rsid w:val="000A49FA"/>
    <w:rsid w:val="000A5A5D"/>
    <w:rsid w:val="000A5D3A"/>
    <w:rsid w:val="000A5E51"/>
    <w:rsid w:val="000A67EE"/>
    <w:rsid w:val="000A7AD5"/>
    <w:rsid w:val="000B09C2"/>
    <w:rsid w:val="000B0A0B"/>
    <w:rsid w:val="000B0C6D"/>
    <w:rsid w:val="000B0CE0"/>
    <w:rsid w:val="000B16FE"/>
    <w:rsid w:val="000B19E2"/>
    <w:rsid w:val="000B3B27"/>
    <w:rsid w:val="000B4912"/>
    <w:rsid w:val="000B4E35"/>
    <w:rsid w:val="000B594D"/>
    <w:rsid w:val="000B6E91"/>
    <w:rsid w:val="000B7339"/>
    <w:rsid w:val="000B7BB8"/>
    <w:rsid w:val="000C0A0D"/>
    <w:rsid w:val="000C0A72"/>
    <w:rsid w:val="000C0AB2"/>
    <w:rsid w:val="000C12B3"/>
    <w:rsid w:val="000C1441"/>
    <w:rsid w:val="000C15C8"/>
    <w:rsid w:val="000C2449"/>
    <w:rsid w:val="000C2693"/>
    <w:rsid w:val="000C2828"/>
    <w:rsid w:val="000C3309"/>
    <w:rsid w:val="000C3479"/>
    <w:rsid w:val="000C389F"/>
    <w:rsid w:val="000C39B8"/>
    <w:rsid w:val="000C3B7D"/>
    <w:rsid w:val="000C4B8F"/>
    <w:rsid w:val="000C5B4D"/>
    <w:rsid w:val="000C61D9"/>
    <w:rsid w:val="000C63B4"/>
    <w:rsid w:val="000C6719"/>
    <w:rsid w:val="000C6F08"/>
    <w:rsid w:val="000D0977"/>
    <w:rsid w:val="000D0C07"/>
    <w:rsid w:val="000D1FF4"/>
    <w:rsid w:val="000D3A51"/>
    <w:rsid w:val="000D3AEF"/>
    <w:rsid w:val="000D5442"/>
    <w:rsid w:val="000D5651"/>
    <w:rsid w:val="000D5BD0"/>
    <w:rsid w:val="000D7E9D"/>
    <w:rsid w:val="000E02E1"/>
    <w:rsid w:val="000E0CF7"/>
    <w:rsid w:val="000E165A"/>
    <w:rsid w:val="000E18C4"/>
    <w:rsid w:val="000E1CA5"/>
    <w:rsid w:val="000E233E"/>
    <w:rsid w:val="000E36CD"/>
    <w:rsid w:val="000E40AF"/>
    <w:rsid w:val="000E424B"/>
    <w:rsid w:val="000E57FC"/>
    <w:rsid w:val="000E581F"/>
    <w:rsid w:val="000E63E1"/>
    <w:rsid w:val="000E6E7D"/>
    <w:rsid w:val="000E79A9"/>
    <w:rsid w:val="000F0829"/>
    <w:rsid w:val="000F0BC8"/>
    <w:rsid w:val="000F185B"/>
    <w:rsid w:val="000F715B"/>
    <w:rsid w:val="000F7578"/>
    <w:rsid w:val="00103AC9"/>
    <w:rsid w:val="00103C64"/>
    <w:rsid w:val="001048A5"/>
    <w:rsid w:val="001048AA"/>
    <w:rsid w:val="00105817"/>
    <w:rsid w:val="0010604A"/>
    <w:rsid w:val="00106826"/>
    <w:rsid w:val="00106ED0"/>
    <w:rsid w:val="00107217"/>
    <w:rsid w:val="0010750E"/>
    <w:rsid w:val="0011055B"/>
    <w:rsid w:val="0011191D"/>
    <w:rsid w:val="00111E87"/>
    <w:rsid w:val="00112641"/>
    <w:rsid w:val="00112F58"/>
    <w:rsid w:val="001132D4"/>
    <w:rsid w:val="00113EFE"/>
    <w:rsid w:val="00114684"/>
    <w:rsid w:val="001148C7"/>
    <w:rsid w:val="00115058"/>
    <w:rsid w:val="001154E5"/>
    <w:rsid w:val="001155B8"/>
    <w:rsid w:val="001161D9"/>
    <w:rsid w:val="00120FEE"/>
    <w:rsid w:val="00121409"/>
    <w:rsid w:val="00121E2C"/>
    <w:rsid w:val="0012251E"/>
    <w:rsid w:val="00122828"/>
    <w:rsid w:val="00122B6C"/>
    <w:rsid w:val="00123C0F"/>
    <w:rsid w:val="0012451E"/>
    <w:rsid w:val="00124BF5"/>
    <w:rsid w:val="00126222"/>
    <w:rsid w:val="00127343"/>
    <w:rsid w:val="001279FF"/>
    <w:rsid w:val="0013041C"/>
    <w:rsid w:val="00131DD1"/>
    <w:rsid w:val="00132896"/>
    <w:rsid w:val="00133891"/>
    <w:rsid w:val="001339EE"/>
    <w:rsid w:val="00135B40"/>
    <w:rsid w:val="00136D0A"/>
    <w:rsid w:val="00137196"/>
    <w:rsid w:val="00137415"/>
    <w:rsid w:val="00137C28"/>
    <w:rsid w:val="001406DF"/>
    <w:rsid w:val="00142099"/>
    <w:rsid w:val="00142A9F"/>
    <w:rsid w:val="00143427"/>
    <w:rsid w:val="0014372D"/>
    <w:rsid w:val="00143EA0"/>
    <w:rsid w:val="00144E65"/>
    <w:rsid w:val="00145F9C"/>
    <w:rsid w:val="00146C57"/>
    <w:rsid w:val="00146D44"/>
    <w:rsid w:val="0014745B"/>
    <w:rsid w:val="0015080E"/>
    <w:rsid w:val="00152C80"/>
    <w:rsid w:val="001531DA"/>
    <w:rsid w:val="0015444F"/>
    <w:rsid w:val="001554AA"/>
    <w:rsid w:val="00156CB1"/>
    <w:rsid w:val="0015771A"/>
    <w:rsid w:val="001608B1"/>
    <w:rsid w:val="00161B15"/>
    <w:rsid w:val="00161B81"/>
    <w:rsid w:val="00162B50"/>
    <w:rsid w:val="00165407"/>
    <w:rsid w:val="00165A60"/>
    <w:rsid w:val="00165CEF"/>
    <w:rsid w:val="001667C0"/>
    <w:rsid w:val="0016720A"/>
    <w:rsid w:val="00167533"/>
    <w:rsid w:val="0017154E"/>
    <w:rsid w:val="0017222C"/>
    <w:rsid w:val="0017275B"/>
    <w:rsid w:val="00173D05"/>
    <w:rsid w:val="0017475C"/>
    <w:rsid w:val="00174D7C"/>
    <w:rsid w:val="00175750"/>
    <w:rsid w:val="00176315"/>
    <w:rsid w:val="001772B4"/>
    <w:rsid w:val="00177AF8"/>
    <w:rsid w:val="00180104"/>
    <w:rsid w:val="00180983"/>
    <w:rsid w:val="00181A9F"/>
    <w:rsid w:val="00181E11"/>
    <w:rsid w:val="00183473"/>
    <w:rsid w:val="00183821"/>
    <w:rsid w:val="00184628"/>
    <w:rsid w:val="001857BA"/>
    <w:rsid w:val="00185F32"/>
    <w:rsid w:val="00186BD7"/>
    <w:rsid w:val="00187C7E"/>
    <w:rsid w:val="00190222"/>
    <w:rsid w:val="001906AB"/>
    <w:rsid w:val="00190DAC"/>
    <w:rsid w:val="0019100E"/>
    <w:rsid w:val="00193B27"/>
    <w:rsid w:val="00194E79"/>
    <w:rsid w:val="00197294"/>
    <w:rsid w:val="00197394"/>
    <w:rsid w:val="001A027E"/>
    <w:rsid w:val="001A05A0"/>
    <w:rsid w:val="001A0843"/>
    <w:rsid w:val="001A15FE"/>
    <w:rsid w:val="001A22D3"/>
    <w:rsid w:val="001A3DC0"/>
    <w:rsid w:val="001A4206"/>
    <w:rsid w:val="001A56BF"/>
    <w:rsid w:val="001A5E9E"/>
    <w:rsid w:val="001A5EEC"/>
    <w:rsid w:val="001A606C"/>
    <w:rsid w:val="001A7B21"/>
    <w:rsid w:val="001B1497"/>
    <w:rsid w:val="001B1A51"/>
    <w:rsid w:val="001B354F"/>
    <w:rsid w:val="001B51C1"/>
    <w:rsid w:val="001B5617"/>
    <w:rsid w:val="001B6592"/>
    <w:rsid w:val="001C0A50"/>
    <w:rsid w:val="001C1165"/>
    <w:rsid w:val="001C1F38"/>
    <w:rsid w:val="001C20CA"/>
    <w:rsid w:val="001C435F"/>
    <w:rsid w:val="001C5BF5"/>
    <w:rsid w:val="001C6B1C"/>
    <w:rsid w:val="001C7E7B"/>
    <w:rsid w:val="001D0B60"/>
    <w:rsid w:val="001D1252"/>
    <w:rsid w:val="001D137F"/>
    <w:rsid w:val="001D1631"/>
    <w:rsid w:val="001D19E5"/>
    <w:rsid w:val="001D3910"/>
    <w:rsid w:val="001D4662"/>
    <w:rsid w:val="001D4F71"/>
    <w:rsid w:val="001D6181"/>
    <w:rsid w:val="001D7B7E"/>
    <w:rsid w:val="001E15A1"/>
    <w:rsid w:val="001E17BE"/>
    <w:rsid w:val="001E1AF5"/>
    <w:rsid w:val="001E21DE"/>
    <w:rsid w:val="001E2A31"/>
    <w:rsid w:val="001E2A8C"/>
    <w:rsid w:val="001E2AF3"/>
    <w:rsid w:val="001E3BA6"/>
    <w:rsid w:val="001E4809"/>
    <w:rsid w:val="001E6929"/>
    <w:rsid w:val="001E69C8"/>
    <w:rsid w:val="001E6D44"/>
    <w:rsid w:val="001E7395"/>
    <w:rsid w:val="001E7BC5"/>
    <w:rsid w:val="001E7D7D"/>
    <w:rsid w:val="001F20C4"/>
    <w:rsid w:val="001F2BAE"/>
    <w:rsid w:val="001F4213"/>
    <w:rsid w:val="001F4903"/>
    <w:rsid w:val="001F5327"/>
    <w:rsid w:val="001F534D"/>
    <w:rsid w:val="001F59BF"/>
    <w:rsid w:val="001F79A0"/>
    <w:rsid w:val="001F7D43"/>
    <w:rsid w:val="002016C6"/>
    <w:rsid w:val="00201D70"/>
    <w:rsid w:val="00202DD4"/>
    <w:rsid w:val="002041CD"/>
    <w:rsid w:val="00205AF3"/>
    <w:rsid w:val="0020641E"/>
    <w:rsid w:val="00206BC5"/>
    <w:rsid w:val="002073B1"/>
    <w:rsid w:val="0020747E"/>
    <w:rsid w:val="00207648"/>
    <w:rsid w:val="00207ECF"/>
    <w:rsid w:val="0021092D"/>
    <w:rsid w:val="00211567"/>
    <w:rsid w:val="002117D9"/>
    <w:rsid w:val="00211D39"/>
    <w:rsid w:val="00212D80"/>
    <w:rsid w:val="00216877"/>
    <w:rsid w:val="002168DB"/>
    <w:rsid w:val="0021794E"/>
    <w:rsid w:val="00217AB6"/>
    <w:rsid w:val="00220109"/>
    <w:rsid w:val="002212BC"/>
    <w:rsid w:val="00221414"/>
    <w:rsid w:val="00221DA9"/>
    <w:rsid w:val="00221E2E"/>
    <w:rsid w:val="00221F3C"/>
    <w:rsid w:val="00222FBB"/>
    <w:rsid w:val="0022428B"/>
    <w:rsid w:val="00226ED8"/>
    <w:rsid w:val="00230461"/>
    <w:rsid w:val="002309DE"/>
    <w:rsid w:val="00231AF5"/>
    <w:rsid w:val="00232804"/>
    <w:rsid w:val="002332CC"/>
    <w:rsid w:val="00233F04"/>
    <w:rsid w:val="002342D3"/>
    <w:rsid w:val="00236449"/>
    <w:rsid w:val="0023663D"/>
    <w:rsid w:val="002367CE"/>
    <w:rsid w:val="0023705E"/>
    <w:rsid w:val="00237423"/>
    <w:rsid w:val="00237916"/>
    <w:rsid w:val="00237CB6"/>
    <w:rsid w:val="00237D86"/>
    <w:rsid w:val="002405E5"/>
    <w:rsid w:val="00240789"/>
    <w:rsid w:val="00240D0C"/>
    <w:rsid w:val="00240FD3"/>
    <w:rsid w:val="00242075"/>
    <w:rsid w:val="002422F4"/>
    <w:rsid w:val="0024298B"/>
    <w:rsid w:val="002449D5"/>
    <w:rsid w:val="002455AC"/>
    <w:rsid w:val="00245838"/>
    <w:rsid w:val="00246359"/>
    <w:rsid w:val="002477F5"/>
    <w:rsid w:val="00247C05"/>
    <w:rsid w:val="00250FBB"/>
    <w:rsid w:val="002519A6"/>
    <w:rsid w:val="002553C6"/>
    <w:rsid w:val="00255D6C"/>
    <w:rsid w:val="002571C4"/>
    <w:rsid w:val="002578FC"/>
    <w:rsid w:val="00260036"/>
    <w:rsid w:val="0026159F"/>
    <w:rsid w:val="00261626"/>
    <w:rsid w:val="00261AAF"/>
    <w:rsid w:val="00262810"/>
    <w:rsid w:val="00263203"/>
    <w:rsid w:val="00263838"/>
    <w:rsid w:val="00264F82"/>
    <w:rsid w:val="0026515C"/>
    <w:rsid w:val="002658F5"/>
    <w:rsid w:val="00265EB2"/>
    <w:rsid w:val="00266BAA"/>
    <w:rsid w:val="00266F67"/>
    <w:rsid w:val="00267081"/>
    <w:rsid w:val="00267293"/>
    <w:rsid w:val="0026759D"/>
    <w:rsid w:val="00267C8D"/>
    <w:rsid w:val="00271140"/>
    <w:rsid w:val="002712A7"/>
    <w:rsid w:val="00271E25"/>
    <w:rsid w:val="00272808"/>
    <w:rsid w:val="00273867"/>
    <w:rsid w:val="00273A29"/>
    <w:rsid w:val="002761EF"/>
    <w:rsid w:val="00276BDA"/>
    <w:rsid w:val="00282058"/>
    <w:rsid w:val="00283D47"/>
    <w:rsid w:val="00284E9F"/>
    <w:rsid w:val="002853E7"/>
    <w:rsid w:val="002862CA"/>
    <w:rsid w:val="00286BF5"/>
    <w:rsid w:val="002879B8"/>
    <w:rsid w:val="00287B6B"/>
    <w:rsid w:val="00287E23"/>
    <w:rsid w:val="002915FF"/>
    <w:rsid w:val="00294AA2"/>
    <w:rsid w:val="00294B5C"/>
    <w:rsid w:val="00294D2C"/>
    <w:rsid w:val="002961BD"/>
    <w:rsid w:val="00296C76"/>
    <w:rsid w:val="00297C93"/>
    <w:rsid w:val="00297D93"/>
    <w:rsid w:val="002A04C1"/>
    <w:rsid w:val="002A0D4F"/>
    <w:rsid w:val="002A1775"/>
    <w:rsid w:val="002A17CF"/>
    <w:rsid w:val="002A1DB0"/>
    <w:rsid w:val="002A31F4"/>
    <w:rsid w:val="002A4CFF"/>
    <w:rsid w:val="002A52E8"/>
    <w:rsid w:val="002A5B8E"/>
    <w:rsid w:val="002A7327"/>
    <w:rsid w:val="002B127C"/>
    <w:rsid w:val="002B1F29"/>
    <w:rsid w:val="002B2635"/>
    <w:rsid w:val="002B2930"/>
    <w:rsid w:val="002B2E1A"/>
    <w:rsid w:val="002B3862"/>
    <w:rsid w:val="002B3EAC"/>
    <w:rsid w:val="002B41BC"/>
    <w:rsid w:val="002B46B2"/>
    <w:rsid w:val="002B560A"/>
    <w:rsid w:val="002B61E1"/>
    <w:rsid w:val="002B6EEA"/>
    <w:rsid w:val="002B7F89"/>
    <w:rsid w:val="002C06F8"/>
    <w:rsid w:val="002C16FA"/>
    <w:rsid w:val="002C183F"/>
    <w:rsid w:val="002C1BE1"/>
    <w:rsid w:val="002C1FA9"/>
    <w:rsid w:val="002C2C49"/>
    <w:rsid w:val="002C3526"/>
    <w:rsid w:val="002C39FF"/>
    <w:rsid w:val="002C4037"/>
    <w:rsid w:val="002C4485"/>
    <w:rsid w:val="002C5BD7"/>
    <w:rsid w:val="002C653B"/>
    <w:rsid w:val="002C6A53"/>
    <w:rsid w:val="002C72C6"/>
    <w:rsid w:val="002C72E2"/>
    <w:rsid w:val="002C7302"/>
    <w:rsid w:val="002D10EB"/>
    <w:rsid w:val="002D271B"/>
    <w:rsid w:val="002D4BE5"/>
    <w:rsid w:val="002D50DD"/>
    <w:rsid w:val="002D5F06"/>
    <w:rsid w:val="002D6366"/>
    <w:rsid w:val="002D71E4"/>
    <w:rsid w:val="002E0447"/>
    <w:rsid w:val="002E1E7B"/>
    <w:rsid w:val="002E3851"/>
    <w:rsid w:val="002E49A0"/>
    <w:rsid w:val="002E4E54"/>
    <w:rsid w:val="002E5830"/>
    <w:rsid w:val="002E60DB"/>
    <w:rsid w:val="002E6D70"/>
    <w:rsid w:val="002E7289"/>
    <w:rsid w:val="002F1052"/>
    <w:rsid w:val="002F17D4"/>
    <w:rsid w:val="002F231D"/>
    <w:rsid w:val="002F2D13"/>
    <w:rsid w:val="002F4DE7"/>
    <w:rsid w:val="002F5547"/>
    <w:rsid w:val="002F5A9E"/>
    <w:rsid w:val="002F6825"/>
    <w:rsid w:val="002F70CD"/>
    <w:rsid w:val="0030308D"/>
    <w:rsid w:val="00303827"/>
    <w:rsid w:val="00304CB3"/>
    <w:rsid w:val="00304CC6"/>
    <w:rsid w:val="00307CC4"/>
    <w:rsid w:val="003120E9"/>
    <w:rsid w:val="00312B38"/>
    <w:rsid w:val="00313A0D"/>
    <w:rsid w:val="003148B3"/>
    <w:rsid w:val="003150B5"/>
    <w:rsid w:val="00315FBB"/>
    <w:rsid w:val="00316CB7"/>
    <w:rsid w:val="003178D2"/>
    <w:rsid w:val="00317E17"/>
    <w:rsid w:val="0032075A"/>
    <w:rsid w:val="00321790"/>
    <w:rsid w:val="00321A39"/>
    <w:rsid w:val="00323528"/>
    <w:rsid w:val="00325D08"/>
    <w:rsid w:val="003261C8"/>
    <w:rsid w:val="003334DE"/>
    <w:rsid w:val="00333E33"/>
    <w:rsid w:val="003341C5"/>
    <w:rsid w:val="00336079"/>
    <w:rsid w:val="00336787"/>
    <w:rsid w:val="00336957"/>
    <w:rsid w:val="00337C58"/>
    <w:rsid w:val="003411C4"/>
    <w:rsid w:val="00341532"/>
    <w:rsid w:val="00341568"/>
    <w:rsid w:val="00343C39"/>
    <w:rsid w:val="003444CE"/>
    <w:rsid w:val="003452C2"/>
    <w:rsid w:val="00345FE6"/>
    <w:rsid w:val="0034608B"/>
    <w:rsid w:val="003462F0"/>
    <w:rsid w:val="003468A6"/>
    <w:rsid w:val="0034706B"/>
    <w:rsid w:val="0034708E"/>
    <w:rsid w:val="00347419"/>
    <w:rsid w:val="0034749C"/>
    <w:rsid w:val="00350FCA"/>
    <w:rsid w:val="003529C8"/>
    <w:rsid w:val="003537F1"/>
    <w:rsid w:val="00353EA2"/>
    <w:rsid w:val="00355C30"/>
    <w:rsid w:val="00355CB2"/>
    <w:rsid w:val="003566F0"/>
    <w:rsid w:val="003569D6"/>
    <w:rsid w:val="00356ACC"/>
    <w:rsid w:val="00356DD3"/>
    <w:rsid w:val="0035739C"/>
    <w:rsid w:val="0035792F"/>
    <w:rsid w:val="00357DFE"/>
    <w:rsid w:val="00357F7B"/>
    <w:rsid w:val="0036069F"/>
    <w:rsid w:val="00361437"/>
    <w:rsid w:val="003615A4"/>
    <w:rsid w:val="003619E0"/>
    <w:rsid w:val="00362056"/>
    <w:rsid w:val="003620E4"/>
    <w:rsid w:val="00362C52"/>
    <w:rsid w:val="00364271"/>
    <w:rsid w:val="003645C0"/>
    <w:rsid w:val="0036477A"/>
    <w:rsid w:val="00364A8B"/>
    <w:rsid w:val="00365079"/>
    <w:rsid w:val="00370312"/>
    <w:rsid w:val="003705F5"/>
    <w:rsid w:val="003725ED"/>
    <w:rsid w:val="00373780"/>
    <w:rsid w:val="00374767"/>
    <w:rsid w:val="00374F6B"/>
    <w:rsid w:val="00374FD4"/>
    <w:rsid w:val="00375487"/>
    <w:rsid w:val="003757AF"/>
    <w:rsid w:val="00376534"/>
    <w:rsid w:val="0037675B"/>
    <w:rsid w:val="00376F83"/>
    <w:rsid w:val="003775D3"/>
    <w:rsid w:val="003775E2"/>
    <w:rsid w:val="00380B65"/>
    <w:rsid w:val="00380C84"/>
    <w:rsid w:val="0038167E"/>
    <w:rsid w:val="003822C3"/>
    <w:rsid w:val="00382340"/>
    <w:rsid w:val="00382F92"/>
    <w:rsid w:val="003834CB"/>
    <w:rsid w:val="0038398A"/>
    <w:rsid w:val="00383CE9"/>
    <w:rsid w:val="00384211"/>
    <w:rsid w:val="0038499A"/>
    <w:rsid w:val="00385762"/>
    <w:rsid w:val="00385796"/>
    <w:rsid w:val="0038579D"/>
    <w:rsid w:val="00385E4A"/>
    <w:rsid w:val="0038729D"/>
    <w:rsid w:val="00387F30"/>
    <w:rsid w:val="00391923"/>
    <w:rsid w:val="0039304A"/>
    <w:rsid w:val="0039363A"/>
    <w:rsid w:val="003937FE"/>
    <w:rsid w:val="00393D02"/>
    <w:rsid w:val="0039464F"/>
    <w:rsid w:val="003954C3"/>
    <w:rsid w:val="00395711"/>
    <w:rsid w:val="003963CD"/>
    <w:rsid w:val="00396407"/>
    <w:rsid w:val="0039699E"/>
    <w:rsid w:val="003A0567"/>
    <w:rsid w:val="003A06C4"/>
    <w:rsid w:val="003A079F"/>
    <w:rsid w:val="003A1204"/>
    <w:rsid w:val="003A1469"/>
    <w:rsid w:val="003A303A"/>
    <w:rsid w:val="003A3B79"/>
    <w:rsid w:val="003A4BD4"/>
    <w:rsid w:val="003A670E"/>
    <w:rsid w:val="003A676E"/>
    <w:rsid w:val="003A7B57"/>
    <w:rsid w:val="003B0855"/>
    <w:rsid w:val="003B08E6"/>
    <w:rsid w:val="003B1699"/>
    <w:rsid w:val="003B214B"/>
    <w:rsid w:val="003B5BFC"/>
    <w:rsid w:val="003B79A3"/>
    <w:rsid w:val="003C0149"/>
    <w:rsid w:val="003C0D29"/>
    <w:rsid w:val="003C1653"/>
    <w:rsid w:val="003C1C15"/>
    <w:rsid w:val="003C27B1"/>
    <w:rsid w:val="003C2E01"/>
    <w:rsid w:val="003C37D3"/>
    <w:rsid w:val="003C3DB0"/>
    <w:rsid w:val="003C52CC"/>
    <w:rsid w:val="003D0E2E"/>
    <w:rsid w:val="003D33DE"/>
    <w:rsid w:val="003D48C5"/>
    <w:rsid w:val="003D4DFD"/>
    <w:rsid w:val="003D5B23"/>
    <w:rsid w:val="003D6720"/>
    <w:rsid w:val="003E02F9"/>
    <w:rsid w:val="003E11FA"/>
    <w:rsid w:val="003E176D"/>
    <w:rsid w:val="003E21DF"/>
    <w:rsid w:val="003E2A7C"/>
    <w:rsid w:val="003E2F1B"/>
    <w:rsid w:val="003E2FCE"/>
    <w:rsid w:val="003E52BA"/>
    <w:rsid w:val="003E5827"/>
    <w:rsid w:val="003E728C"/>
    <w:rsid w:val="003E7483"/>
    <w:rsid w:val="003E77DC"/>
    <w:rsid w:val="003F0516"/>
    <w:rsid w:val="003F094E"/>
    <w:rsid w:val="003F0CDB"/>
    <w:rsid w:val="003F2060"/>
    <w:rsid w:val="003F2267"/>
    <w:rsid w:val="003F2613"/>
    <w:rsid w:val="003F2C21"/>
    <w:rsid w:val="003F2F8E"/>
    <w:rsid w:val="003F3E2A"/>
    <w:rsid w:val="003F52F7"/>
    <w:rsid w:val="003F5CA9"/>
    <w:rsid w:val="003F7B9E"/>
    <w:rsid w:val="00400667"/>
    <w:rsid w:val="00400AED"/>
    <w:rsid w:val="00402F08"/>
    <w:rsid w:val="0040352B"/>
    <w:rsid w:val="00403A36"/>
    <w:rsid w:val="00405320"/>
    <w:rsid w:val="00405A79"/>
    <w:rsid w:val="00410258"/>
    <w:rsid w:val="00410861"/>
    <w:rsid w:val="0041156D"/>
    <w:rsid w:val="00412901"/>
    <w:rsid w:val="00412E16"/>
    <w:rsid w:val="00413D54"/>
    <w:rsid w:val="00414292"/>
    <w:rsid w:val="00414650"/>
    <w:rsid w:val="00414AC2"/>
    <w:rsid w:val="00415325"/>
    <w:rsid w:val="00415DAF"/>
    <w:rsid w:val="00416C4B"/>
    <w:rsid w:val="00416D61"/>
    <w:rsid w:val="00417B49"/>
    <w:rsid w:val="00417CC6"/>
    <w:rsid w:val="00417EB6"/>
    <w:rsid w:val="00422092"/>
    <w:rsid w:val="004224BA"/>
    <w:rsid w:val="00422BDC"/>
    <w:rsid w:val="00423D88"/>
    <w:rsid w:val="00424FBD"/>
    <w:rsid w:val="0042514F"/>
    <w:rsid w:val="00426E9E"/>
    <w:rsid w:val="00427318"/>
    <w:rsid w:val="00427679"/>
    <w:rsid w:val="00427D1C"/>
    <w:rsid w:val="00427F6F"/>
    <w:rsid w:val="00430739"/>
    <w:rsid w:val="004312EF"/>
    <w:rsid w:val="00431891"/>
    <w:rsid w:val="004320C8"/>
    <w:rsid w:val="004328D5"/>
    <w:rsid w:val="0043436E"/>
    <w:rsid w:val="004357C5"/>
    <w:rsid w:val="00437FC6"/>
    <w:rsid w:val="00440130"/>
    <w:rsid w:val="004402B2"/>
    <w:rsid w:val="00440495"/>
    <w:rsid w:val="00442549"/>
    <w:rsid w:val="004426D6"/>
    <w:rsid w:val="00443758"/>
    <w:rsid w:val="00443895"/>
    <w:rsid w:val="00443AF2"/>
    <w:rsid w:val="00445155"/>
    <w:rsid w:val="00445CD6"/>
    <w:rsid w:val="00445F68"/>
    <w:rsid w:val="00446BB6"/>
    <w:rsid w:val="00446EAC"/>
    <w:rsid w:val="00447F6B"/>
    <w:rsid w:val="004513CE"/>
    <w:rsid w:val="00453D89"/>
    <w:rsid w:val="00455DEE"/>
    <w:rsid w:val="00456BCE"/>
    <w:rsid w:val="0045798F"/>
    <w:rsid w:val="00457F17"/>
    <w:rsid w:val="00460B8A"/>
    <w:rsid w:val="00461262"/>
    <w:rsid w:val="004619D4"/>
    <w:rsid w:val="0046219C"/>
    <w:rsid w:val="00462644"/>
    <w:rsid w:val="0046281B"/>
    <w:rsid w:val="00463858"/>
    <w:rsid w:val="004640BD"/>
    <w:rsid w:val="0046550B"/>
    <w:rsid w:val="004656FC"/>
    <w:rsid w:val="00465760"/>
    <w:rsid w:val="0047131A"/>
    <w:rsid w:val="0047270A"/>
    <w:rsid w:val="004735FA"/>
    <w:rsid w:val="00473DA9"/>
    <w:rsid w:val="00474CED"/>
    <w:rsid w:val="0047500B"/>
    <w:rsid w:val="00475CE2"/>
    <w:rsid w:val="004779E1"/>
    <w:rsid w:val="00477AD8"/>
    <w:rsid w:val="00477F70"/>
    <w:rsid w:val="004809C6"/>
    <w:rsid w:val="00481B9F"/>
    <w:rsid w:val="0048247E"/>
    <w:rsid w:val="0048287E"/>
    <w:rsid w:val="00483127"/>
    <w:rsid w:val="00483752"/>
    <w:rsid w:val="0048437E"/>
    <w:rsid w:val="00484496"/>
    <w:rsid w:val="00485156"/>
    <w:rsid w:val="00485A4C"/>
    <w:rsid w:val="00485E0C"/>
    <w:rsid w:val="00487127"/>
    <w:rsid w:val="004872AF"/>
    <w:rsid w:val="004907F2"/>
    <w:rsid w:val="004915C4"/>
    <w:rsid w:val="00492987"/>
    <w:rsid w:val="0049591C"/>
    <w:rsid w:val="00495C66"/>
    <w:rsid w:val="004960AF"/>
    <w:rsid w:val="0049621B"/>
    <w:rsid w:val="00496AD1"/>
    <w:rsid w:val="004A02BF"/>
    <w:rsid w:val="004A0F43"/>
    <w:rsid w:val="004A1862"/>
    <w:rsid w:val="004A1C63"/>
    <w:rsid w:val="004A4003"/>
    <w:rsid w:val="004A421A"/>
    <w:rsid w:val="004A47E8"/>
    <w:rsid w:val="004A5088"/>
    <w:rsid w:val="004A7841"/>
    <w:rsid w:val="004A78A5"/>
    <w:rsid w:val="004A7F5D"/>
    <w:rsid w:val="004B019C"/>
    <w:rsid w:val="004B0EA9"/>
    <w:rsid w:val="004B1170"/>
    <w:rsid w:val="004B1E96"/>
    <w:rsid w:val="004B2452"/>
    <w:rsid w:val="004B39C0"/>
    <w:rsid w:val="004B40D2"/>
    <w:rsid w:val="004B4500"/>
    <w:rsid w:val="004C079D"/>
    <w:rsid w:val="004C10F6"/>
    <w:rsid w:val="004C160E"/>
    <w:rsid w:val="004C4337"/>
    <w:rsid w:val="004C4CF0"/>
    <w:rsid w:val="004C58FD"/>
    <w:rsid w:val="004C5D83"/>
    <w:rsid w:val="004C672F"/>
    <w:rsid w:val="004C679D"/>
    <w:rsid w:val="004C6883"/>
    <w:rsid w:val="004D13D4"/>
    <w:rsid w:val="004D1B50"/>
    <w:rsid w:val="004D1C61"/>
    <w:rsid w:val="004D2695"/>
    <w:rsid w:val="004D2964"/>
    <w:rsid w:val="004D3784"/>
    <w:rsid w:val="004D4F7E"/>
    <w:rsid w:val="004D5097"/>
    <w:rsid w:val="004D54AA"/>
    <w:rsid w:val="004D6393"/>
    <w:rsid w:val="004D77AF"/>
    <w:rsid w:val="004E044F"/>
    <w:rsid w:val="004E1742"/>
    <w:rsid w:val="004E1989"/>
    <w:rsid w:val="004E225E"/>
    <w:rsid w:val="004E38D5"/>
    <w:rsid w:val="004E4583"/>
    <w:rsid w:val="004E53BF"/>
    <w:rsid w:val="004E5DF6"/>
    <w:rsid w:val="004E6744"/>
    <w:rsid w:val="004F0A2D"/>
    <w:rsid w:val="004F2152"/>
    <w:rsid w:val="004F22AD"/>
    <w:rsid w:val="004F3442"/>
    <w:rsid w:val="004F413B"/>
    <w:rsid w:val="004F58F0"/>
    <w:rsid w:val="004F5BFE"/>
    <w:rsid w:val="004F6250"/>
    <w:rsid w:val="004F65B2"/>
    <w:rsid w:val="00501574"/>
    <w:rsid w:val="00503EAF"/>
    <w:rsid w:val="005057BC"/>
    <w:rsid w:val="00505A88"/>
    <w:rsid w:val="005061E8"/>
    <w:rsid w:val="0050651B"/>
    <w:rsid w:val="00506972"/>
    <w:rsid w:val="00506D58"/>
    <w:rsid w:val="005075AD"/>
    <w:rsid w:val="00507D9B"/>
    <w:rsid w:val="00507FBC"/>
    <w:rsid w:val="00511277"/>
    <w:rsid w:val="00511458"/>
    <w:rsid w:val="0051145E"/>
    <w:rsid w:val="0051172B"/>
    <w:rsid w:val="00513C21"/>
    <w:rsid w:val="00513D60"/>
    <w:rsid w:val="0051584B"/>
    <w:rsid w:val="00516808"/>
    <w:rsid w:val="00516815"/>
    <w:rsid w:val="00516944"/>
    <w:rsid w:val="005200DA"/>
    <w:rsid w:val="0052138D"/>
    <w:rsid w:val="005213CF"/>
    <w:rsid w:val="0052235B"/>
    <w:rsid w:val="00522581"/>
    <w:rsid w:val="00522DD2"/>
    <w:rsid w:val="005239EF"/>
    <w:rsid w:val="005266DF"/>
    <w:rsid w:val="005272BA"/>
    <w:rsid w:val="00527566"/>
    <w:rsid w:val="00530F8A"/>
    <w:rsid w:val="00531BC4"/>
    <w:rsid w:val="0053268A"/>
    <w:rsid w:val="005348EA"/>
    <w:rsid w:val="00534BF5"/>
    <w:rsid w:val="0053561C"/>
    <w:rsid w:val="00535868"/>
    <w:rsid w:val="005358DD"/>
    <w:rsid w:val="0053619C"/>
    <w:rsid w:val="00536208"/>
    <w:rsid w:val="00536F0A"/>
    <w:rsid w:val="00537867"/>
    <w:rsid w:val="00537C68"/>
    <w:rsid w:val="00540357"/>
    <w:rsid w:val="0054090B"/>
    <w:rsid w:val="00540D84"/>
    <w:rsid w:val="00541E08"/>
    <w:rsid w:val="00541EDB"/>
    <w:rsid w:val="0054245B"/>
    <w:rsid w:val="0054266B"/>
    <w:rsid w:val="00542816"/>
    <w:rsid w:val="00543295"/>
    <w:rsid w:val="005433F3"/>
    <w:rsid w:val="00543F6F"/>
    <w:rsid w:val="005441C2"/>
    <w:rsid w:val="0054511D"/>
    <w:rsid w:val="005457E8"/>
    <w:rsid w:val="00545C51"/>
    <w:rsid w:val="00546108"/>
    <w:rsid w:val="00546310"/>
    <w:rsid w:val="00546837"/>
    <w:rsid w:val="00546E11"/>
    <w:rsid w:val="00547A1B"/>
    <w:rsid w:val="005509DD"/>
    <w:rsid w:val="00550DD1"/>
    <w:rsid w:val="0055140A"/>
    <w:rsid w:val="0055209A"/>
    <w:rsid w:val="00552B87"/>
    <w:rsid w:val="00552C1F"/>
    <w:rsid w:val="005530D5"/>
    <w:rsid w:val="00554164"/>
    <w:rsid w:val="00554A98"/>
    <w:rsid w:val="00555FAC"/>
    <w:rsid w:val="005563C3"/>
    <w:rsid w:val="00557BFE"/>
    <w:rsid w:val="0056061B"/>
    <w:rsid w:val="00560BA4"/>
    <w:rsid w:val="00562C32"/>
    <w:rsid w:val="00562F2D"/>
    <w:rsid w:val="00563028"/>
    <w:rsid w:val="005639CF"/>
    <w:rsid w:val="00564193"/>
    <w:rsid w:val="00564461"/>
    <w:rsid w:val="00564711"/>
    <w:rsid w:val="00565C34"/>
    <w:rsid w:val="0056610A"/>
    <w:rsid w:val="0056640B"/>
    <w:rsid w:val="00566D8F"/>
    <w:rsid w:val="00567C18"/>
    <w:rsid w:val="005706D2"/>
    <w:rsid w:val="00570C41"/>
    <w:rsid w:val="00572655"/>
    <w:rsid w:val="005734B3"/>
    <w:rsid w:val="00574FFD"/>
    <w:rsid w:val="00575015"/>
    <w:rsid w:val="0057521E"/>
    <w:rsid w:val="00576172"/>
    <w:rsid w:val="00576281"/>
    <w:rsid w:val="005769DD"/>
    <w:rsid w:val="00576F54"/>
    <w:rsid w:val="00577705"/>
    <w:rsid w:val="0057792B"/>
    <w:rsid w:val="00580316"/>
    <w:rsid w:val="005806D8"/>
    <w:rsid w:val="005808F2"/>
    <w:rsid w:val="0058232E"/>
    <w:rsid w:val="00582B28"/>
    <w:rsid w:val="00584222"/>
    <w:rsid w:val="00584449"/>
    <w:rsid w:val="00584EC3"/>
    <w:rsid w:val="005853F3"/>
    <w:rsid w:val="005855A2"/>
    <w:rsid w:val="00585704"/>
    <w:rsid w:val="00586B9F"/>
    <w:rsid w:val="00587C14"/>
    <w:rsid w:val="005902F5"/>
    <w:rsid w:val="0059165F"/>
    <w:rsid w:val="005922A0"/>
    <w:rsid w:val="00592DA5"/>
    <w:rsid w:val="00593048"/>
    <w:rsid w:val="00593323"/>
    <w:rsid w:val="0059334F"/>
    <w:rsid w:val="00594CA4"/>
    <w:rsid w:val="0059596C"/>
    <w:rsid w:val="00595A4A"/>
    <w:rsid w:val="005970CD"/>
    <w:rsid w:val="005A1C6C"/>
    <w:rsid w:val="005A1FE0"/>
    <w:rsid w:val="005A2020"/>
    <w:rsid w:val="005A2411"/>
    <w:rsid w:val="005A4793"/>
    <w:rsid w:val="005A50B2"/>
    <w:rsid w:val="005B1199"/>
    <w:rsid w:val="005B26B8"/>
    <w:rsid w:val="005B3232"/>
    <w:rsid w:val="005B32C1"/>
    <w:rsid w:val="005B3EFA"/>
    <w:rsid w:val="005B679E"/>
    <w:rsid w:val="005B742F"/>
    <w:rsid w:val="005C00F8"/>
    <w:rsid w:val="005C0386"/>
    <w:rsid w:val="005C0CB2"/>
    <w:rsid w:val="005C42FF"/>
    <w:rsid w:val="005C46EB"/>
    <w:rsid w:val="005C47D2"/>
    <w:rsid w:val="005C584F"/>
    <w:rsid w:val="005C5E7A"/>
    <w:rsid w:val="005C6AD5"/>
    <w:rsid w:val="005C7503"/>
    <w:rsid w:val="005D0057"/>
    <w:rsid w:val="005D1345"/>
    <w:rsid w:val="005D15B0"/>
    <w:rsid w:val="005D20CC"/>
    <w:rsid w:val="005D27E6"/>
    <w:rsid w:val="005D27F1"/>
    <w:rsid w:val="005D2FB7"/>
    <w:rsid w:val="005D32BF"/>
    <w:rsid w:val="005D3C98"/>
    <w:rsid w:val="005D4067"/>
    <w:rsid w:val="005D4893"/>
    <w:rsid w:val="005D50D0"/>
    <w:rsid w:val="005D51EF"/>
    <w:rsid w:val="005D528D"/>
    <w:rsid w:val="005D58C9"/>
    <w:rsid w:val="005D6110"/>
    <w:rsid w:val="005D61F1"/>
    <w:rsid w:val="005D676B"/>
    <w:rsid w:val="005D7665"/>
    <w:rsid w:val="005D76E6"/>
    <w:rsid w:val="005D7B24"/>
    <w:rsid w:val="005E07C0"/>
    <w:rsid w:val="005E09CA"/>
    <w:rsid w:val="005E153D"/>
    <w:rsid w:val="005E1BD7"/>
    <w:rsid w:val="005E1C70"/>
    <w:rsid w:val="005E2060"/>
    <w:rsid w:val="005E2919"/>
    <w:rsid w:val="005E494F"/>
    <w:rsid w:val="005E4AA5"/>
    <w:rsid w:val="005E531E"/>
    <w:rsid w:val="005E54AA"/>
    <w:rsid w:val="005E5BD8"/>
    <w:rsid w:val="005E661E"/>
    <w:rsid w:val="005E6977"/>
    <w:rsid w:val="005E794C"/>
    <w:rsid w:val="005F0EB1"/>
    <w:rsid w:val="005F3283"/>
    <w:rsid w:val="005F3DA3"/>
    <w:rsid w:val="005F4DE2"/>
    <w:rsid w:val="005F573D"/>
    <w:rsid w:val="005F5DB3"/>
    <w:rsid w:val="005F671D"/>
    <w:rsid w:val="005F68AD"/>
    <w:rsid w:val="005F6CBC"/>
    <w:rsid w:val="005F74DC"/>
    <w:rsid w:val="005F76D5"/>
    <w:rsid w:val="006002E8"/>
    <w:rsid w:val="006015D8"/>
    <w:rsid w:val="00601CC1"/>
    <w:rsid w:val="00601F9C"/>
    <w:rsid w:val="006024AB"/>
    <w:rsid w:val="00602565"/>
    <w:rsid w:val="006027C9"/>
    <w:rsid w:val="0060292C"/>
    <w:rsid w:val="00603030"/>
    <w:rsid w:val="006032B0"/>
    <w:rsid w:val="00604151"/>
    <w:rsid w:val="0060537F"/>
    <w:rsid w:val="0060591D"/>
    <w:rsid w:val="006069AD"/>
    <w:rsid w:val="00607AE7"/>
    <w:rsid w:val="00607B30"/>
    <w:rsid w:val="00607D87"/>
    <w:rsid w:val="0061008E"/>
    <w:rsid w:val="00610406"/>
    <w:rsid w:val="00610B92"/>
    <w:rsid w:val="0061223C"/>
    <w:rsid w:val="00612468"/>
    <w:rsid w:val="006127AE"/>
    <w:rsid w:val="006134C8"/>
    <w:rsid w:val="0061428F"/>
    <w:rsid w:val="00614327"/>
    <w:rsid w:val="006162FB"/>
    <w:rsid w:val="00616E8B"/>
    <w:rsid w:val="006172B1"/>
    <w:rsid w:val="006219E1"/>
    <w:rsid w:val="00622492"/>
    <w:rsid w:val="00622C14"/>
    <w:rsid w:val="006239C9"/>
    <w:rsid w:val="00624AC7"/>
    <w:rsid w:val="00624E04"/>
    <w:rsid w:val="00627B07"/>
    <w:rsid w:val="006319A2"/>
    <w:rsid w:val="0063360F"/>
    <w:rsid w:val="00634C59"/>
    <w:rsid w:val="0063504E"/>
    <w:rsid w:val="00641F87"/>
    <w:rsid w:val="0064334F"/>
    <w:rsid w:val="00643700"/>
    <w:rsid w:val="006439F9"/>
    <w:rsid w:val="006445AC"/>
    <w:rsid w:val="00644A79"/>
    <w:rsid w:val="006457A6"/>
    <w:rsid w:val="00645962"/>
    <w:rsid w:val="00646080"/>
    <w:rsid w:val="00646378"/>
    <w:rsid w:val="0064696B"/>
    <w:rsid w:val="00646EEA"/>
    <w:rsid w:val="0064780A"/>
    <w:rsid w:val="00650055"/>
    <w:rsid w:val="00650AEE"/>
    <w:rsid w:val="00651187"/>
    <w:rsid w:val="006513D8"/>
    <w:rsid w:val="006514ED"/>
    <w:rsid w:val="00652135"/>
    <w:rsid w:val="006529A7"/>
    <w:rsid w:val="00654772"/>
    <w:rsid w:val="00654F28"/>
    <w:rsid w:val="006559BA"/>
    <w:rsid w:val="00657F8C"/>
    <w:rsid w:val="00660267"/>
    <w:rsid w:val="0066038D"/>
    <w:rsid w:val="006609D7"/>
    <w:rsid w:val="00661029"/>
    <w:rsid w:val="0066335B"/>
    <w:rsid w:val="00664007"/>
    <w:rsid w:val="0066434F"/>
    <w:rsid w:val="00672077"/>
    <w:rsid w:val="00673377"/>
    <w:rsid w:val="006738CD"/>
    <w:rsid w:val="0067392B"/>
    <w:rsid w:val="00673A4F"/>
    <w:rsid w:val="00673C21"/>
    <w:rsid w:val="006743DC"/>
    <w:rsid w:val="0067460A"/>
    <w:rsid w:val="00674E13"/>
    <w:rsid w:val="006753A3"/>
    <w:rsid w:val="00675A48"/>
    <w:rsid w:val="00676500"/>
    <w:rsid w:val="00680CFC"/>
    <w:rsid w:val="0068163C"/>
    <w:rsid w:val="006819CB"/>
    <w:rsid w:val="00682E71"/>
    <w:rsid w:val="00684ECB"/>
    <w:rsid w:val="0068508C"/>
    <w:rsid w:val="00685E33"/>
    <w:rsid w:val="00685EFE"/>
    <w:rsid w:val="0068610E"/>
    <w:rsid w:val="00687710"/>
    <w:rsid w:val="006905ED"/>
    <w:rsid w:val="00691112"/>
    <w:rsid w:val="00692B7D"/>
    <w:rsid w:val="00693928"/>
    <w:rsid w:val="00695765"/>
    <w:rsid w:val="00695A9A"/>
    <w:rsid w:val="0069681A"/>
    <w:rsid w:val="00696A2C"/>
    <w:rsid w:val="006A0506"/>
    <w:rsid w:val="006A13A4"/>
    <w:rsid w:val="006A13C8"/>
    <w:rsid w:val="006A2670"/>
    <w:rsid w:val="006A3074"/>
    <w:rsid w:val="006A39BE"/>
    <w:rsid w:val="006A77DB"/>
    <w:rsid w:val="006B0983"/>
    <w:rsid w:val="006B0CF7"/>
    <w:rsid w:val="006B1CD3"/>
    <w:rsid w:val="006B3440"/>
    <w:rsid w:val="006B3EA2"/>
    <w:rsid w:val="006B5B63"/>
    <w:rsid w:val="006B681F"/>
    <w:rsid w:val="006B7815"/>
    <w:rsid w:val="006B7931"/>
    <w:rsid w:val="006C0C3E"/>
    <w:rsid w:val="006C1CE1"/>
    <w:rsid w:val="006C3A16"/>
    <w:rsid w:val="006C4EB9"/>
    <w:rsid w:val="006C640E"/>
    <w:rsid w:val="006C7B86"/>
    <w:rsid w:val="006C7F2F"/>
    <w:rsid w:val="006D055B"/>
    <w:rsid w:val="006D0E4A"/>
    <w:rsid w:val="006D1873"/>
    <w:rsid w:val="006D191B"/>
    <w:rsid w:val="006D2CB2"/>
    <w:rsid w:val="006D353E"/>
    <w:rsid w:val="006D419B"/>
    <w:rsid w:val="006D43ED"/>
    <w:rsid w:val="006D49D6"/>
    <w:rsid w:val="006D541F"/>
    <w:rsid w:val="006D7194"/>
    <w:rsid w:val="006D7534"/>
    <w:rsid w:val="006D7ED3"/>
    <w:rsid w:val="006E0395"/>
    <w:rsid w:val="006E0A72"/>
    <w:rsid w:val="006E0C40"/>
    <w:rsid w:val="006E149B"/>
    <w:rsid w:val="006E18FE"/>
    <w:rsid w:val="006E3930"/>
    <w:rsid w:val="006E3B2A"/>
    <w:rsid w:val="006E48FF"/>
    <w:rsid w:val="006E4947"/>
    <w:rsid w:val="006E4D28"/>
    <w:rsid w:val="006E4D8C"/>
    <w:rsid w:val="006E5BD3"/>
    <w:rsid w:val="006E5D34"/>
    <w:rsid w:val="006E6CB1"/>
    <w:rsid w:val="006F1427"/>
    <w:rsid w:val="006F1A46"/>
    <w:rsid w:val="006F2D80"/>
    <w:rsid w:val="006F2E9B"/>
    <w:rsid w:val="006F4658"/>
    <w:rsid w:val="006F4736"/>
    <w:rsid w:val="006F4D21"/>
    <w:rsid w:val="006F4EF2"/>
    <w:rsid w:val="006F65B7"/>
    <w:rsid w:val="006F7400"/>
    <w:rsid w:val="006F7410"/>
    <w:rsid w:val="006F7721"/>
    <w:rsid w:val="00702331"/>
    <w:rsid w:val="00702B2B"/>
    <w:rsid w:val="0070348C"/>
    <w:rsid w:val="00705611"/>
    <w:rsid w:val="0070690A"/>
    <w:rsid w:val="007071DD"/>
    <w:rsid w:val="00707750"/>
    <w:rsid w:val="007117DC"/>
    <w:rsid w:val="00711ABF"/>
    <w:rsid w:val="00713B5D"/>
    <w:rsid w:val="00713E5E"/>
    <w:rsid w:val="00713E9E"/>
    <w:rsid w:val="00715159"/>
    <w:rsid w:val="007154F3"/>
    <w:rsid w:val="00715934"/>
    <w:rsid w:val="00717FC0"/>
    <w:rsid w:val="00720550"/>
    <w:rsid w:val="00721A97"/>
    <w:rsid w:val="00723560"/>
    <w:rsid w:val="007236AB"/>
    <w:rsid w:val="00724026"/>
    <w:rsid w:val="00724850"/>
    <w:rsid w:val="00724995"/>
    <w:rsid w:val="00724B65"/>
    <w:rsid w:val="00724F08"/>
    <w:rsid w:val="0072618A"/>
    <w:rsid w:val="00726A48"/>
    <w:rsid w:val="00726B86"/>
    <w:rsid w:val="00727AC3"/>
    <w:rsid w:val="00730414"/>
    <w:rsid w:val="00730541"/>
    <w:rsid w:val="00732668"/>
    <w:rsid w:val="00732943"/>
    <w:rsid w:val="00732953"/>
    <w:rsid w:val="00733CE4"/>
    <w:rsid w:val="00734264"/>
    <w:rsid w:val="007356FD"/>
    <w:rsid w:val="00735E1E"/>
    <w:rsid w:val="007361C3"/>
    <w:rsid w:val="00736222"/>
    <w:rsid w:val="00736D5B"/>
    <w:rsid w:val="00740767"/>
    <w:rsid w:val="007409D8"/>
    <w:rsid w:val="007411A6"/>
    <w:rsid w:val="00741FF8"/>
    <w:rsid w:val="007441D9"/>
    <w:rsid w:val="007458C6"/>
    <w:rsid w:val="00746958"/>
    <w:rsid w:val="00747489"/>
    <w:rsid w:val="00750BEE"/>
    <w:rsid w:val="00750D55"/>
    <w:rsid w:val="00751E50"/>
    <w:rsid w:val="007521C5"/>
    <w:rsid w:val="007523FA"/>
    <w:rsid w:val="0075243C"/>
    <w:rsid w:val="00752792"/>
    <w:rsid w:val="00753090"/>
    <w:rsid w:val="00753759"/>
    <w:rsid w:val="00753B6D"/>
    <w:rsid w:val="00754013"/>
    <w:rsid w:val="00754FF2"/>
    <w:rsid w:val="007554BD"/>
    <w:rsid w:val="00760773"/>
    <w:rsid w:val="007627A2"/>
    <w:rsid w:val="00762D1C"/>
    <w:rsid w:val="00762D5F"/>
    <w:rsid w:val="00764018"/>
    <w:rsid w:val="0076495A"/>
    <w:rsid w:val="00764D91"/>
    <w:rsid w:val="00765CCA"/>
    <w:rsid w:val="00765D72"/>
    <w:rsid w:val="00765E0B"/>
    <w:rsid w:val="007666F3"/>
    <w:rsid w:val="007669A7"/>
    <w:rsid w:val="00766D57"/>
    <w:rsid w:val="00766F5A"/>
    <w:rsid w:val="0077036B"/>
    <w:rsid w:val="007712FA"/>
    <w:rsid w:val="00771389"/>
    <w:rsid w:val="00773C66"/>
    <w:rsid w:val="00774B6C"/>
    <w:rsid w:val="007802AE"/>
    <w:rsid w:val="00780A1E"/>
    <w:rsid w:val="00780E17"/>
    <w:rsid w:val="007825C8"/>
    <w:rsid w:val="00782CC9"/>
    <w:rsid w:val="00782F9D"/>
    <w:rsid w:val="007833BE"/>
    <w:rsid w:val="00784F62"/>
    <w:rsid w:val="00786D6C"/>
    <w:rsid w:val="00787919"/>
    <w:rsid w:val="007920E0"/>
    <w:rsid w:val="007922EB"/>
    <w:rsid w:val="00792710"/>
    <w:rsid w:val="0079395F"/>
    <w:rsid w:val="00793FD5"/>
    <w:rsid w:val="00795387"/>
    <w:rsid w:val="0079543A"/>
    <w:rsid w:val="00796535"/>
    <w:rsid w:val="007967B3"/>
    <w:rsid w:val="00797ECD"/>
    <w:rsid w:val="007A1B07"/>
    <w:rsid w:val="007A57D5"/>
    <w:rsid w:val="007A6C50"/>
    <w:rsid w:val="007A6F82"/>
    <w:rsid w:val="007B127B"/>
    <w:rsid w:val="007B197F"/>
    <w:rsid w:val="007B21A2"/>
    <w:rsid w:val="007B2BF6"/>
    <w:rsid w:val="007B2E34"/>
    <w:rsid w:val="007B3135"/>
    <w:rsid w:val="007B41F3"/>
    <w:rsid w:val="007B4FDD"/>
    <w:rsid w:val="007B5062"/>
    <w:rsid w:val="007B5672"/>
    <w:rsid w:val="007B7AF3"/>
    <w:rsid w:val="007C0079"/>
    <w:rsid w:val="007C04D9"/>
    <w:rsid w:val="007C140E"/>
    <w:rsid w:val="007C192A"/>
    <w:rsid w:val="007C1ECA"/>
    <w:rsid w:val="007C2C62"/>
    <w:rsid w:val="007C38E2"/>
    <w:rsid w:val="007C5D49"/>
    <w:rsid w:val="007C65E3"/>
    <w:rsid w:val="007C719F"/>
    <w:rsid w:val="007D01E9"/>
    <w:rsid w:val="007D026B"/>
    <w:rsid w:val="007D153C"/>
    <w:rsid w:val="007D26A5"/>
    <w:rsid w:val="007D3403"/>
    <w:rsid w:val="007D4565"/>
    <w:rsid w:val="007D6122"/>
    <w:rsid w:val="007D69B8"/>
    <w:rsid w:val="007D77DA"/>
    <w:rsid w:val="007D7805"/>
    <w:rsid w:val="007D7B54"/>
    <w:rsid w:val="007E01F4"/>
    <w:rsid w:val="007E0C37"/>
    <w:rsid w:val="007E0E2D"/>
    <w:rsid w:val="007E162F"/>
    <w:rsid w:val="007E168D"/>
    <w:rsid w:val="007E2192"/>
    <w:rsid w:val="007E27E7"/>
    <w:rsid w:val="007E5048"/>
    <w:rsid w:val="007E504C"/>
    <w:rsid w:val="007E713C"/>
    <w:rsid w:val="007E74C1"/>
    <w:rsid w:val="007E7D73"/>
    <w:rsid w:val="007F0707"/>
    <w:rsid w:val="007F0938"/>
    <w:rsid w:val="007F153B"/>
    <w:rsid w:val="007F20AC"/>
    <w:rsid w:val="007F24D9"/>
    <w:rsid w:val="007F277F"/>
    <w:rsid w:val="007F3319"/>
    <w:rsid w:val="007F3786"/>
    <w:rsid w:val="007F45FC"/>
    <w:rsid w:val="007F4A51"/>
    <w:rsid w:val="007F4BF8"/>
    <w:rsid w:val="00800239"/>
    <w:rsid w:val="008010DB"/>
    <w:rsid w:val="008010F2"/>
    <w:rsid w:val="0080173D"/>
    <w:rsid w:val="00802423"/>
    <w:rsid w:val="00802700"/>
    <w:rsid w:val="0080292E"/>
    <w:rsid w:val="00803260"/>
    <w:rsid w:val="00803EFA"/>
    <w:rsid w:val="00803F1E"/>
    <w:rsid w:val="00803F5D"/>
    <w:rsid w:val="00804311"/>
    <w:rsid w:val="00804557"/>
    <w:rsid w:val="008052AC"/>
    <w:rsid w:val="0080543B"/>
    <w:rsid w:val="00805521"/>
    <w:rsid w:val="00805896"/>
    <w:rsid w:val="00807034"/>
    <w:rsid w:val="00810428"/>
    <w:rsid w:val="00811020"/>
    <w:rsid w:val="00812179"/>
    <w:rsid w:val="00812640"/>
    <w:rsid w:val="00813738"/>
    <w:rsid w:val="008138C3"/>
    <w:rsid w:val="008146F3"/>
    <w:rsid w:val="00814BE3"/>
    <w:rsid w:val="008173EB"/>
    <w:rsid w:val="00817D83"/>
    <w:rsid w:val="00817DAA"/>
    <w:rsid w:val="00821F0F"/>
    <w:rsid w:val="008225D1"/>
    <w:rsid w:val="00824090"/>
    <w:rsid w:val="00824318"/>
    <w:rsid w:val="0082548B"/>
    <w:rsid w:val="00827963"/>
    <w:rsid w:val="008314CC"/>
    <w:rsid w:val="00831844"/>
    <w:rsid w:val="00832022"/>
    <w:rsid w:val="008325F4"/>
    <w:rsid w:val="00832CC9"/>
    <w:rsid w:val="00833CF7"/>
    <w:rsid w:val="00834516"/>
    <w:rsid w:val="0083667E"/>
    <w:rsid w:val="0083723B"/>
    <w:rsid w:val="0083731D"/>
    <w:rsid w:val="0084028E"/>
    <w:rsid w:val="00841045"/>
    <w:rsid w:val="00841356"/>
    <w:rsid w:val="00841456"/>
    <w:rsid w:val="0084176D"/>
    <w:rsid w:val="008418FE"/>
    <w:rsid w:val="00841F21"/>
    <w:rsid w:val="0084210E"/>
    <w:rsid w:val="00842530"/>
    <w:rsid w:val="008427C4"/>
    <w:rsid w:val="008437AB"/>
    <w:rsid w:val="008442C0"/>
    <w:rsid w:val="00845749"/>
    <w:rsid w:val="00846D95"/>
    <w:rsid w:val="008477A7"/>
    <w:rsid w:val="00847BCB"/>
    <w:rsid w:val="00852325"/>
    <w:rsid w:val="008525D7"/>
    <w:rsid w:val="00852B49"/>
    <w:rsid w:val="00852C72"/>
    <w:rsid w:val="008540EB"/>
    <w:rsid w:val="0085557D"/>
    <w:rsid w:val="00855CD6"/>
    <w:rsid w:val="008608CF"/>
    <w:rsid w:val="0086104F"/>
    <w:rsid w:val="008612D0"/>
    <w:rsid w:val="008613B0"/>
    <w:rsid w:val="00861661"/>
    <w:rsid w:val="0086177D"/>
    <w:rsid w:val="00861FB4"/>
    <w:rsid w:val="00862123"/>
    <w:rsid w:val="0086273D"/>
    <w:rsid w:val="00863130"/>
    <w:rsid w:val="00863D1C"/>
    <w:rsid w:val="00865613"/>
    <w:rsid w:val="008656A8"/>
    <w:rsid w:val="00867248"/>
    <w:rsid w:val="008676DB"/>
    <w:rsid w:val="00867949"/>
    <w:rsid w:val="00870232"/>
    <w:rsid w:val="00871622"/>
    <w:rsid w:val="008726B7"/>
    <w:rsid w:val="0087334A"/>
    <w:rsid w:val="00873E76"/>
    <w:rsid w:val="0087434D"/>
    <w:rsid w:val="00877D99"/>
    <w:rsid w:val="0088046B"/>
    <w:rsid w:val="00880E73"/>
    <w:rsid w:val="0088184C"/>
    <w:rsid w:val="00883409"/>
    <w:rsid w:val="008838F2"/>
    <w:rsid w:val="00883A6D"/>
    <w:rsid w:val="008849FD"/>
    <w:rsid w:val="00884B01"/>
    <w:rsid w:val="00884EE0"/>
    <w:rsid w:val="00884F27"/>
    <w:rsid w:val="008873EC"/>
    <w:rsid w:val="008905D8"/>
    <w:rsid w:val="00890EEA"/>
    <w:rsid w:val="00891CD6"/>
    <w:rsid w:val="00892A08"/>
    <w:rsid w:val="008932C6"/>
    <w:rsid w:val="0089333D"/>
    <w:rsid w:val="00893D4E"/>
    <w:rsid w:val="008949DC"/>
    <w:rsid w:val="00895D27"/>
    <w:rsid w:val="008965CF"/>
    <w:rsid w:val="00896AE3"/>
    <w:rsid w:val="00896C49"/>
    <w:rsid w:val="00896E76"/>
    <w:rsid w:val="008A1E0C"/>
    <w:rsid w:val="008A2490"/>
    <w:rsid w:val="008A29F2"/>
    <w:rsid w:val="008A437C"/>
    <w:rsid w:val="008A4ED8"/>
    <w:rsid w:val="008A5335"/>
    <w:rsid w:val="008A5934"/>
    <w:rsid w:val="008A5D1D"/>
    <w:rsid w:val="008A677D"/>
    <w:rsid w:val="008A6942"/>
    <w:rsid w:val="008A6C9A"/>
    <w:rsid w:val="008B0ACA"/>
    <w:rsid w:val="008B0F76"/>
    <w:rsid w:val="008B10C3"/>
    <w:rsid w:val="008B27EE"/>
    <w:rsid w:val="008B46D8"/>
    <w:rsid w:val="008B4B64"/>
    <w:rsid w:val="008B605A"/>
    <w:rsid w:val="008B63F3"/>
    <w:rsid w:val="008B6649"/>
    <w:rsid w:val="008B66A7"/>
    <w:rsid w:val="008B69B3"/>
    <w:rsid w:val="008B6FD2"/>
    <w:rsid w:val="008B70B7"/>
    <w:rsid w:val="008C0664"/>
    <w:rsid w:val="008C1A25"/>
    <w:rsid w:val="008C2321"/>
    <w:rsid w:val="008C343F"/>
    <w:rsid w:val="008C3AAC"/>
    <w:rsid w:val="008C4A10"/>
    <w:rsid w:val="008C6344"/>
    <w:rsid w:val="008C6E7F"/>
    <w:rsid w:val="008C7CE8"/>
    <w:rsid w:val="008D402F"/>
    <w:rsid w:val="008D4E6B"/>
    <w:rsid w:val="008D4F36"/>
    <w:rsid w:val="008D503B"/>
    <w:rsid w:val="008D512F"/>
    <w:rsid w:val="008D5466"/>
    <w:rsid w:val="008D54DD"/>
    <w:rsid w:val="008D5556"/>
    <w:rsid w:val="008D57E7"/>
    <w:rsid w:val="008D62D3"/>
    <w:rsid w:val="008D6C22"/>
    <w:rsid w:val="008D6FCA"/>
    <w:rsid w:val="008D7C6A"/>
    <w:rsid w:val="008E07EC"/>
    <w:rsid w:val="008E1B6D"/>
    <w:rsid w:val="008E4411"/>
    <w:rsid w:val="008E5CE7"/>
    <w:rsid w:val="008E5FE2"/>
    <w:rsid w:val="008E7D03"/>
    <w:rsid w:val="008F045B"/>
    <w:rsid w:val="008F120D"/>
    <w:rsid w:val="008F38AE"/>
    <w:rsid w:val="008F39D1"/>
    <w:rsid w:val="008F4963"/>
    <w:rsid w:val="008F49DC"/>
    <w:rsid w:val="008F4C74"/>
    <w:rsid w:val="008F4DD2"/>
    <w:rsid w:val="008F53F3"/>
    <w:rsid w:val="008F720A"/>
    <w:rsid w:val="00900108"/>
    <w:rsid w:val="009019F1"/>
    <w:rsid w:val="009034FE"/>
    <w:rsid w:val="009041D7"/>
    <w:rsid w:val="0090487C"/>
    <w:rsid w:val="00905946"/>
    <w:rsid w:val="00906A99"/>
    <w:rsid w:val="009073FB"/>
    <w:rsid w:val="009101ED"/>
    <w:rsid w:val="00910DED"/>
    <w:rsid w:val="00911DAC"/>
    <w:rsid w:val="0091366F"/>
    <w:rsid w:val="00913DFB"/>
    <w:rsid w:val="00915C40"/>
    <w:rsid w:val="0091639B"/>
    <w:rsid w:val="00916B71"/>
    <w:rsid w:val="00916C8A"/>
    <w:rsid w:val="009172F4"/>
    <w:rsid w:val="0092004E"/>
    <w:rsid w:val="009216CE"/>
    <w:rsid w:val="009231E5"/>
    <w:rsid w:val="0092529A"/>
    <w:rsid w:val="00925BC0"/>
    <w:rsid w:val="00926453"/>
    <w:rsid w:val="00927505"/>
    <w:rsid w:val="00927826"/>
    <w:rsid w:val="009302D2"/>
    <w:rsid w:val="00930B0B"/>
    <w:rsid w:val="00930ECE"/>
    <w:rsid w:val="00931AAF"/>
    <w:rsid w:val="00931F37"/>
    <w:rsid w:val="009320CE"/>
    <w:rsid w:val="00933B4D"/>
    <w:rsid w:val="00936474"/>
    <w:rsid w:val="0093657B"/>
    <w:rsid w:val="009365FA"/>
    <w:rsid w:val="009367B8"/>
    <w:rsid w:val="00940FC0"/>
    <w:rsid w:val="0094143C"/>
    <w:rsid w:val="009422E9"/>
    <w:rsid w:val="00942790"/>
    <w:rsid w:val="00942BC4"/>
    <w:rsid w:val="00942C13"/>
    <w:rsid w:val="00943348"/>
    <w:rsid w:val="00943F67"/>
    <w:rsid w:val="009449E5"/>
    <w:rsid w:val="00945571"/>
    <w:rsid w:val="00947C33"/>
    <w:rsid w:val="009502EB"/>
    <w:rsid w:val="00951DE7"/>
    <w:rsid w:val="00952891"/>
    <w:rsid w:val="00952E95"/>
    <w:rsid w:val="0095368F"/>
    <w:rsid w:val="0095391C"/>
    <w:rsid w:val="0095430F"/>
    <w:rsid w:val="0095534C"/>
    <w:rsid w:val="0095545B"/>
    <w:rsid w:val="009555C2"/>
    <w:rsid w:val="00955A4F"/>
    <w:rsid w:val="00955EFC"/>
    <w:rsid w:val="00956556"/>
    <w:rsid w:val="0095790E"/>
    <w:rsid w:val="00957DAF"/>
    <w:rsid w:val="009604B4"/>
    <w:rsid w:val="009615ED"/>
    <w:rsid w:val="009636B5"/>
    <w:rsid w:val="009636F9"/>
    <w:rsid w:val="0096414F"/>
    <w:rsid w:val="00965FCA"/>
    <w:rsid w:val="00966A5B"/>
    <w:rsid w:val="00967234"/>
    <w:rsid w:val="00967520"/>
    <w:rsid w:val="009678B1"/>
    <w:rsid w:val="00967BE1"/>
    <w:rsid w:val="00971007"/>
    <w:rsid w:val="00971DE7"/>
    <w:rsid w:val="00972DE2"/>
    <w:rsid w:val="00974A16"/>
    <w:rsid w:val="00975574"/>
    <w:rsid w:val="00975591"/>
    <w:rsid w:val="0097635E"/>
    <w:rsid w:val="009770CE"/>
    <w:rsid w:val="00977367"/>
    <w:rsid w:val="00977F64"/>
    <w:rsid w:val="0098083D"/>
    <w:rsid w:val="00981A99"/>
    <w:rsid w:val="00981F87"/>
    <w:rsid w:val="00983630"/>
    <w:rsid w:val="00983DED"/>
    <w:rsid w:val="00984116"/>
    <w:rsid w:val="00984BDD"/>
    <w:rsid w:val="00984E05"/>
    <w:rsid w:val="009863A9"/>
    <w:rsid w:val="00986B4D"/>
    <w:rsid w:val="00986F58"/>
    <w:rsid w:val="009871B9"/>
    <w:rsid w:val="00990D9E"/>
    <w:rsid w:val="00991998"/>
    <w:rsid w:val="00991DC2"/>
    <w:rsid w:val="00992C5F"/>
    <w:rsid w:val="00995189"/>
    <w:rsid w:val="00995C8B"/>
    <w:rsid w:val="00995EE4"/>
    <w:rsid w:val="009A054F"/>
    <w:rsid w:val="009A0B06"/>
    <w:rsid w:val="009A0D15"/>
    <w:rsid w:val="009A16B7"/>
    <w:rsid w:val="009A214D"/>
    <w:rsid w:val="009A2BEE"/>
    <w:rsid w:val="009A2FB8"/>
    <w:rsid w:val="009A31BF"/>
    <w:rsid w:val="009A3917"/>
    <w:rsid w:val="009A573A"/>
    <w:rsid w:val="009A5F11"/>
    <w:rsid w:val="009A6E9A"/>
    <w:rsid w:val="009A6ECD"/>
    <w:rsid w:val="009A7407"/>
    <w:rsid w:val="009A7AC4"/>
    <w:rsid w:val="009B0C9E"/>
    <w:rsid w:val="009B3135"/>
    <w:rsid w:val="009B37DF"/>
    <w:rsid w:val="009B4E8F"/>
    <w:rsid w:val="009B61BD"/>
    <w:rsid w:val="009B65B0"/>
    <w:rsid w:val="009B70B8"/>
    <w:rsid w:val="009B7447"/>
    <w:rsid w:val="009B74AD"/>
    <w:rsid w:val="009C0A4F"/>
    <w:rsid w:val="009C17E3"/>
    <w:rsid w:val="009C1A83"/>
    <w:rsid w:val="009C2FDA"/>
    <w:rsid w:val="009C375A"/>
    <w:rsid w:val="009C3DD8"/>
    <w:rsid w:val="009C554C"/>
    <w:rsid w:val="009C601E"/>
    <w:rsid w:val="009C6364"/>
    <w:rsid w:val="009C70B2"/>
    <w:rsid w:val="009C76F8"/>
    <w:rsid w:val="009C784B"/>
    <w:rsid w:val="009D1040"/>
    <w:rsid w:val="009D1DAE"/>
    <w:rsid w:val="009D417F"/>
    <w:rsid w:val="009D44C7"/>
    <w:rsid w:val="009D551E"/>
    <w:rsid w:val="009D6BD2"/>
    <w:rsid w:val="009E01EF"/>
    <w:rsid w:val="009E0A1C"/>
    <w:rsid w:val="009E0DB5"/>
    <w:rsid w:val="009E10F8"/>
    <w:rsid w:val="009E130A"/>
    <w:rsid w:val="009E258C"/>
    <w:rsid w:val="009E2E78"/>
    <w:rsid w:val="009E405F"/>
    <w:rsid w:val="009E4DDC"/>
    <w:rsid w:val="009E548D"/>
    <w:rsid w:val="009E603B"/>
    <w:rsid w:val="009E616F"/>
    <w:rsid w:val="009E73C9"/>
    <w:rsid w:val="009E7784"/>
    <w:rsid w:val="009E7B59"/>
    <w:rsid w:val="009F05DC"/>
    <w:rsid w:val="009F4492"/>
    <w:rsid w:val="009F44CE"/>
    <w:rsid w:val="009F4E34"/>
    <w:rsid w:val="009F59EF"/>
    <w:rsid w:val="009F6523"/>
    <w:rsid w:val="009F669A"/>
    <w:rsid w:val="009F6747"/>
    <w:rsid w:val="009F6ECE"/>
    <w:rsid w:val="00A009AB"/>
    <w:rsid w:val="00A01405"/>
    <w:rsid w:val="00A02A4D"/>
    <w:rsid w:val="00A03B59"/>
    <w:rsid w:val="00A04776"/>
    <w:rsid w:val="00A059D6"/>
    <w:rsid w:val="00A074BE"/>
    <w:rsid w:val="00A10146"/>
    <w:rsid w:val="00A10366"/>
    <w:rsid w:val="00A114BA"/>
    <w:rsid w:val="00A11575"/>
    <w:rsid w:val="00A11822"/>
    <w:rsid w:val="00A122E7"/>
    <w:rsid w:val="00A12C3F"/>
    <w:rsid w:val="00A14252"/>
    <w:rsid w:val="00A15201"/>
    <w:rsid w:val="00A16390"/>
    <w:rsid w:val="00A1667F"/>
    <w:rsid w:val="00A1677F"/>
    <w:rsid w:val="00A1746E"/>
    <w:rsid w:val="00A174DF"/>
    <w:rsid w:val="00A179B9"/>
    <w:rsid w:val="00A21CE1"/>
    <w:rsid w:val="00A22421"/>
    <w:rsid w:val="00A228F0"/>
    <w:rsid w:val="00A22B58"/>
    <w:rsid w:val="00A22BD7"/>
    <w:rsid w:val="00A23CF5"/>
    <w:rsid w:val="00A23E44"/>
    <w:rsid w:val="00A25378"/>
    <w:rsid w:val="00A26310"/>
    <w:rsid w:val="00A30515"/>
    <w:rsid w:val="00A308A8"/>
    <w:rsid w:val="00A30B2A"/>
    <w:rsid w:val="00A30B79"/>
    <w:rsid w:val="00A31458"/>
    <w:rsid w:val="00A32626"/>
    <w:rsid w:val="00A32A5D"/>
    <w:rsid w:val="00A32D2E"/>
    <w:rsid w:val="00A3409D"/>
    <w:rsid w:val="00A34300"/>
    <w:rsid w:val="00A355D4"/>
    <w:rsid w:val="00A357B2"/>
    <w:rsid w:val="00A36600"/>
    <w:rsid w:val="00A36A1A"/>
    <w:rsid w:val="00A36FA1"/>
    <w:rsid w:val="00A37659"/>
    <w:rsid w:val="00A378FE"/>
    <w:rsid w:val="00A37939"/>
    <w:rsid w:val="00A4139C"/>
    <w:rsid w:val="00A42EC8"/>
    <w:rsid w:val="00A432F3"/>
    <w:rsid w:val="00A44EB4"/>
    <w:rsid w:val="00A4511C"/>
    <w:rsid w:val="00A45635"/>
    <w:rsid w:val="00A45679"/>
    <w:rsid w:val="00A45B94"/>
    <w:rsid w:val="00A45F27"/>
    <w:rsid w:val="00A462CC"/>
    <w:rsid w:val="00A4645C"/>
    <w:rsid w:val="00A506C8"/>
    <w:rsid w:val="00A50D72"/>
    <w:rsid w:val="00A50DDB"/>
    <w:rsid w:val="00A5161A"/>
    <w:rsid w:val="00A5182F"/>
    <w:rsid w:val="00A53089"/>
    <w:rsid w:val="00A53E17"/>
    <w:rsid w:val="00A54B8D"/>
    <w:rsid w:val="00A551B8"/>
    <w:rsid w:val="00A55706"/>
    <w:rsid w:val="00A60844"/>
    <w:rsid w:val="00A6161F"/>
    <w:rsid w:val="00A61B30"/>
    <w:rsid w:val="00A61C3F"/>
    <w:rsid w:val="00A6259A"/>
    <w:rsid w:val="00A62F31"/>
    <w:rsid w:val="00A637B8"/>
    <w:rsid w:val="00A642CE"/>
    <w:rsid w:val="00A653C1"/>
    <w:rsid w:val="00A65603"/>
    <w:rsid w:val="00A65AED"/>
    <w:rsid w:val="00A6724D"/>
    <w:rsid w:val="00A67A7C"/>
    <w:rsid w:val="00A70552"/>
    <w:rsid w:val="00A711AF"/>
    <w:rsid w:val="00A711F7"/>
    <w:rsid w:val="00A711FC"/>
    <w:rsid w:val="00A716CE"/>
    <w:rsid w:val="00A72D51"/>
    <w:rsid w:val="00A73F43"/>
    <w:rsid w:val="00A740F5"/>
    <w:rsid w:val="00A754F7"/>
    <w:rsid w:val="00A7564A"/>
    <w:rsid w:val="00A75999"/>
    <w:rsid w:val="00A7671C"/>
    <w:rsid w:val="00A7714E"/>
    <w:rsid w:val="00A774A5"/>
    <w:rsid w:val="00A8086C"/>
    <w:rsid w:val="00A83DFA"/>
    <w:rsid w:val="00A846E7"/>
    <w:rsid w:val="00A84875"/>
    <w:rsid w:val="00A84952"/>
    <w:rsid w:val="00A85316"/>
    <w:rsid w:val="00A85EEC"/>
    <w:rsid w:val="00A86B6F"/>
    <w:rsid w:val="00A87861"/>
    <w:rsid w:val="00A91482"/>
    <w:rsid w:val="00A91AC3"/>
    <w:rsid w:val="00A935D3"/>
    <w:rsid w:val="00A93BA8"/>
    <w:rsid w:val="00A93EA2"/>
    <w:rsid w:val="00A94A63"/>
    <w:rsid w:val="00A94BD5"/>
    <w:rsid w:val="00A951B7"/>
    <w:rsid w:val="00A97FDE"/>
    <w:rsid w:val="00AA04D8"/>
    <w:rsid w:val="00AA04DE"/>
    <w:rsid w:val="00AA082F"/>
    <w:rsid w:val="00AA09EE"/>
    <w:rsid w:val="00AA0DA3"/>
    <w:rsid w:val="00AA13F8"/>
    <w:rsid w:val="00AA205E"/>
    <w:rsid w:val="00AA224D"/>
    <w:rsid w:val="00AA3158"/>
    <w:rsid w:val="00AA32C4"/>
    <w:rsid w:val="00AA34B3"/>
    <w:rsid w:val="00AA4BD8"/>
    <w:rsid w:val="00AB11A7"/>
    <w:rsid w:val="00AB29E3"/>
    <w:rsid w:val="00AB386D"/>
    <w:rsid w:val="00AB5BBE"/>
    <w:rsid w:val="00AB6926"/>
    <w:rsid w:val="00AB7BCD"/>
    <w:rsid w:val="00AC00A5"/>
    <w:rsid w:val="00AC0B46"/>
    <w:rsid w:val="00AC2AE7"/>
    <w:rsid w:val="00AC2B12"/>
    <w:rsid w:val="00AC2C62"/>
    <w:rsid w:val="00AC2EEC"/>
    <w:rsid w:val="00AC48CE"/>
    <w:rsid w:val="00AC4BF7"/>
    <w:rsid w:val="00AC4C57"/>
    <w:rsid w:val="00AC60C0"/>
    <w:rsid w:val="00AC7578"/>
    <w:rsid w:val="00AC7F53"/>
    <w:rsid w:val="00AD0856"/>
    <w:rsid w:val="00AD0998"/>
    <w:rsid w:val="00AD1F49"/>
    <w:rsid w:val="00AD2A03"/>
    <w:rsid w:val="00AD44D9"/>
    <w:rsid w:val="00AD4810"/>
    <w:rsid w:val="00AD5EB7"/>
    <w:rsid w:val="00AD66CB"/>
    <w:rsid w:val="00AD67F4"/>
    <w:rsid w:val="00AD6AEC"/>
    <w:rsid w:val="00AD720E"/>
    <w:rsid w:val="00AD7CE8"/>
    <w:rsid w:val="00AE0969"/>
    <w:rsid w:val="00AE114C"/>
    <w:rsid w:val="00AE19CF"/>
    <w:rsid w:val="00AE1D44"/>
    <w:rsid w:val="00AE2FF6"/>
    <w:rsid w:val="00AE4620"/>
    <w:rsid w:val="00AE487E"/>
    <w:rsid w:val="00AE61A3"/>
    <w:rsid w:val="00AE6F10"/>
    <w:rsid w:val="00AE6F69"/>
    <w:rsid w:val="00AE7C0E"/>
    <w:rsid w:val="00AF1475"/>
    <w:rsid w:val="00AF1806"/>
    <w:rsid w:val="00AF198F"/>
    <w:rsid w:val="00AF35CC"/>
    <w:rsid w:val="00AF397E"/>
    <w:rsid w:val="00AF3D5B"/>
    <w:rsid w:val="00AF3F89"/>
    <w:rsid w:val="00AF4A00"/>
    <w:rsid w:val="00AF4B38"/>
    <w:rsid w:val="00AF53BA"/>
    <w:rsid w:val="00AF54CC"/>
    <w:rsid w:val="00AF6AC6"/>
    <w:rsid w:val="00AF7450"/>
    <w:rsid w:val="00AF746A"/>
    <w:rsid w:val="00AF7E3D"/>
    <w:rsid w:val="00B002BC"/>
    <w:rsid w:val="00B01085"/>
    <w:rsid w:val="00B01579"/>
    <w:rsid w:val="00B04B63"/>
    <w:rsid w:val="00B04D82"/>
    <w:rsid w:val="00B073AC"/>
    <w:rsid w:val="00B100D6"/>
    <w:rsid w:val="00B10E79"/>
    <w:rsid w:val="00B1106A"/>
    <w:rsid w:val="00B1190B"/>
    <w:rsid w:val="00B11A73"/>
    <w:rsid w:val="00B146E3"/>
    <w:rsid w:val="00B15273"/>
    <w:rsid w:val="00B15905"/>
    <w:rsid w:val="00B174D1"/>
    <w:rsid w:val="00B20A0E"/>
    <w:rsid w:val="00B211CE"/>
    <w:rsid w:val="00B21A67"/>
    <w:rsid w:val="00B21D0A"/>
    <w:rsid w:val="00B242AE"/>
    <w:rsid w:val="00B248A5"/>
    <w:rsid w:val="00B253D2"/>
    <w:rsid w:val="00B26422"/>
    <w:rsid w:val="00B3405C"/>
    <w:rsid w:val="00B3428F"/>
    <w:rsid w:val="00B34360"/>
    <w:rsid w:val="00B34CF6"/>
    <w:rsid w:val="00B351BD"/>
    <w:rsid w:val="00B35AF5"/>
    <w:rsid w:val="00B361FB"/>
    <w:rsid w:val="00B363CE"/>
    <w:rsid w:val="00B371BF"/>
    <w:rsid w:val="00B372C4"/>
    <w:rsid w:val="00B3756B"/>
    <w:rsid w:val="00B4021B"/>
    <w:rsid w:val="00B414B8"/>
    <w:rsid w:val="00B4153E"/>
    <w:rsid w:val="00B41A80"/>
    <w:rsid w:val="00B41B16"/>
    <w:rsid w:val="00B42CB2"/>
    <w:rsid w:val="00B42D5D"/>
    <w:rsid w:val="00B43C91"/>
    <w:rsid w:val="00B43F9E"/>
    <w:rsid w:val="00B44179"/>
    <w:rsid w:val="00B4459B"/>
    <w:rsid w:val="00B44CE9"/>
    <w:rsid w:val="00B4590B"/>
    <w:rsid w:val="00B45D26"/>
    <w:rsid w:val="00B46324"/>
    <w:rsid w:val="00B50555"/>
    <w:rsid w:val="00B505E8"/>
    <w:rsid w:val="00B506FC"/>
    <w:rsid w:val="00B51155"/>
    <w:rsid w:val="00B523FE"/>
    <w:rsid w:val="00B5282C"/>
    <w:rsid w:val="00B52A16"/>
    <w:rsid w:val="00B5412A"/>
    <w:rsid w:val="00B550E4"/>
    <w:rsid w:val="00B55979"/>
    <w:rsid w:val="00B5625A"/>
    <w:rsid w:val="00B56564"/>
    <w:rsid w:val="00B63F37"/>
    <w:rsid w:val="00B653DB"/>
    <w:rsid w:val="00B65FC1"/>
    <w:rsid w:val="00B6793E"/>
    <w:rsid w:val="00B7146C"/>
    <w:rsid w:val="00B7268D"/>
    <w:rsid w:val="00B72859"/>
    <w:rsid w:val="00B7332E"/>
    <w:rsid w:val="00B75912"/>
    <w:rsid w:val="00B809C9"/>
    <w:rsid w:val="00B810C0"/>
    <w:rsid w:val="00B811CF"/>
    <w:rsid w:val="00B82584"/>
    <w:rsid w:val="00B82815"/>
    <w:rsid w:val="00B828DA"/>
    <w:rsid w:val="00B82FB2"/>
    <w:rsid w:val="00B84051"/>
    <w:rsid w:val="00B8445A"/>
    <w:rsid w:val="00B853EE"/>
    <w:rsid w:val="00B85B86"/>
    <w:rsid w:val="00B87602"/>
    <w:rsid w:val="00B87CE3"/>
    <w:rsid w:val="00B87FBC"/>
    <w:rsid w:val="00B93372"/>
    <w:rsid w:val="00B954EA"/>
    <w:rsid w:val="00B955F5"/>
    <w:rsid w:val="00B96043"/>
    <w:rsid w:val="00B9668F"/>
    <w:rsid w:val="00B974CC"/>
    <w:rsid w:val="00B977FC"/>
    <w:rsid w:val="00BA21E4"/>
    <w:rsid w:val="00BA2D00"/>
    <w:rsid w:val="00BA3BC9"/>
    <w:rsid w:val="00BA4996"/>
    <w:rsid w:val="00BA510F"/>
    <w:rsid w:val="00BA6A64"/>
    <w:rsid w:val="00BA7BA5"/>
    <w:rsid w:val="00BB02A9"/>
    <w:rsid w:val="00BB1172"/>
    <w:rsid w:val="00BB156C"/>
    <w:rsid w:val="00BB1592"/>
    <w:rsid w:val="00BB26A2"/>
    <w:rsid w:val="00BB3416"/>
    <w:rsid w:val="00BB3F1A"/>
    <w:rsid w:val="00BB4154"/>
    <w:rsid w:val="00BB6754"/>
    <w:rsid w:val="00BB7BFF"/>
    <w:rsid w:val="00BC0E9F"/>
    <w:rsid w:val="00BC170D"/>
    <w:rsid w:val="00BC179E"/>
    <w:rsid w:val="00BC25D9"/>
    <w:rsid w:val="00BC301D"/>
    <w:rsid w:val="00BC38D0"/>
    <w:rsid w:val="00BC3ADE"/>
    <w:rsid w:val="00BC3D4B"/>
    <w:rsid w:val="00BC3DED"/>
    <w:rsid w:val="00BC56AA"/>
    <w:rsid w:val="00BC6982"/>
    <w:rsid w:val="00BC6CA5"/>
    <w:rsid w:val="00BD147E"/>
    <w:rsid w:val="00BD234C"/>
    <w:rsid w:val="00BD260C"/>
    <w:rsid w:val="00BD2756"/>
    <w:rsid w:val="00BD31A0"/>
    <w:rsid w:val="00BD368E"/>
    <w:rsid w:val="00BD7DC0"/>
    <w:rsid w:val="00BE2546"/>
    <w:rsid w:val="00BE2EF1"/>
    <w:rsid w:val="00BE3A50"/>
    <w:rsid w:val="00BE3FCB"/>
    <w:rsid w:val="00BE49CB"/>
    <w:rsid w:val="00BE4DE2"/>
    <w:rsid w:val="00BE5E20"/>
    <w:rsid w:val="00BE5F92"/>
    <w:rsid w:val="00BE5FE3"/>
    <w:rsid w:val="00BE626D"/>
    <w:rsid w:val="00BE6C15"/>
    <w:rsid w:val="00BE750A"/>
    <w:rsid w:val="00BF02CD"/>
    <w:rsid w:val="00BF0EF9"/>
    <w:rsid w:val="00BF1345"/>
    <w:rsid w:val="00BF30AA"/>
    <w:rsid w:val="00BF48D2"/>
    <w:rsid w:val="00BF4EAB"/>
    <w:rsid w:val="00BF62C2"/>
    <w:rsid w:val="00BF6570"/>
    <w:rsid w:val="00BF6B94"/>
    <w:rsid w:val="00BF74F0"/>
    <w:rsid w:val="00C004C8"/>
    <w:rsid w:val="00C015DA"/>
    <w:rsid w:val="00C016BB"/>
    <w:rsid w:val="00C02697"/>
    <w:rsid w:val="00C039CF"/>
    <w:rsid w:val="00C03B7A"/>
    <w:rsid w:val="00C03D80"/>
    <w:rsid w:val="00C03F96"/>
    <w:rsid w:val="00C05478"/>
    <w:rsid w:val="00C056F2"/>
    <w:rsid w:val="00C05A5E"/>
    <w:rsid w:val="00C06D89"/>
    <w:rsid w:val="00C10E5E"/>
    <w:rsid w:val="00C1110D"/>
    <w:rsid w:val="00C11153"/>
    <w:rsid w:val="00C111FE"/>
    <w:rsid w:val="00C11552"/>
    <w:rsid w:val="00C11C0C"/>
    <w:rsid w:val="00C11D20"/>
    <w:rsid w:val="00C12D07"/>
    <w:rsid w:val="00C14C1B"/>
    <w:rsid w:val="00C14E4D"/>
    <w:rsid w:val="00C15136"/>
    <w:rsid w:val="00C15A66"/>
    <w:rsid w:val="00C162A1"/>
    <w:rsid w:val="00C16E3E"/>
    <w:rsid w:val="00C170A5"/>
    <w:rsid w:val="00C177E0"/>
    <w:rsid w:val="00C23365"/>
    <w:rsid w:val="00C24CB5"/>
    <w:rsid w:val="00C25233"/>
    <w:rsid w:val="00C253C0"/>
    <w:rsid w:val="00C257A2"/>
    <w:rsid w:val="00C26EF5"/>
    <w:rsid w:val="00C302B2"/>
    <w:rsid w:val="00C303F8"/>
    <w:rsid w:val="00C3073C"/>
    <w:rsid w:val="00C30A40"/>
    <w:rsid w:val="00C32F7E"/>
    <w:rsid w:val="00C33372"/>
    <w:rsid w:val="00C333A0"/>
    <w:rsid w:val="00C3488A"/>
    <w:rsid w:val="00C3508F"/>
    <w:rsid w:val="00C35D88"/>
    <w:rsid w:val="00C3681F"/>
    <w:rsid w:val="00C36EEB"/>
    <w:rsid w:val="00C37E28"/>
    <w:rsid w:val="00C40961"/>
    <w:rsid w:val="00C41B43"/>
    <w:rsid w:val="00C41DE6"/>
    <w:rsid w:val="00C42A59"/>
    <w:rsid w:val="00C43035"/>
    <w:rsid w:val="00C4404D"/>
    <w:rsid w:val="00C45886"/>
    <w:rsid w:val="00C45BCC"/>
    <w:rsid w:val="00C46B00"/>
    <w:rsid w:val="00C5144C"/>
    <w:rsid w:val="00C5188B"/>
    <w:rsid w:val="00C529C2"/>
    <w:rsid w:val="00C53765"/>
    <w:rsid w:val="00C54995"/>
    <w:rsid w:val="00C54CF0"/>
    <w:rsid w:val="00C568F6"/>
    <w:rsid w:val="00C56D2D"/>
    <w:rsid w:val="00C60217"/>
    <w:rsid w:val="00C61737"/>
    <w:rsid w:val="00C61A96"/>
    <w:rsid w:val="00C61C03"/>
    <w:rsid w:val="00C62DCC"/>
    <w:rsid w:val="00C631EB"/>
    <w:rsid w:val="00C63213"/>
    <w:rsid w:val="00C63662"/>
    <w:rsid w:val="00C63F83"/>
    <w:rsid w:val="00C64902"/>
    <w:rsid w:val="00C64CF6"/>
    <w:rsid w:val="00C65C98"/>
    <w:rsid w:val="00C665E6"/>
    <w:rsid w:val="00C66607"/>
    <w:rsid w:val="00C670FE"/>
    <w:rsid w:val="00C677DF"/>
    <w:rsid w:val="00C7045A"/>
    <w:rsid w:val="00C70B32"/>
    <w:rsid w:val="00C720CD"/>
    <w:rsid w:val="00C7321B"/>
    <w:rsid w:val="00C73E41"/>
    <w:rsid w:val="00C73E5D"/>
    <w:rsid w:val="00C75657"/>
    <w:rsid w:val="00C76364"/>
    <w:rsid w:val="00C768ED"/>
    <w:rsid w:val="00C77199"/>
    <w:rsid w:val="00C77AD6"/>
    <w:rsid w:val="00C803A6"/>
    <w:rsid w:val="00C80E4E"/>
    <w:rsid w:val="00C834BD"/>
    <w:rsid w:val="00C83741"/>
    <w:rsid w:val="00C8478A"/>
    <w:rsid w:val="00C84844"/>
    <w:rsid w:val="00C85761"/>
    <w:rsid w:val="00C85F32"/>
    <w:rsid w:val="00C871FE"/>
    <w:rsid w:val="00C87DC1"/>
    <w:rsid w:val="00C9046F"/>
    <w:rsid w:val="00C91878"/>
    <w:rsid w:val="00C92140"/>
    <w:rsid w:val="00C928F4"/>
    <w:rsid w:val="00C932DF"/>
    <w:rsid w:val="00C94819"/>
    <w:rsid w:val="00C94D81"/>
    <w:rsid w:val="00C95B78"/>
    <w:rsid w:val="00C9799D"/>
    <w:rsid w:val="00C97F87"/>
    <w:rsid w:val="00CA16C2"/>
    <w:rsid w:val="00CA20F0"/>
    <w:rsid w:val="00CA30A8"/>
    <w:rsid w:val="00CA4324"/>
    <w:rsid w:val="00CA58CC"/>
    <w:rsid w:val="00CA6B71"/>
    <w:rsid w:val="00CA6DD0"/>
    <w:rsid w:val="00CA73F9"/>
    <w:rsid w:val="00CA747A"/>
    <w:rsid w:val="00CA79F0"/>
    <w:rsid w:val="00CA7AA3"/>
    <w:rsid w:val="00CA7EE7"/>
    <w:rsid w:val="00CB46DF"/>
    <w:rsid w:val="00CB56FC"/>
    <w:rsid w:val="00CB5B99"/>
    <w:rsid w:val="00CB5C57"/>
    <w:rsid w:val="00CB65F5"/>
    <w:rsid w:val="00CB6D6A"/>
    <w:rsid w:val="00CB6F4A"/>
    <w:rsid w:val="00CB7460"/>
    <w:rsid w:val="00CC04A0"/>
    <w:rsid w:val="00CC1BE9"/>
    <w:rsid w:val="00CC26BA"/>
    <w:rsid w:val="00CC2BB7"/>
    <w:rsid w:val="00CC314F"/>
    <w:rsid w:val="00CC37CF"/>
    <w:rsid w:val="00CC38FC"/>
    <w:rsid w:val="00CC407A"/>
    <w:rsid w:val="00CC417F"/>
    <w:rsid w:val="00CC4FC6"/>
    <w:rsid w:val="00CC638C"/>
    <w:rsid w:val="00CD183E"/>
    <w:rsid w:val="00CD1C6B"/>
    <w:rsid w:val="00CD287D"/>
    <w:rsid w:val="00CD38BA"/>
    <w:rsid w:val="00CD3D8A"/>
    <w:rsid w:val="00CD6416"/>
    <w:rsid w:val="00CD6449"/>
    <w:rsid w:val="00CD6EC6"/>
    <w:rsid w:val="00CD7626"/>
    <w:rsid w:val="00CE0373"/>
    <w:rsid w:val="00CE0802"/>
    <w:rsid w:val="00CE10BA"/>
    <w:rsid w:val="00CE114A"/>
    <w:rsid w:val="00CE16A6"/>
    <w:rsid w:val="00CE27F1"/>
    <w:rsid w:val="00CE2CAD"/>
    <w:rsid w:val="00CE32FC"/>
    <w:rsid w:val="00CE33E9"/>
    <w:rsid w:val="00CE4115"/>
    <w:rsid w:val="00CE43CA"/>
    <w:rsid w:val="00CE52C6"/>
    <w:rsid w:val="00CE5FD8"/>
    <w:rsid w:val="00CE665C"/>
    <w:rsid w:val="00CE70A7"/>
    <w:rsid w:val="00CE70E6"/>
    <w:rsid w:val="00CE7D1D"/>
    <w:rsid w:val="00CE7E7C"/>
    <w:rsid w:val="00CF0B3B"/>
    <w:rsid w:val="00CF1B56"/>
    <w:rsid w:val="00CF39D8"/>
    <w:rsid w:val="00CF4082"/>
    <w:rsid w:val="00CF57FD"/>
    <w:rsid w:val="00CF65EE"/>
    <w:rsid w:val="00CF6961"/>
    <w:rsid w:val="00CF6FDB"/>
    <w:rsid w:val="00CF7A80"/>
    <w:rsid w:val="00CF7CFF"/>
    <w:rsid w:val="00D00AE1"/>
    <w:rsid w:val="00D010B3"/>
    <w:rsid w:val="00D01FFD"/>
    <w:rsid w:val="00D037AD"/>
    <w:rsid w:val="00D0432D"/>
    <w:rsid w:val="00D0592B"/>
    <w:rsid w:val="00D064E2"/>
    <w:rsid w:val="00D070C8"/>
    <w:rsid w:val="00D0710A"/>
    <w:rsid w:val="00D07EB0"/>
    <w:rsid w:val="00D07FD4"/>
    <w:rsid w:val="00D10384"/>
    <w:rsid w:val="00D11463"/>
    <w:rsid w:val="00D122BC"/>
    <w:rsid w:val="00D14D56"/>
    <w:rsid w:val="00D1532B"/>
    <w:rsid w:val="00D15ED8"/>
    <w:rsid w:val="00D16C62"/>
    <w:rsid w:val="00D172FA"/>
    <w:rsid w:val="00D208C5"/>
    <w:rsid w:val="00D21601"/>
    <w:rsid w:val="00D21D31"/>
    <w:rsid w:val="00D21E6C"/>
    <w:rsid w:val="00D2238D"/>
    <w:rsid w:val="00D23D09"/>
    <w:rsid w:val="00D241D7"/>
    <w:rsid w:val="00D24C8B"/>
    <w:rsid w:val="00D24E34"/>
    <w:rsid w:val="00D271D7"/>
    <w:rsid w:val="00D30318"/>
    <w:rsid w:val="00D304DA"/>
    <w:rsid w:val="00D30CDE"/>
    <w:rsid w:val="00D311B6"/>
    <w:rsid w:val="00D31514"/>
    <w:rsid w:val="00D32DFF"/>
    <w:rsid w:val="00D33935"/>
    <w:rsid w:val="00D3411F"/>
    <w:rsid w:val="00D34553"/>
    <w:rsid w:val="00D3589E"/>
    <w:rsid w:val="00D36108"/>
    <w:rsid w:val="00D3739B"/>
    <w:rsid w:val="00D40A2E"/>
    <w:rsid w:val="00D41354"/>
    <w:rsid w:val="00D41624"/>
    <w:rsid w:val="00D4207D"/>
    <w:rsid w:val="00D43099"/>
    <w:rsid w:val="00D44B16"/>
    <w:rsid w:val="00D4606A"/>
    <w:rsid w:val="00D465FF"/>
    <w:rsid w:val="00D46898"/>
    <w:rsid w:val="00D46C07"/>
    <w:rsid w:val="00D474D5"/>
    <w:rsid w:val="00D47690"/>
    <w:rsid w:val="00D50394"/>
    <w:rsid w:val="00D513E0"/>
    <w:rsid w:val="00D51D08"/>
    <w:rsid w:val="00D52593"/>
    <w:rsid w:val="00D52609"/>
    <w:rsid w:val="00D52B55"/>
    <w:rsid w:val="00D54D49"/>
    <w:rsid w:val="00D56308"/>
    <w:rsid w:val="00D56923"/>
    <w:rsid w:val="00D60A3C"/>
    <w:rsid w:val="00D61083"/>
    <w:rsid w:val="00D61779"/>
    <w:rsid w:val="00D627E3"/>
    <w:rsid w:val="00D62E34"/>
    <w:rsid w:val="00D63791"/>
    <w:rsid w:val="00D637F5"/>
    <w:rsid w:val="00D63AB7"/>
    <w:rsid w:val="00D64ED9"/>
    <w:rsid w:val="00D667EF"/>
    <w:rsid w:val="00D66BF1"/>
    <w:rsid w:val="00D6756F"/>
    <w:rsid w:val="00D67ABD"/>
    <w:rsid w:val="00D67E94"/>
    <w:rsid w:val="00D729E8"/>
    <w:rsid w:val="00D731A1"/>
    <w:rsid w:val="00D73955"/>
    <w:rsid w:val="00D756D5"/>
    <w:rsid w:val="00D75C77"/>
    <w:rsid w:val="00D767EE"/>
    <w:rsid w:val="00D76A4F"/>
    <w:rsid w:val="00D77775"/>
    <w:rsid w:val="00D77FC8"/>
    <w:rsid w:val="00D805F8"/>
    <w:rsid w:val="00D81983"/>
    <w:rsid w:val="00D81F19"/>
    <w:rsid w:val="00D821BB"/>
    <w:rsid w:val="00D82900"/>
    <w:rsid w:val="00D82F5C"/>
    <w:rsid w:val="00D87C9F"/>
    <w:rsid w:val="00D87E01"/>
    <w:rsid w:val="00D90BCF"/>
    <w:rsid w:val="00D92398"/>
    <w:rsid w:val="00D92F72"/>
    <w:rsid w:val="00D93059"/>
    <w:rsid w:val="00D93211"/>
    <w:rsid w:val="00D93969"/>
    <w:rsid w:val="00D95321"/>
    <w:rsid w:val="00D96B87"/>
    <w:rsid w:val="00D97836"/>
    <w:rsid w:val="00DA038D"/>
    <w:rsid w:val="00DA06DD"/>
    <w:rsid w:val="00DA151C"/>
    <w:rsid w:val="00DA2E80"/>
    <w:rsid w:val="00DA38AC"/>
    <w:rsid w:val="00DA3C49"/>
    <w:rsid w:val="00DA5349"/>
    <w:rsid w:val="00DA5358"/>
    <w:rsid w:val="00DA558D"/>
    <w:rsid w:val="00DA62BD"/>
    <w:rsid w:val="00DA6C4E"/>
    <w:rsid w:val="00DA7C60"/>
    <w:rsid w:val="00DA7EB9"/>
    <w:rsid w:val="00DB1BC5"/>
    <w:rsid w:val="00DB2554"/>
    <w:rsid w:val="00DB496B"/>
    <w:rsid w:val="00DB4D0E"/>
    <w:rsid w:val="00DB6C92"/>
    <w:rsid w:val="00DB7093"/>
    <w:rsid w:val="00DB72CB"/>
    <w:rsid w:val="00DC0C42"/>
    <w:rsid w:val="00DC2C3C"/>
    <w:rsid w:val="00DC3B6A"/>
    <w:rsid w:val="00DC44FF"/>
    <w:rsid w:val="00DC4693"/>
    <w:rsid w:val="00DC4AA6"/>
    <w:rsid w:val="00DC626A"/>
    <w:rsid w:val="00DC6A7F"/>
    <w:rsid w:val="00DC6C2A"/>
    <w:rsid w:val="00DC6FE5"/>
    <w:rsid w:val="00DC761B"/>
    <w:rsid w:val="00DC770A"/>
    <w:rsid w:val="00DD2CA8"/>
    <w:rsid w:val="00DD4163"/>
    <w:rsid w:val="00DD4960"/>
    <w:rsid w:val="00DD76F8"/>
    <w:rsid w:val="00DE0BB1"/>
    <w:rsid w:val="00DE1E46"/>
    <w:rsid w:val="00DE2A2F"/>
    <w:rsid w:val="00DE3449"/>
    <w:rsid w:val="00DE3B79"/>
    <w:rsid w:val="00DE3F01"/>
    <w:rsid w:val="00DE56B5"/>
    <w:rsid w:val="00DE5EF2"/>
    <w:rsid w:val="00DE615F"/>
    <w:rsid w:val="00DE6513"/>
    <w:rsid w:val="00DE70E1"/>
    <w:rsid w:val="00DE7A1F"/>
    <w:rsid w:val="00DF2A03"/>
    <w:rsid w:val="00DF380A"/>
    <w:rsid w:val="00DF3962"/>
    <w:rsid w:val="00DF4553"/>
    <w:rsid w:val="00DF4F8D"/>
    <w:rsid w:val="00DF6455"/>
    <w:rsid w:val="00DF71F0"/>
    <w:rsid w:val="00DF760D"/>
    <w:rsid w:val="00DF7A5A"/>
    <w:rsid w:val="00DF7BA6"/>
    <w:rsid w:val="00E00CB6"/>
    <w:rsid w:val="00E022B5"/>
    <w:rsid w:val="00E02421"/>
    <w:rsid w:val="00E03340"/>
    <w:rsid w:val="00E0396D"/>
    <w:rsid w:val="00E04431"/>
    <w:rsid w:val="00E0534D"/>
    <w:rsid w:val="00E055FA"/>
    <w:rsid w:val="00E058B0"/>
    <w:rsid w:val="00E05C75"/>
    <w:rsid w:val="00E06A73"/>
    <w:rsid w:val="00E06BFB"/>
    <w:rsid w:val="00E07444"/>
    <w:rsid w:val="00E07567"/>
    <w:rsid w:val="00E07802"/>
    <w:rsid w:val="00E10038"/>
    <w:rsid w:val="00E11E15"/>
    <w:rsid w:val="00E12263"/>
    <w:rsid w:val="00E125BE"/>
    <w:rsid w:val="00E12E3F"/>
    <w:rsid w:val="00E132FC"/>
    <w:rsid w:val="00E14032"/>
    <w:rsid w:val="00E1407C"/>
    <w:rsid w:val="00E1590B"/>
    <w:rsid w:val="00E16459"/>
    <w:rsid w:val="00E164D0"/>
    <w:rsid w:val="00E208A2"/>
    <w:rsid w:val="00E21056"/>
    <w:rsid w:val="00E219B6"/>
    <w:rsid w:val="00E2248D"/>
    <w:rsid w:val="00E22504"/>
    <w:rsid w:val="00E22CD8"/>
    <w:rsid w:val="00E22DA5"/>
    <w:rsid w:val="00E25630"/>
    <w:rsid w:val="00E25A46"/>
    <w:rsid w:val="00E25D53"/>
    <w:rsid w:val="00E25D5F"/>
    <w:rsid w:val="00E25DAC"/>
    <w:rsid w:val="00E275BA"/>
    <w:rsid w:val="00E30AA0"/>
    <w:rsid w:val="00E33376"/>
    <w:rsid w:val="00E333C3"/>
    <w:rsid w:val="00E33F74"/>
    <w:rsid w:val="00E34CAF"/>
    <w:rsid w:val="00E35472"/>
    <w:rsid w:val="00E3571A"/>
    <w:rsid w:val="00E35D46"/>
    <w:rsid w:val="00E35F3F"/>
    <w:rsid w:val="00E36392"/>
    <w:rsid w:val="00E374FF"/>
    <w:rsid w:val="00E37A87"/>
    <w:rsid w:val="00E40843"/>
    <w:rsid w:val="00E40F4D"/>
    <w:rsid w:val="00E411EB"/>
    <w:rsid w:val="00E42306"/>
    <w:rsid w:val="00E431C6"/>
    <w:rsid w:val="00E43557"/>
    <w:rsid w:val="00E43D21"/>
    <w:rsid w:val="00E43E03"/>
    <w:rsid w:val="00E44C75"/>
    <w:rsid w:val="00E455F9"/>
    <w:rsid w:val="00E459EB"/>
    <w:rsid w:val="00E46FE8"/>
    <w:rsid w:val="00E476B9"/>
    <w:rsid w:val="00E50C77"/>
    <w:rsid w:val="00E51206"/>
    <w:rsid w:val="00E51B05"/>
    <w:rsid w:val="00E5342C"/>
    <w:rsid w:val="00E543C1"/>
    <w:rsid w:val="00E5506A"/>
    <w:rsid w:val="00E56708"/>
    <w:rsid w:val="00E57072"/>
    <w:rsid w:val="00E57ACC"/>
    <w:rsid w:val="00E601F4"/>
    <w:rsid w:val="00E60B7E"/>
    <w:rsid w:val="00E60ECE"/>
    <w:rsid w:val="00E612F7"/>
    <w:rsid w:val="00E61668"/>
    <w:rsid w:val="00E61B64"/>
    <w:rsid w:val="00E630AD"/>
    <w:rsid w:val="00E6442A"/>
    <w:rsid w:val="00E6657E"/>
    <w:rsid w:val="00E66D3E"/>
    <w:rsid w:val="00E673A1"/>
    <w:rsid w:val="00E67DF6"/>
    <w:rsid w:val="00E70B6F"/>
    <w:rsid w:val="00E71543"/>
    <w:rsid w:val="00E7247F"/>
    <w:rsid w:val="00E72F24"/>
    <w:rsid w:val="00E73F14"/>
    <w:rsid w:val="00E741B3"/>
    <w:rsid w:val="00E75855"/>
    <w:rsid w:val="00E77072"/>
    <w:rsid w:val="00E77CFA"/>
    <w:rsid w:val="00E80DF4"/>
    <w:rsid w:val="00E810F6"/>
    <w:rsid w:val="00E811D4"/>
    <w:rsid w:val="00E811E0"/>
    <w:rsid w:val="00E81CD8"/>
    <w:rsid w:val="00E826DA"/>
    <w:rsid w:val="00E8384A"/>
    <w:rsid w:val="00E838F8"/>
    <w:rsid w:val="00E83A98"/>
    <w:rsid w:val="00E83F2D"/>
    <w:rsid w:val="00E843EE"/>
    <w:rsid w:val="00E85277"/>
    <w:rsid w:val="00E8583E"/>
    <w:rsid w:val="00E85A25"/>
    <w:rsid w:val="00E8708C"/>
    <w:rsid w:val="00E874D3"/>
    <w:rsid w:val="00E874E8"/>
    <w:rsid w:val="00E900AF"/>
    <w:rsid w:val="00E901C8"/>
    <w:rsid w:val="00E90318"/>
    <w:rsid w:val="00E90EE6"/>
    <w:rsid w:val="00E91254"/>
    <w:rsid w:val="00E912FA"/>
    <w:rsid w:val="00E913DE"/>
    <w:rsid w:val="00E91727"/>
    <w:rsid w:val="00E91B52"/>
    <w:rsid w:val="00E924BC"/>
    <w:rsid w:val="00E9256B"/>
    <w:rsid w:val="00E92707"/>
    <w:rsid w:val="00E92A38"/>
    <w:rsid w:val="00E93555"/>
    <w:rsid w:val="00E943CE"/>
    <w:rsid w:val="00E95E91"/>
    <w:rsid w:val="00E964D7"/>
    <w:rsid w:val="00E96A58"/>
    <w:rsid w:val="00E96D44"/>
    <w:rsid w:val="00E9741B"/>
    <w:rsid w:val="00E9788E"/>
    <w:rsid w:val="00E979C8"/>
    <w:rsid w:val="00EA0661"/>
    <w:rsid w:val="00EA0B9E"/>
    <w:rsid w:val="00EA1A56"/>
    <w:rsid w:val="00EA23CD"/>
    <w:rsid w:val="00EA28EF"/>
    <w:rsid w:val="00EA4635"/>
    <w:rsid w:val="00EA5993"/>
    <w:rsid w:val="00EA7D79"/>
    <w:rsid w:val="00EA7E22"/>
    <w:rsid w:val="00EB05AB"/>
    <w:rsid w:val="00EB0936"/>
    <w:rsid w:val="00EB1126"/>
    <w:rsid w:val="00EB14E3"/>
    <w:rsid w:val="00EB1ACB"/>
    <w:rsid w:val="00EB26FB"/>
    <w:rsid w:val="00EB3876"/>
    <w:rsid w:val="00EB4150"/>
    <w:rsid w:val="00EB46E6"/>
    <w:rsid w:val="00EB46FF"/>
    <w:rsid w:val="00EB4BE9"/>
    <w:rsid w:val="00EB5B26"/>
    <w:rsid w:val="00EB6208"/>
    <w:rsid w:val="00EB74FB"/>
    <w:rsid w:val="00EB77F4"/>
    <w:rsid w:val="00EC0D71"/>
    <w:rsid w:val="00EC105B"/>
    <w:rsid w:val="00EC1C62"/>
    <w:rsid w:val="00EC3BD3"/>
    <w:rsid w:val="00EC4750"/>
    <w:rsid w:val="00EC4760"/>
    <w:rsid w:val="00EC4A8B"/>
    <w:rsid w:val="00EC541E"/>
    <w:rsid w:val="00EC54E3"/>
    <w:rsid w:val="00EC6A6B"/>
    <w:rsid w:val="00EC7205"/>
    <w:rsid w:val="00EC780B"/>
    <w:rsid w:val="00EC79A4"/>
    <w:rsid w:val="00EC7EFE"/>
    <w:rsid w:val="00ED0354"/>
    <w:rsid w:val="00ED0407"/>
    <w:rsid w:val="00ED0DB6"/>
    <w:rsid w:val="00ED223F"/>
    <w:rsid w:val="00ED25E8"/>
    <w:rsid w:val="00ED2ED1"/>
    <w:rsid w:val="00ED30BC"/>
    <w:rsid w:val="00ED3CA4"/>
    <w:rsid w:val="00ED5325"/>
    <w:rsid w:val="00ED56C3"/>
    <w:rsid w:val="00ED57FF"/>
    <w:rsid w:val="00ED5839"/>
    <w:rsid w:val="00ED593A"/>
    <w:rsid w:val="00ED5E9C"/>
    <w:rsid w:val="00ED6BAC"/>
    <w:rsid w:val="00ED6D12"/>
    <w:rsid w:val="00EE12A7"/>
    <w:rsid w:val="00EE18DA"/>
    <w:rsid w:val="00EE1CAB"/>
    <w:rsid w:val="00EE2DC6"/>
    <w:rsid w:val="00EE3CFB"/>
    <w:rsid w:val="00EE4997"/>
    <w:rsid w:val="00EE5B0D"/>
    <w:rsid w:val="00EE62FD"/>
    <w:rsid w:val="00EE6D09"/>
    <w:rsid w:val="00EF0184"/>
    <w:rsid w:val="00EF0418"/>
    <w:rsid w:val="00EF056E"/>
    <w:rsid w:val="00EF0AF5"/>
    <w:rsid w:val="00EF0FC2"/>
    <w:rsid w:val="00EF14EE"/>
    <w:rsid w:val="00EF2211"/>
    <w:rsid w:val="00EF376F"/>
    <w:rsid w:val="00EF3C40"/>
    <w:rsid w:val="00EF5A5A"/>
    <w:rsid w:val="00EF5EA2"/>
    <w:rsid w:val="00EF6176"/>
    <w:rsid w:val="00EF6E47"/>
    <w:rsid w:val="00EF752A"/>
    <w:rsid w:val="00EF762E"/>
    <w:rsid w:val="00EF78D0"/>
    <w:rsid w:val="00F0000F"/>
    <w:rsid w:val="00F01008"/>
    <w:rsid w:val="00F010E7"/>
    <w:rsid w:val="00F0163D"/>
    <w:rsid w:val="00F01BD5"/>
    <w:rsid w:val="00F02276"/>
    <w:rsid w:val="00F048F2"/>
    <w:rsid w:val="00F05535"/>
    <w:rsid w:val="00F0628D"/>
    <w:rsid w:val="00F06949"/>
    <w:rsid w:val="00F06DBF"/>
    <w:rsid w:val="00F0765C"/>
    <w:rsid w:val="00F10C22"/>
    <w:rsid w:val="00F117EF"/>
    <w:rsid w:val="00F11B3B"/>
    <w:rsid w:val="00F125C8"/>
    <w:rsid w:val="00F12E15"/>
    <w:rsid w:val="00F12F4E"/>
    <w:rsid w:val="00F130F8"/>
    <w:rsid w:val="00F13306"/>
    <w:rsid w:val="00F14190"/>
    <w:rsid w:val="00F1435C"/>
    <w:rsid w:val="00F1614C"/>
    <w:rsid w:val="00F22D33"/>
    <w:rsid w:val="00F22F62"/>
    <w:rsid w:val="00F2334E"/>
    <w:rsid w:val="00F23820"/>
    <w:rsid w:val="00F2511D"/>
    <w:rsid w:val="00F25B9C"/>
    <w:rsid w:val="00F260DB"/>
    <w:rsid w:val="00F263E5"/>
    <w:rsid w:val="00F26ACC"/>
    <w:rsid w:val="00F27045"/>
    <w:rsid w:val="00F30B27"/>
    <w:rsid w:val="00F32350"/>
    <w:rsid w:val="00F33E95"/>
    <w:rsid w:val="00F34C27"/>
    <w:rsid w:val="00F34F8A"/>
    <w:rsid w:val="00F35D8A"/>
    <w:rsid w:val="00F36517"/>
    <w:rsid w:val="00F36EC8"/>
    <w:rsid w:val="00F37EE3"/>
    <w:rsid w:val="00F429AB"/>
    <w:rsid w:val="00F43B2B"/>
    <w:rsid w:val="00F43C53"/>
    <w:rsid w:val="00F440CD"/>
    <w:rsid w:val="00F454E0"/>
    <w:rsid w:val="00F455C1"/>
    <w:rsid w:val="00F456F9"/>
    <w:rsid w:val="00F45BE7"/>
    <w:rsid w:val="00F462E1"/>
    <w:rsid w:val="00F478CC"/>
    <w:rsid w:val="00F50218"/>
    <w:rsid w:val="00F50695"/>
    <w:rsid w:val="00F527F7"/>
    <w:rsid w:val="00F54FEA"/>
    <w:rsid w:val="00F56C3A"/>
    <w:rsid w:val="00F60201"/>
    <w:rsid w:val="00F61D71"/>
    <w:rsid w:val="00F62011"/>
    <w:rsid w:val="00F626A0"/>
    <w:rsid w:val="00F645D2"/>
    <w:rsid w:val="00F663F4"/>
    <w:rsid w:val="00F6696E"/>
    <w:rsid w:val="00F66D29"/>
    <w:rsid w:val="00F70A04"/>
    <w:rsid w:val="00F70F31"/>
    <w:rsid w:val="00F70FF4"/>
    <w:rsid w:val="00F714FD"/>
    <w:rsid w:val="00F72761"/>
    <w:rsid w:val="00F7339F"/>
    <w:rsid w:val="00F74E2B"/>
    <w:rsid w:val="00F757D3"/>
    <w:rsid w:val="00F75934"/>
    <w:rsid w:val="00F75FA2"/>
    <w:rsid w:val="00F77497"/>
    <w:rsid w:val="00F7749A"/>
    <w:rsid w:val="00F81B03"/>
    <w:rsid w:val="00F82E00"/>
    <w:rsid w:val="00F8471A"/>
    <w:rsid w:val="00F848A3"/>
    <w:rsid w:val="00F85136"/>
    <w:rsid w:val="00F8655E"/>
    <w:rsid w:val="00F91FF4"/>
    <w:rsid w:val="00F927A5"/>
    <w:rsid w:val="00F92B85"/>
    <w:rsid w:val="00F93830"/>
    <w:rsid w:val="00F9441C"/>
    <w:rsid w:val="00F94834"/>
    <w:rsid w:val="00F9499E"/>
    <w:rsid w:val="00F962BC"/>
    <w:rsid w:val="00F96C2D"/>
    <w:rsid w:val="00FA012A"/>
    <w:rsid w:val="00FA0172"/>
    <w:rsid w:val="00FA03E6"/>
    <w:rsid w:val="00FA11E7"/>
    <w:rsid w:val="00FA1973"/>
    <w:rsid w:val="00FA2A24"/>
    <w:rsid w:val="00FA39E0"/>
    <w:rsid w:val="00FA4372"/>
    <w:rsid w:val="00FA48C8"/>
    <w:rsid w:val="00FA6A5E"/>
    <w:rsid w:val="00FA7030"/>
    <w:rsid w:val="00FA704E"/>
    <w:rsid w:val="00FB2604"/>
    <w:rsid w:val="00FB3135"/>
    <w:rsid w:val="00FB3EA2"/>
    <w:rsid w:val="00FB4DA8"/>
    <w:rsid w:val="00FB55B4"/>
    <w:rsid w:val="00FB6CAF"/>
    <w:rsid w:val="00FB6FAD"/>
    <w:rsid w:val="00FB72C4"/>
    <w:rsid w:val="00FC05E1"/>
    <w:rsid w:val="00FC12FD"/>
    <w:rsid w:val="00FC1CBB"/>
    <w:rsid w:val="00FC30CF"/>
    <w:rsid w:val="00FC4F12"/>
    <w:rsid w:val="00FC6722"/>
    <w:rsid w:val="00FC73D7"/>
    <w:rsid w:val="00FC761C"/>
    <w:rsid w:val="00FD1520"/>
    <w:rsid w:val="00FD18D7"/>
    <w:rsid w:val="00FD1F1B"/>
    <w:rsid w:val="00FD2278"/>
    <w:rsid w:val="00FD34ED"/>
    <w:rsid w:val="00FD37C0"/>
    <w:rsid w:val="00FD42D7"/>
    <w:rsid w:val="00FD47A1"/>
    <w:rsid w:val="00FD5951"/>
    <w:rsid w:val="00FD5DB6"/>
    <w:rsid w:val="00FD6468"/>
    <w:rsid w:val="00FE0746"/>
    <w:rsid w:val="00FE0A01"/>
    <w:rsid w:val="00FE0A6F"/>
    <w:rsid w:val="00FE0A9C"/>
    <w:rsid w:val="00FE1401"/>
    <w:rsid w:val="00FE1477"/>
    <w:rsid w:val="00FE2CF4"/>
    <w:rsid w:val="00FE5010"/>
    <w:rsid w:val="00FE5E95"/>
    <w:rsid w:val="00FE6218"/>
    <w:rsid w:val="00FE7818"/>
    <w:rsid w:val="00FE7D98"/>
    <w:rsid w:val="00FF115C"/>
    <w:rsid w:val="00FF2E68"/>
    <w:rsid w:val="00FF3790"/>
    <w:rsid w:val="00FF4996"/>
    <w:rsid w:val="00FF6A5A"/>
    <w:rsid w:val="00FF6E2C"/>
    <w:rsid w:val="00FF6F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6BE2AE-4D38-4F08-94FE-83A50440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0312"/>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paragraph" w:styleId="Nagwek1">
    <w:name w:val="heading 1"/>
    <w:basedOn w:val="Normalny"/>
    <w:next w:val="Normalny"/>
    <w:link w:val="Nagwek1Znak"/>
    <w:qFormat/>
    <w:rsid w:val="000A0CDE"/>
    <w:pPr>
      <w:spacing w:before="240" w:after="120"/>
      <w:jc w:val="center"/>
      <w:outlineLvl w:val="0"/>
    </w:pPr>
    <w:rPr>
      <w:rFonts w:ascii="Century Gothic" w:hAnsi="Century Gothic" w:cs="Calibri"/>
      <w:b/>
      <w:sz w:val="20"/>
      <w:szCs w:val="20"/>
    </w:rPr>
  </w:style>
  <w:style w:type="paragraph" w:styleId="Nagwek2">
    <w:name w:val="heading 2"/>
    <w:basedOn w:val="Normalny"/>
    <w:next w:val="Normalny"/>
    <w:link w:val="Nagwek2Znak"/>
    <w:qFormat/>
    <w:rsid w:val="003F2613"/>
    <w:pPr>
      <w:pBdr>
        <w:top w:val="none" w:sz="0" w:space="0" w:color="auto"/>
        <w:left w:val="none" w:sz="0" w:space="0" w:color="auto"/>
        <w:bottom w:val="none" w:sz="0" w:space="0" w:color="auto"/>
        <w:right w:val="none" w:sz="0" w:space="0" w:color="auto"/>
        <w:between w:val="none" w:sz="0" w:space="0" w:color="auto"/>
      </w:pBdr>
      <w:spacing w:line="360" w:lineRule="auto"/>
      <w:outlineLvl w:val="1"/>
    </w:pPr>
    <w:rPr>
      <w:rFonts w:ascii="Century Gothic" w:hAnsi="Century Gothic" w:cs="Calibri"/>
      <w:i/>
      <w:sz w:val="18"/>
      <w:szCs w:val="18"/>
      <w:lang w:eastAsia="en-US"/>
    </w:rPr>
  </w:style>
  <w:style w:type="paragraph" w:styleId="Nagwek3">
    <w:name w:val="heading 3"/>
    <w:basedOn w:val="Normalny"/>
    <w:next w:val="Normalny"/>
    <w:link w:val="Nagwek3Znak"/>
    <w:unhideWhenUsed/>
    <w:qFormat/>
    <w:rsid w:val="00443758"/>
    <w:pPr>
      <w:spacing w:after="120"/>
      <w:jc w:val="center"/>
      <w:outlineLvl w:val="2"/>
    </w:pPr>
    <w:rPr>
      <w:rFonts w:ascii="Century Gothic" w:hAnsi="Century Gothic"/>
      <w:b/>
      <w:i/>
      <w:sz w:val="20"/>
      <w:szCs w:val="20"/>
    </w:rPr>
  </w:style>
  <w:style w:type="paragraph" w:styleId="Nagwek4">
    <w:name w:val="heading 4"/>
    <w:basedOn w:val="Normalny"/>
    <w:next w:val="Normalny"/>
    <w:link w:val="Nagwek4Znak"/>
    <w:semiHidden/>
    <w:unhideWhenUsed/>
    <w:qFormat/>
    <w:rsid w:val="00DB1BC5"/>
    <w:pPr>
      <w:keepNext/>
      <w:keepLines/>
      <w:spacing w:before="200"/>
      <w:outlineLvl w:val="3"/>
    </w:pPr>
    <w:rPr>
      <w:rFonts w:ascii="Cambria" w:eastAsia="Cambria" w:hAnsi="Cambria" w:cs="Cambria"/>
      <w:b/>
      <w:bCs/>
      <w:i/>
      <w:iCs/>
      <w:color w:val="4F81BD"/>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cs="Arial"/>
      <w:b/>
      <w:bCs/>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sz w:val="22"/>
      <w:szCs w:val="22"/>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sz w:val="22"/>
      <w:szCs w:val="22"/>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sz w:val="22"/>
      <w:szCs w:val="22"/>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Nagwek5Znak">
    <w:name w:val="Nagłówek 5 Znak"/>
    <w:link w:val="Nagwek5"/>
    <w:uiPriority w:val="9"/>
    <w:rPr>
      <w:rFonts w:ascii="Arial" w:eastAsia="Arial" w:hAnsi="Arial" w:cs="Arial"/>
      <w:b/>
      <w:bCs/>
      <w:sz w:val="24"/>
      <w:szCs w:val="24"/>
    </w:rPr>
  </w:style>
  <w:style w:type="character" w:customStyle="1" w:styleId="Nagwek6Znak">
    <w:name w:val="Nagłówek 6 Znak"/>
    <w:link w:val="Nagwek6"/>
    <w:uiPriority w:val="9"/>
    <w:rPr>
      <w:rFonts w:ascii="Arial" w:eastAsia="Arial" w:hAnsi="Arial" w:cs="Arial"/>
      <w:b/>
      <w:bCs/>
      <w:sz w:val="22"/>
      <w:szCs w:val="22"/>
    </w:rPr>
  </w:style>
  <w:style w:type="character" w:customStyle="1" w:styleId="Nagwek7Znak">
    <w:name w:val="Nagłówek 7 Znak"/>
    <w:link w:val="Nagwek7"/>
    <w:uiPriority w:val="9"/>
    <w:rPr>
      <w:rFonts w:ascii="Arial" w:eastAsia="Arial" w:hAnsi="Arial" w:cs="Arial"/>
      <w:b/>
      <w:bCs/>
      <w:i/>
      <w:iCs/>
      <w:sz w:val="22"/>
      <w:szCs w:val="22"/>
    </w:rPr>
  </w:style>
  <w:style w:type="character" w:customStyle="1" w:styleId="Nagwek8Znak">
    <w:name w:val="Nagłówek 8 Znak"/>
    <w:link w:val="Nagwek8"/>
    <w:uiPriority w:val="9"/>
    <w:rPr>
      <w:rFonts w:ascii="Arial" w:eastAsia="Arial" w:hAnsi="Arial" w:cs="Arial"/>
      <w:i/>
      <w:iCs/>
      <w:sz w:val="22"/>
      <w:szCs w:val="22"/>
    </w:rPr>
  </w:style>
  <w:style w:type="character" w:customStyle="1" w:styleId="Nagwek9Znak">
    <w:name w:val="Nagłówek 9 Znak"/>
    <w:link w:val="Nagwek9"/>
    <w:uiPriority w:val="9"/>
    <w:rPr>
      <w:rFonts w:ascii="Arial" w:eastAsia="Arial" w:hAnsi="Arial" w:cs="Arial"/>
      <w:i/>
      <w:iCs/>
      <w:sz w:val="21"/>
      <w:szCs w:val="21"/>
    </w:rPr>
  </w:style>
  <w:style w:type="paragraph" w:styleId="Bezodstpw">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Cs w:val="22"/>
    </w:rPr>
  </w:style>
  <w:style w:type="paragraph" w:styleId="Tytu">
    <w:name w:val="Title"/>
    <w:basedOn w:val="Normalny"/>
    <w:next w:val="Normalny"/>
    <w:link w:val="TytuZnak"/>
    <w:uiPriority w:val="10"/>
    <w:qFormat/>
    <w:pPr>
      <w:spacing w:before="300" w:after="200"/>
      <w:contextualSpacing/>
    </w:pPr>
    <w:rPr>
      <w:sz w:val="48"/>
      <w:szCs w:val="48"/>
    </w:rPr>
  </w:style>
  <w:style w:type="character" w:customStyle="1" w:styleId="TytuZnak">
    <w:name w:val="Tytuł Znak"/>
    <w:link w:val="Tytu"/>
    <w:uiPriority w:val="10"/>
    <w:rPr>
      <w:sz w:val="48"/>
      <w:szCs w:val="48"/>
    </w:rPr>
  </w:style>
  <w:style w:type="paragraph" w:styleId="Podtytu">
    <w:name w:val="Subtitle"/>
    <w:basedOn w:val="Normalny"/>
    <w:next w:val="Normalny"/>
    <w:link w:val="PodtytuZnak"/>
    <w:uiPriority w:val="11"/>
    <w:qFormat/>
    <w:pPr>
      <w:spacing w:before="200" w:after="200"/>
    </w:pPr>
  </w:style>
  <w:style w:type="character" w:customStyle="1" w:styleId="PodtytuZnak">
    <w:name w:val="Podtytuł Znak"/>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table" w:customStyle="1" w:styleId="TableGridLight1">
    <w:name w:val="Table Grid Light1"/>
    <w:basedOn w:val="Standardowy"/>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Standardowy"/>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Standardowy"/>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Standardowy"/>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PlainTable41">
    <w:name w:val="Plain Table 41"/>
    <w:basedOn w:val="Standardowy"/>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PlainTable51">
    <w:name w:val="Plain Table 51"/>
    <w:basedOn w:val="Standardowy"/>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ridTable1Light1">
    <w:name w:val="Grid Table 1 Light1"/>
    <w:basedOn w:val="Standardowy"/>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Standardowy"/>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Standardowy"/>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Standardowy"/>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Standardowy"/>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Standardowy"/>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Standardowy"/>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Standardowy"/>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Standardowy"/>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Standardowy"/>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Standardowy"/>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Standardowy"/>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Standardowy"/>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Standardowy"/>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ridTable31">
    <w:name w:val="Grid Table 31"/>
    <w:basedOn w:val="Standardowy"/>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Standardowy"/>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Standardowy"/>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Standardowy"/>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Standardowy"/>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Standardowy"/>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Standardowy"/>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ridTable41">
    <w:name w:val="Grid Table 41"/>
    <w:basedOn w:val="Standardowy"/>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Standardowy"/>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Standardowy"/>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Standardowy"/>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Standardowy"/>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Standardowy"/>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Standardowy"/>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ridTable5Dark1">
    <w:name w:val="Grid Table 5 Dark1"/>
    <w:basedOn w:val="Standardowy"/>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Standardowy"/>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Standardowy"/>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Standardowy"/>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Standardowy"/>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Standardowy"/>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Standardowy"/>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Standardowy"/>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Standardowy"/>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Standardowy"/>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Standardowy"/>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Standardowy"/>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Standardowy"/>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Standardowy"/>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GridTable7Colorful1">
    <w:name w:val="Grid Table 7 Colorful1"/>
    <w:basedOn w:val="Standardowy"/>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Standardowy"/>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Standardowy"/>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Standardowy"/>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Standardowy"/>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Standardowy"/>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Standardowy"/>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ListTable1Light1">
    <w:name w:val="List Table 1 Light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Standardowy"/>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Standardowy"/>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Standardowy"/>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Standardowy"/>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Standardowy"/>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Standardowy"/>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Standardowy"/>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Table31">
    <w:name w:val="List Table 31"/>
    <w:basedOn w:val="Standardowy"/>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Standardowy"/>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Standardowy"/>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Standardowy"/>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Standardowy"/>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Standardowy"/>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Standardowy"/>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Standardowy"/>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Standardowy"/>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Standardowy"/>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Standardowy"/>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Standardowy"/>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Standardowy"/>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Standardowy"/>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Table5Dark1">
    <w:name w:val="List Table 5 Dark1"/>
    <w:basedOn w:val="Standardowy"/>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Standardowy"/>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Standardowy"/>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Standardowy"/>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Standardowy"/>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Standardowy"/>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Standardowy"/>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Standardowy"/>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Standardowy"/>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Standardowy"/>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Standardowy"/>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Standardowy"/>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Standardowy"/>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Standardowy"/>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stTable7Colorful1">
    <w:name w:val="List Table 7 Colorful1"/>
    <w:basedOn w:val="Standardowy"/>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Standardowy"/>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Standardowy"/>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Standardowy"/>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Standardowy"/>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Standardowy"/>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Standardowy"/>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Standardowy"/>
    <w:uiPriority w:val="99"/>
    <w:rPr>
      <w:color w:val="40404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Standardowy"/>
    <w:uiPriority w:val="99"/>
    <w:rPr>
      <w:color w:val="40404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Standardowy"/>
    <w:uiPriority w:val="99"/>
    <w:rPr>
      <w:color w:val="40404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Standardowy"/>
    <w:uiPriority w:val="99"/>
    <w:rPr>
      <w:color w:val="40404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Standardowy"/>
    <w:uiPriority w:val="99"/>
    <w:rPr>
      <w:color w:val="40404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Standardowy"/>
    <w:uiPriority w:val="99"/>
    <w:rPr>
      <w:color w:val="40404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Standardowy"/>
    <w:uiPriority w:val="99"/>
    <w:rPr>
      <w:color w:val="40404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Standardowy"/>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Standardowy"/>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Standardowy"/>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Standardowy"/>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Standardowy"/>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Standardowy"/>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Standardowy"/>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Standardowy"/>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Standardowy"/>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Standardowy"/>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Standardowy"/>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Standardowy"/>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Standardowy"/>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Standardowy"/>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Hipercze">
    <w:name w:val="Hyperlink"/>
    <w:uiPriority w:val="99"/>
    <w:unhideWhenUsed/>
    <w:rsid w:val="00DB1BC5"/>
    <w:rPr>
      <w:color w:val="0000FF"/>
      <w:u w:val="single"/>
    </w:rPr>
  </w:style>
  <w:style w:type="character" w:customStyle="1" w:styleId="FootnoteTextChar">
    <w:name w:val="Footnote Text Char"/>
    <w:uiPriority w:val="99"/>
    <w:rPr>
      <w:sz w:val="18"/>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rPr>
  </w:style>
  <w:style w:type="paragraph" w:styleId="Tekstpodstawowy3">
    <w:name w:val="Body Text 3"/>
    <w:basedOn w:val="Normalny"/>
    <w:link w:val="Tekstpodstawowy3Znak"/>
    <w:rPr>
      <w:b/>
      <w:bCs/>
    </w:rPr>
  </w:style>
  <w:style w:type="paragraph" w:styleId="Tekstpodstawowy">
    <w:name w:val="Body Text"/>
    <w:basedOn w:val="Normalny"/>
    <w:link w:val="TekstpodstawowyZnak"/>
    <w:pPr>
      <w:spacing w:after="120"/>
    </w:pPr>
  </w:style>
  <w:style w:type="paragraph" w:styleId="Nagwek">
    <w:name w:val="header"/>
    <w:basedOn w:val="Normalny"/>
    <w:link w:val="NagwekZnak"/>
    <w:pPr>
      <w:tabs>
        <w:tab w:val="center" w:pos="4536"/>
        <w:tab w:val="right" w:pos="9072"/>
      </w:tabs>
    </w:pPr>
    <w:rPr>
      <w:lang w:val="en-US" w:eastAsia="en-US"/>
    </w:rPr>
  </w:style>
  <w:style w:type="table" w:styleId="Tabela-Siatka">
    <w:name w:val="Table Grid"/>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semiHidden/>
    <w:rPr>
      <w:rFonts w:ascii="Tahoma" w:hAnsi="Tahoma" w:cs="Tahoma"/>
      <w:sz w:val="16"/>
      <w:szCs w:val="16"/>
    </w:rPr>
  </w:style>
  <w:style w:type="character" w:styleId="Odwoaniedokomentarza">
    <w:name w:val="annotation reference"/>
    <w:uiPriority w:val="99"/>
    <w:rPr>
      <w:sz w:val="16"/>
      <w:szCs w:val="16"/>
    </w:rPr>
  </w:style>
  <w:style w:type="paragraph" w:styleId="Tekstkomentarza">
    <w:name w:val="annotation text"/>
    <w:basedOn w:val="Normalny"/>
    <w:link w:val="TekstkomentarzaZnak"/>
    <w:uiPriority w:val="99"/>
    <w:qFormat/>
    <w:rPr>
      <w:sz w:val="20"/>
      <w:szCs w:val="20"/>
    </w:rPr>
  </w:style>
  <w:style w:type="character" w:customStyle="1" w:styleId="TekstkomentarzaZnak">
    <w:name w:val="Tekst komentarza Znak"/>
    <w:basedOn w:val="Domylnaczcionkaakapitu"/>
    <w:link w:val="Tekstkomentarza"/>
    <w:uiPriority w:val="99"/>
    <w:qFormat/>
  </w:style>
  <w:style w:type="paragraph" w:styleId="Tematkomentarza">
    <w:name w:val="annotation subject"/>
    <w:basedOn w:val="Tekstkomentarza"/>
    <w:next w:val="Tekstkomentarza"/>
    <w:link w:val="TematkomentarzaZnak"/>
    <w:rPr>
      <w:b/>
      <w:bCs/>
    </w:rPr>
  </w:style>
  <w:style w:type="character" w:customStyle="1" w:styleId="TematkomentarzaZnak">
    <w:name w:val="Temat komentarza Znak"/>
    <w:link w:val="Tematkomentarza"/>
    <w:rPr>
      <w:b/>
      <w:bCs/>
    </w:rPr>
  </w:style>
  <w:style w:type="paragraph" w:styleId="Poprawka">
    <w:name w:val="Revision"/>
    <w:hidden/>
    <w:uiPriority w:val="99"/>
    <w:semiHidden/>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paragraph" w:customStyle="1" w:styleId="ZUSTzmustartykuempunktem">
    <w:name w:val="Z/UST(§) – zm. ust. (§) artykułem (punktem)"/>
    <w:basedOn w:val="Normalny"/>
    <w:uiPriority w:val="32"/>
    <w:qFormat/>
    <w:pPr>
      <w:spacing w:line="360" w:lineRule="auto"/>
      <w:ind w:left="510" w:firstLine="510"/>
      <w:jc w:val="both"/>
    </w:pPr>
    <w:rPr>
      <w:rFonts w:ascii="Times" w:hAnsi="Times" w:cs="Arial"/>
      <w:szCs w:val="20"/>
    </w:rPr>
  </w:style>
  <w:style w:type="character" w:customStyle="1" w:styleId="Nagwek2Znak">
    <w:name w:val="Nagłówek 2 Znak"/>
    <w:link w:val="Nagwek2"/>
    <w:rsid w:val="003F2613"/>
    <w:rPr>
      <w:rFonts w:ascii="Century Gothic" w:hAnsi="Century Gothic" w:cs="Calibri"/>
      <w:i/>
      <w:sz w:val="18"/>
      <w:szCs w:val="18"/>
      <w:lang w:eastAsia="en-US"/>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OOTNOTES"/>
    <w:basedOn w:val="Normalny"/>
    <w:link w:val="TekstprzypisudolnegoZnak"/>
    <w:uiPriority w:val="99"/>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OOTNOTES Znak"/>
    <w:basedOn w:val="Domylnaczcionkaakapitu"/>
    <w:link w:val="Tekstprzypisudolnego"/>
    <w:uiPriority w:val="99"/>
  </w:style>
  <w:style w:type="character" w:styleId="Odwoanieprzypisudolnego">
    <w:name w:val="footnote reference"/>
    <w:aliases w:val="Odwołanie przypisu Ola,Numbering - Footnote,ftref,Odwołanie przypisu,EN Footnote Reference,Times 10 Point,Exposant 3 Point,Footnote symbol,Footnote reference number,note TESI,stylish,Footnote Reference Number,SUPERS,Ref,number"/>
    <w:uiPriority w:val="99"/>
    <w:rPr>
      <w:vertAlign w:val="superscript"/>
    </w:rPr>
  </w:style>
  <w:style w:type="paragraph" w:styleId="Tekstprzypisukocowego">
    <w:name w:val="endnote text"/>
    <w:basedOn w:val="Normalny"/>
    <w:link w:val="TekstprzypisukocowegoZnak"/>
    <w:rPr>
      <w:sz w:val="20"/>
      <w:szCs w:val="20"/>
    </w:rPr>
  </w:style>
  <w:style w:type="character" w:customStyle="1" w:styleId="TekstprzypisukocowegoZnak">
    <w:name w:val="Tekst przypisu końcowego Znak"/>
    <w:basedOn w:val="Domylnaczcionkaakapitu"/>
    <w:link w:val="Tekstprzypisukocowego"/>
  </w:style>
  <w:style w:type="character" w:styleId="Odwoanieprzypisukocowego">
    <w:name w:val="endnote reference"/>
    <w:rPr>
      <w:vertAlign w:val="superscript"/>
    </w:rPr>
  </w:style>
  <w:style w:type="paragraph" w:styleId="Mapadokumentu">
    <w:name w:val="Document Map"/>
    <w:basedOn w:val="Normalny"/>
    <w:link w:val="MapadokumentuZnak"/>
    <w:rPr>
      <w:rFonts w:ascii="Tahoma" w:hAnsi="Tahoma"/>
      <w:sz w:val="16"/>
      <w:szCs w:val="16"/>
    </w:rPr>
  </w:style>
  <w:style w:type="character" w:customStyle="1" w:styleId="MapadokumentuZnak">
    <w:name w:val="Mapa dokumentu Znak"/>
    <w:link w:val="Mapadokumentu"/>
    <w:rPr>
      <w:rFonts w:ascii="Tahoma" w:hAnsi="Tahoma" w:cs="Tahoma"/>
      <w:sz w:val="16"/>
      <w:szCs w:val="16"/>
    </w:rPr>
  </w:style>
  <w:style w:type="paragraph" w:customStyle="1" w:styleId="ZnakZnak">
    <w:name w:val="Znak Znak"/>
    <w:basedOn w:val="Normalny"/>
    <w:pPr>
      <w:spacing w:line="360" w:lineRule="auto"/>
      <w:jc w:val="both"/>
    </w:pPr>
    <w:rPr>
      <w:rFonts w:ascii="Verdana" w:hAnsi="Verdana"/>
      <w:sz w:val="20"/>
      <w:szCs w:val="20"/>
    </w:rPr>
  </w:style>
  <w:style w:type="paragraph" w:styleId="Akapitzlist">
    <w:name w:val="List Paragraph"/>
    <w:aliases w:val="Numerowanie,List Paragraph,Akapit z listą BS,sw tekst,Kolorowa lista — akcent 11,List Paragraph_0"/>
    <w:basedOn w:val="Normalny"/>
    <w:link w:val="AkapitzlistZnak"/>
    <w:uiPriority w:val="34"/>
    <w:qFormat/>
    <w:pPr>
      <w:spacing w:after="200" w:line="276" w:lineRule="auto"/>
      <w:ind w:left="720"/>
      <w:contextualSpacing/>
    </w:pPr>
    <w:rPr>
      <w:rFonts w:ascii="Calibri" w:eastAsia="Calibri" w:hAnsi="Calibri"/>
      <w:sz w:val="22"/>
      <w:szCs w:val="22"/>
      <w:lang w:eastAsia="en-US"/>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customStyle="1" w:styleId="Default">
    <w:name w:val="Default"/>
    <w:pPr>
      <w:pBdr>
        <w:top w:val="none" w:sz="4" w:space="0" w:color="000000"/>
        <w:left w:val="none" w:sz="4" w:space="0" w:color="000000"/>
        <w:bottom w:val="none" w:sz="4" w:space="0" w:color="000000"/>
        <w:right w:val="none" w:sz="4" w:space="0" w:color="000000"/>
        <w:between w:val="none" w:sz="4" w:space="0" w:color="000000"/>
      </w:pBdr>
    </w:pPr>
    <w:rPr>
      <w:rFonts w:ascii="Arial" w:hAnsi="Arial" w:cs="Arial"/>
      <w:color w:val="000000"/>
      <w:sz w:val="24"/>
      <w:szCs w:val="24"/>
    </w:rPr>
  </w:style>
  <w:style w:type="character" w:styleId="Pogrubienie">
    <w:name w:val="Strong"/>
    <w:qFormat/>
    <w:rPr>
      <w:b/>
      <w:bCs/>
    </w:rPr>
  </w:style>
  <w:style w:type="character" w:styleId="Uwydatnienie">
    <w:name w:val="Emphasis"/>
    <w:qFormat/>
    <w:rPr>
      <w:i/>
      <w:iCs/>
    </w:rPr>
  </w:style>
  <w:style w:type="paragraph" w:styleId="NormalnyWeb">
    <w:name w:val="Normal (Web)"/>
    <w:basedOn w:val="Normalny"/>
    <w:pPr>
      <w:spacing w:before="100" w:beforeAutospacing="1" w:after="100" w:afterAutospacing="1"/>
    </w:pPr>
  </w:style>
  <w:style w:type="character" w:customStyle="1" w:styleId="luchili">
    <w:name w:val="luc_hili"/>
  </w:style>
  <w:style w:type="paragraph" w:styleId="Listanumerowana">
    <w:name w:val="List Number"/>
    <w:basedOn w:val="Normalny"/>
    <w:uiPriority w:val="99"/>
    <w:pPr>
      <w:numPr>
        <w:numId w:val="6"/>
      </w:numPr>
      <w:spacing w:after="240"/>
      <w:jc w:val="both"/>
    </w:pPr>
    <w:rPr>
      <w:szCs w:val="20"/>
      <w:lang w:val="en-GB" w:eastAsia="en-US"/>
    </w:rPr>
  </w:style>
  <w:style w:type="paragraph" w:customStyle="1" w:styleId="ListNumberLevel2">
    <w:name w:val="List Number (Level 2)"/>
    <w:basedOn w:val="Normalny"/>
    <w:pPr>
      <w:numPr>
        <w:ilvl w:val="1"/>
        <w:numId w:val="6"/>
      </w:numPr>
      <w:spacing w:after="240"/>
      <w:jc w:val="both"/>
    </w:pPr>
    <w:rPr>
      <w:szCs w:val="20"/>
      <w:lang w:val="en-GB" w:eastAsia="en-US"/>
    </w:rPr>
  </w:style>
  <w:style w:type="paragraph" w:customStyle="1" w:styleId="ListNumberLevel3">
    <w:name w:val="List Number (Level 3)"/>
    <w:basedOn w:val="Normalny"/>
    <w:pPr>
      <w:numPr>
        <w:ilvl w:val="2"/>
        <w:numId w:val="6"/>
      </w:numPr>
      <w:spacing w:after="240"/>
      <w:jc w:val="both"/>
    </w:pPr>
    <w:rPr>
      <w:szCs w:val="20"/>
      <w:lang w:val="en-GB" w:eastAsia="en-US"/>
    </w:rPr>
  </w:style>
  <w:style w:type="paragraph" w:customStyle="1" w:styleId="ListNumberLevel4">
    <w:name w:val="List Number (Level 4)"/>
    <w:basedOn w:val="Normalny"/>
    <w:pPr>
      <w:numPr>
        <w:ilvl w:val="3"/>
        <w:numId w:val="6"/>
      </w:numPr>
      <w:spacing w:after="240"/>
      <w:jc w:val="both"/>
    </w:pPr>
    <w:rPr>
      <w:szCs w:val="20"/>
      <w:lang w:val="en-GB" w:eastAsia="en-US"/>
    </w:rPr>
  </w:style>
  <w:style w:type="character" w:customStyle="1" w:styleId="Nagwek3Znak">
    <w:name w:val="Nagłówek 3 Znak"/>
    <w:link w:val="Nagwek3"/>
    <w:rsid w:val="00443758"/>
    <w:rPr>
      <w:rFonts w:ascii="Century Gothic" w:hAnsi="Century Gothic"/>
      <w:b/>
      <w:i/>
    </w:rPr>
  </w:style>
  <w:style w:type="character" w:customStyle="1" w:styleId="Nagwek4Znak">
    <w:name w:val="Nagłówek 4 Znak"/>
    <w:link w:val="Nagwek4"/>
    <w:semiHidden/>
    <w:rPr>
      <w:rFonts w:ascii="Cambria" w:eastAsia="Cambria" w:hAnsi="Cambria" w:cs="Cambria"/>
      <w:b/>
      <w:bCs/>
      <w:i/>
      <w:iCs/>
      <w:color w:val="4F81BD"/>
      <w:sz w:val="24"/>
      <w:szCs w:val="24"/>
    </w:rPr>
  </w:style>
  <w:style w:type="character" w:customStyle="1" w:styleId="Nagwek1Znak">
    <w:name w:val="Nagłówek 1 Znak"/>
    <w:link w:val="Nagwek1"/>
    <w:rsid w:val="000A0CDE"/>
    <w:rPr>
      <w:rFonts w:ascii="Century Gothic" w:hAnsi="Century Gothic" w:cs="Calibri"/>
      <w:b/>
    </w:rPr>
  </w:style>
  <w:style w:type="character" w:customStyle="1" w:styleId="Tekstpodstawowy3Znak">
    <w:name w:val="Tekst podstawowy 3 Znak"/>
    <w:link w:val="Tekstpodstawowy3"/>
    <w:rPr>
      <w:b/>
      <w:bCs/>
      <w:sz w:val="24"/>
      <w:szCs w:val="24"/>
    </w:rPr>
  </w:style>
  <w:style w:type="character" w:customStyle="1" w:styleId="TekstpodstawowyZnak">
    <w:name w:val="Tekst podstawowy Znak"/>
    <w:link w:val="Tekstpodstawowy"/>
    <w:rPr>
      <w:sz w:val="24"/>
      <w:szCs w:val="24"/>
    </w:rPr>
  </w:style>
  <w:style w:type="character" w:customStyle="1" w:styleId="NagwekZnak">
    <w:name w:val="Nagłówek Znak"/>
    <w:link w:val="Nagwek"/>
    <w:rPr>
      <w:sz w:val="24"/>
      <w:szCs w:val="24"/>
      <w:lang w:val="en-US" w:eastAsia="en-US"/>
    </w:rPr>
  </w:style>
  <w:style w:type="character" w:customStyle="1" w:styleId="TekstdymkaZnak">
    <w:name w:val="Tekst dymka Znak"/>
    <w:link w:val="Tekstdymka"/>
    <w:semiHidden/>
    <w:rPr>
      <w:rFonts w:ascii="Tahoma" w:hAnsi="Tahoma" w:cs="Tahoma"/>
      <w:sz w:val="16"/>
      <w:szCs w:val="16"/>
    </w:rPr>
  </w:style>
  <w:style w:type="character" w:customStyle="1" w:styleId="StopkaZnak">
    <w:name w:val="Stopka Znak"/>
    <w:link w:val="Stopka"/>
    <w:uiPriority w:val="99"/>
    <w:rPr>
      <w:sz w:val="24"/>
      <w:szCs w:val="24"/>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styleId="Tekstpodstawowywcity">
    <w:name w:val="Body Text Indent"/>
    <w:basedOn w:val="Normalny"/>
    <w:link w:val="TekstpodstawowywcityZnak"/>
    <w:pPr>
      <w:spacing w:after="120"/>
      <w:ind w:left="283"/>
    </w:pPr>
  </w:style>
  <w:style w:type="character" w:customStyle="1" w:styleId="TekstpodstawowywcityZnak">
    <w:name w:val="Tekst podstawowy wcięty Znak"/>
    <w:link w:val="Tekstpodstawowywcity"/>
    <w:rPr>
      <w:sz w:val="24"/>
      <w:szCs w:val="24"/>
    </w:rPr>
  </w:style>
  <w:style w:type="table" w:customStyle="1" w:styleId="ListTable4-Accent510">
    <w:name w:val="List Table 4 - Accent 51"/>
    <w:basedOn w:val="Standardowy"/>
    <w:uiPriority w:val="99"/>
    <w:rsid w:val="00A03B59"/>
    <w:rPr>
      <w:rFonts w:ascii="Calibri" w:eastAsia="Calibri" w:hAnsi="Calibri" w:cs="Calibri"/>
      <w:sz w:val="22"/>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numbering" w:customStyle="1" w:styleId="Bezlisty1">
    <w:name w:val="Bez listy1"/>
    <w:next w:val="Bezlisty"/>
    <w:uiPriority w:val="99"/>
    <w:semiHidden/>
    <w:unhideWhenUsed/>
    <w:rsid w:val="00610B92"/>
  </w:style>
  <w:style w:type="table" w:customStyle="1" w:styleId="Tabela-Siatka1">
    <w:name w:val="Tabela - Siatka1"/>
    <w:basedOn w:val="Standardowy"/>
    <w:next w:val="Tabela-Siatka"/>
    <w:rsid w:val="0061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Akapit z listą BS Znak,sw tekst Znak,Kolorowa lista — akcent 11 Znak,List Paragraph_0 Znak"/>
    <w:link w:val="Akapitzlist"/>
    <w:uiPriority w:val="34"/>
    <w:qFormat/>
    <w:locked/>
    <w:rsid w:val="0059165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49193">
      <w:bodyDiv w:val="1"/>
      <w:marLeft w:val="0"/>
      <w:marRight w:val="0"/>
      <w:marTop w:val="0"/>
      <w:marBottom w:val="0"/>
      <w:divBdr>
        <w:top w:val="none" w:sz="0" w:space="0" w:color="auto"/>
        <w:left w:val="none" w:sz="0" w:space="0" w:color="auto"/>
        <w:bottom w:val="none" w:sz="0" w:space="0" w:color="auto"/>
        <w:right w:val="none" w:sz="0" w:space="0" w:color="auto"/>
      </w:divBdr>
    </w:div>
    <w:div w:id="163323295">
      <w:bodyDiv w:val="1"/>
      <w:marLeft w:val="0"/>
      <w:marRight w:val="0"/>
      <w:marTop w:val="0"/>
      <w:marBottom w:val="0"/>
      <w:divBdr>
        <w:top w:val="none" w:sz="0" w:space="0" w:color="auto"/>
        <w:left w:val="none" w:sz="0" w:space="0" w:color="auto"/>
        <w:bottom w:val="none" w:sz="0" w:space="0" w:color="auto"/>
        <w:right w:val="none" w:sz="0" w:space="0" w:color="auto"/>
      </w:divBdr>
    </w:div>
    <w:div w:id="283271608">
      <w:bodyDiv w:val="1"/>
      <w:marLeft w:val="0"/>
      <w:marRight w:val="0"/>
      <w:marTop w:val="0"/>
      <w:marBottom w:val="0"/>
      <w:divBdr>
        <w:top w:val="none" w:sz="0" w:space="0" w:color="auto"/>
        <w:left w:val="none" w:sz="0" w:space="0" w:color="auto"/>
        <w:bottom w:val="none" w:sz="0" w:space="0" w:color="auto"/>
        <w:right w:val="none" w:sz="0" w:space="0" w:color="auto"/>
      </w:divBdr>
    </w:div>
    <w:div w:id="533857262">
      <w:bodyDiv w:val="1"/>
      <w:marLeft w:val="0"/>
      <w:marRight w:val="0"/>
      <w:marTop w:val="0"/>
      <w:marBottom w:val="0"/>
      <w:divBdr>
        <w:top w:val="none" w:sz="0" w:space="0" w:color="auto"/>
        <w:left w:val="none" w:sz="0" w:space="0" w:color="auto"/>
        <w:bottom w:val="none" w:sz="0" w:space="0" w:color="auto"/>
        <w:right w:val="none" w:sz="0" w:space="0" w:color="auto"/>
      </w:divBdr>
    </w:div>
    <w:div w:id="671492911">
      <w:bodyDiv w:val="1"/>
      <w:marLeft w:val="0"/>
      <w:marRight w:val="0"/>
      <w:marTop w:val="0"/>
      <w:marBottom w:val="0"/>
      <w:divBdr>
        <w:top w:val="none" w:sz="0" w:space="0" w:color="auto"/>
        <w:left w:val="none" w:sz="0" w:space="0" w:color="auto"/>
        <w:bottom w:val="none" w:sz="0" w:space="0" w:color="auto"/>
        <w:right w:val="none" w:sz="0" w:space="0" w:color="auto"/>
      </w:divBdr>
    </w:div>
    <w:div w:id="767235602">
      <w:bodyDiv w:val="1"/>
      <w:marLeft w:val="0"/>
      <w:marRight w:val="0"/>
      <w:marTop w:val="0"/>
      <w:marBottom w:val="0"/>
      <w:divBdr>
        <w:top w:val="none" w:sz="0" w:space="0" w:color="auto"/>
        <w:left w:val="none" w:sz="0" w:space="0" w:color="auto"/>
        <w:bottom w:val="none" w:sz="0" w:space="0" w:color="auto"/>
        <w:right w:val="none" w:sz="0" w:space="0" w:color="auto"/>
      </w:divBdr>
    </w:div>
    <w:div w:id="994647906">
      <w:bodyDiv w:val="1"/>
      <w:marLeft w:val="0"/>
      <w:marRight w:val="0"/>
      <w:marTop w:val="0"/>
      <w:marBottom w:val="0"/>
      <w:divBdr>
        <w:top w:val="none" w:sz="0" w:space="0" w:color="auto"/>
        <w:left w:val="none" w:sz="0" w:space="0" w:color="auto"/>
        <w:bottom w:val="none" w:sz="0" w:space="0" w:color="auto"/>
        <w:right w:val="none" w:sz="0" w:space="0" w:color="auto"/>
      </w:divBdr>
    </w:div>
    <w:div w:id="1048914009">
      <w:bodyDiv w:val="1"/>
      <w:marLeft w:val="0"/>
      <w:marRight w:val="0"/>
      <w:marTop w:val="0"/>
      <w:marBottom w:val="0"/>
      <w:divBdr>
        <w:top w:val="none" w:sz="0" w:space="0" w:color="auto"/>
        <w:left w:val="none" w:sz="0" w:space="0" w:color="auto"/>
        <w:bottom w:val="none" w:sz="0" w:space="0" w:color="auto"/>
        <w:right w:val="none" w:sz="0" w:space="0" w:color="auto"/>
      </w:divBdr>
    </w:div>
    <w:div w:id="1145321253">
      <w:bodyDiv w:val="1"/>
      <w:marLeft w:val="0"/>
      <w:marRight w:val="0"/>
      <w:marTop w:val="0"/>
      <w:marBottom w:val="0"/>
      <w:divBdr>
        <w:top w:val="none" w:sz="0" w:space="0" w:color="auto"/>
        <w:left w:val="none" w:sz="0" w:space="0" w:color="auto"/>
        <w:bottom w:val="none" w:sz="0" w:space="0" w:color="auto"/>
        <w:right w:val="none" w:sz="0" w:space="0" w:color="auto"/>
      </w:divBdr>
    </w:div>
    <w:div w:id="1466312801">
      <w:bodyDiv w:val="1"/>
      <w:marLeft w:val="0"/>
      <w:marRight w:val="0"/>
      <w:marTop w:val="0"/>
      <w:marBottom w:val="0"/>
      <w:divBdr>
        <w:top w:val="none" w:sz="0" w:space="0" w:color="auto"/>
        <w:left w:val="none" w:sz="0" w:space="0" w:color="auto"/>
        <w:bottom w:val="none" w:sz="0" w:space="0" w:color="auto"/>
        <w:right w:val="none" w:sz="0" w:space="0" w:color="auto"/>
      </w:divBdr>
    </w:div>
    <w:div w:id="1485271514">
      <w:bodyDiv w:val="1"/>
      <w:marLeft w:val="0"/>
      <w:marRight w:val="0"/>
      <w:marTop w:val="0"/>
      <w:marBottom w:val="0"/>
      <w:divBdr>
        <w:top w:val="none" w:sz="0" w:space="0" w:color="auto"/>
        <w:left w:val="none" w:sz="0" w:space="0" w:color="auto"/>
        <w:bottom w:val="none" w:sz="0" w:space="0" w:color="auto"/>
        <w:right w:val="none" w:sz="0" w:space="0" w:color="auto"/>
      </w:divBdr>
    </w:div>
    <w:div w:id="1651131001">
      <w:bodyDiv w:val="1"/>
      <w:marLeft w:val="0"/>
      <w:marRight w:val="0"/>
      <w:marTop w:val="0"/>
      <w:marBottom w:val="0"/>
      <w:divBdr>
        <w:top w:val="none" w:sz="0" w:space="0" w:color="auto"/>
        <w:left w:val="none" w:sz="0" w:space="0" w:color="auto"/>
        <w:bottom w:val="none" w:sz="0" w:space="0" w:color="auto"/>
        <w:right w:val="none" w:sz="0" w:space="0" w:color="auto"/>
      </w:divBdr>
    </w:div>
    <w:div w:id="1671635401">
      <w:bodyDiv w:val="1"/>
      <w:marLeft w:val="0"/>
      <w:marRight w:val="0"/>
      <w:marTop w:val="0"/>
      <w:marBottom w:val="0"/>
      <w:divBdr>
        <w:top w:val="none" w:sz="0" w:space="0" w:color="auto"/>
        <w:left w:val="none" w:sz="0" w:space="0" w:color="auto"/>
        <w:bottom w:val="none" w:sz="0" w:space="0" w:color="auto"/>
        <w:right w:val="none" w:sz="0" w:space="0" w:color="auto"/>
      </w:divBdr>
    </w:div>
    <w:div w:id="1770464976">
      <w:bodyDiv w:val="1"/>
      <w:marLeft w:val="0"/>
      <w:marRight w:val="0"/>
      <w:marTop w:val="0"/>
      <w:marBottom w:val="0"/>
      <w:divBdr>
        <w:top w:val="none" w:sz="0" w:space="0" w:color="auto"/>
        <w:left w:val="none" w:sz="0" w:space="0" w:color="auto"/>
        <w:bottom w:val="none" w:sz="0" w:space="0" w:color="auto"/>
        <w:right w:val="none" w:sz="0" w:space="0" w:color="auto"/>
      </w:divBdr>
    </w:div>
    <w:div w:id="1803772301">
      <w:bodyDiv w:val="1"/>
      <w:marLeft w:val="0"/>
      <w:marRight w:val="0"/>
      <w:marTop w:val="0"/>
      <w:marBottom w:val="0"/>
      <w:divBdr>
        <w:top w:val="none" w:sz="0" w:space="0" w:color="auto"/>
        <w:left w:val="none" w:sz="0" w:space="0" w:color="auto"/>
        <w:bottom w:val="none" w:sz="0" w:space="0" w:color="auto"/>
        <w:right w:val="none" w:sz="0" w:space="0" w:color="auto"/>
      </w:divBdr>
    </w:div>
    <w:div w:id="1840151885">
      <w:bodyDiv w:val="1"/>
      <w:marLeft w:val="0"/>
      <w:marRight w:val="0"/>
      <w:marTop w:val="0"/>
      <w:marBottom w:val="0"/>
      <w:divBdr>
        <w:top w:val="none" w:sz="0" w:space="0" w:color="auto"/>
        <w:left w:val="none" w:sz="0" w:space="0" w:color="auto"/>
        <w:bottom w:val="none" w:sz="0" w:space="0" w:color="auto"/>
        <w:right w:val="none" w:sz="0" w:space="0" w:color="auto"/>
      </w:divBdr>
    </w:div>
    <w:div w:id="214049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9B525-21E0-4A87-ADF0-EF9EE324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109</Pages>
  <Words>26039</Words>
  <Characters>156237</Characters>
  <Application>Microsoft Office Word</Application>
  <DocSecurity>0</DocSecurity>
  <Lines>1301</Lines>
  <Paragraphs>363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Kontrakt Programowy dla WM_podpisy</vt:lpstr>
      <vt:lpstr>Załącznik 2</vt:lpstr>
    </vt:vector>
  </TitlesOfParts>
  <Company>MRR</Company>
  <LinksUpToDate>false</LinksUpToDate>
  <CharactersWithSpaces>181913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Kontrakt Programowy dla WM_podpisy</dc:title>
  <dc:subject/>
  <dc:creator>Aneta Waś</dc:creator>
  <cp:keywords/>
  <cp:lastModifiedBy>Piskór, Adam</cp:lastModifiedBy>
  <cp:revision>5</cp:revision>
  <cp:lastPrinted>2022-08-31T13:31:00Z</cp:lastPrinted>
  <dcterms:created xsi:type="dcterms:W3CDTF">2024-03-11T07:46:00Z</dcterms:created>
  <dcterms:modified xsi:type="dcterms:W3CDTF">2024-03-11T13:44:00Z</dcterms:modified>
</cp:coreProperties>
</file>