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CFE0" w14:textId="0283596D" w:rsidR="001A0608" w:rsidRPr="00743F8C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r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Załącznik </w:t>
      </w:r>
      <w:r w:rsidR="009A4994" w:rsidRPr="00743F8C">
        <w:rPr>
          <w:rFonts w:ascii="Arial" w:hAnsi="Arial" w:cs="Arial"/>
          <w:bCs/>
          <w:iCs/>
          <w:color w:val="404040"/>
          <w:sz w:val="20"/>
          <w:szCs w:val="20"/>
        </w:rPr>
        <w:t>Nr 10 do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Umowy o dofina</w:t>
      </w:r>
      <w:r w:rsidR="00130106" w:rsidRPr="00743F8C">
        <w:rPr>
          <w:rFonts w:ascii="Arial" w:hAnsi="Arial" w:cs="Arial"/>
          <w:bCs/>
          <w:iCs/>
          <w:color w:val="404040"/>
          <w:sz w:val="20"/>
          <w:szCs w:val="20"/>
        </w:rPr>
        <w:t>n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sowanie/Porozumienia o dofinansowaniu/</w:t>
      </w:r>
      <w:r w:rsidR="00A562EC" w:rsidRPr="00743F8C">
        <w:rPr>
          <w:rFonts w:ascii="Arial" w:hAnsi="Arial" w:cs="Arial"/>
          <w:bCs/>
          <w:iCs/>
          <w:color w:val="404040"/>
          <w:sz w:val="20"/>
          <w:szCs w:val="20"/>
        </w:rPr>
        <w:t>Uchwały w </w:t>
      </w:r>
      <w:r w:rsidR="008C3B7B" w:rsidRPr="00743F8C">
        <w:rPr>
          <w:rFonts w:ascii="Arial" w:hAnsi="Arial" w:cs="Arial"/>
          <w:bCs/>
          <w:iCs/>
          <w:color w:val="404040"/>
          <w:sz w:val="20"/>
          <w:szCs w:val="20"/>
        </w:rPr>
        <w:t>sprawie podjęcia decyzji o </w:t>
      </w:r>
      <w:r w:rsidR="00CE14FE" w:rsidRPr="00743F8C">
        <w:rPr>
          <w:rFonts w:ascii="Arial" w:hAnsi="Arial" w:cs="Arial"/>
          <w:bCs/>
          <w:iCs/>
          <w:color w:val="404040"/>
          <w:sz w:val="20"/>
          <w:szCs w:val="20"/>
        </w:rPr>
        <w:t>dofinansowaniu dla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Projektu realizowanego w ramach </w:t>
      </w:r>
      <w:r w:rsidR="000B2135" w:rsidRPr="00743F8C">
        <w:rPr>
          <w:rFonts w:ascii="Arial" w:hAnsi="Arial" w:cs="Arial"/>
          <w:bCs/>
          <w:iCs/>
          <w:color w:val="404040"/>
          <w:sz w:val="20"/>
          <w:szCs w:val="20"/>
        </w:rPr>
        <w:t>FEM</w:t>
      </w:r>
      <w:r w:rsidR="00CE14F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na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 xml:space="preserve"> lata 20</w:t>
      </w:r>
      <w:r w:rsidR="006930FD" w:rsidRPr="00743F8C">
        <w:rPr>
          <w:rFonts w:ascii="Arial" w:hAnsi="Arial" w:cs="Arial"/>
          <w:bCs/>
          <w:iCs/>
          <w:color w:val="404040"/>
          <w:sz w:val="20"/>
          <w:szCs w:val="20"/>
        </w:rPr>
        <w:t>21</w:t>
      </w:r>
      <w:r w:rsidR="00F548CE" w:rsidRPr="00743F8C">
        <w:rPr>
          <w:rFonts w:ascii="Arial" w:hAnsi="Arial" w:cs="Arial"/>
          <w:bCs/>
          <w:iCs/>
          <w:color w:val="404040"/>
          <w:sz w:val="20"/>
          <w:szCs w:val="20"/>
        </w:rPr>
        <w:t>-202</w:t>
      </w:r>
      <w:r w:rsidR="006930FD" w:rsidRPr="00743F8C">
        <w:rPr>
          <w:rFonts w:ascii="Arial" w:hAnsi="Arial" w:cs="Arial"/>
          <w:bCs/>
          <w:iCs/>
          <w:color w:val="404040"/>
          <w:sz w:val="20"/>
          <w:szCs w:val="20"/>
        </w:rPr>
        <w:t>7</w:t>
      </w:r>
      <w:r w:rsidR="00630B4D" w:rsidRPr="00743F8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7D486C3" w14:textId="77777777"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14:paraId="3F42BE22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E84E94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BF63B3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04A482E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CBFE413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89DA52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2D6044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76E6D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26CE9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747B8D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58AA696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3258ED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2E60A2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E21370A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B49718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95C57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C4B27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3FEF8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955FA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8836CB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4EED3F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478892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84F25F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F6FBE1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CDD020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25A48A4F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45ACD8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A8B327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91C068C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3342AB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35759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16B40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056D60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14:paraId="047778C3" w14:textId="77777777" w:rsidTr="001A6A0C">
        <w:trPr>
          <w:trHeight w:val="416"/>
        </w:trPr>
        <w:tc>
          <w:tcPr>
            <w:tcW w:w="8350" w:type="dxa"/>
            <w:gridSpan w:val="2"/>
          </w:tcPr>
          <w:p w14:paraId="6641C6E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14:paraId="3309D731" w14:textId="77777777" w:rsidTr="009B4BC7">
        <w:tc>
          <w:tcPr>
            <w:tcW w:w="1701" w:type="dxa"/>
          </w:tcPr>
          <w:p w14:paraId="76608E3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14:paraId="713C5806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14:paraId="1F8979F1" w14:textId="77777777" w:rsidTr="009B4BC7">
        <w:tc>
          <w:tcPr>
            <w:tcW w:w="1701" w:type="dxa"/>
          </w:tcPr>
          <w:p w14:paraId="1B9133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14:paraId="2C7BAC3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14:paraId="6E0193F8" w14:textId="77777777" w:rsidTr="009B4BC7">
        <w:tc>
          <w:tcPr>
            <w:tcW w:w="1701" w:type="dxa"/>
          </w:tcPr>
          <w:p w14:paraId="7817D77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14:paraId="45B28E15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14:paraId="48F262A1" w14:textId="77777777" w:rsidTr="009B4BC7">
        <w:tc>
          <w:tcPr>
            <w:tcW w:w="1701" w:type="dxa"/>
          </w:tcPr>
          <w:p w14:paraId="4D9670DA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14:paraId="1F743A6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14:paraId="6A66CC9C" w14:textId="77777777" w:rsidTr="009B4BC7">
        <w:tc>
          <w:tcPr>
            <w:tcW w:w="1701" w:type="dxa"/>
          </w:tcPr>
          <w:p w14:paraId="15BE9E12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14:paraId="4CC2DB6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14:paraId="5CBEF09B" w14:textId="77777777" w:rsidTr="009B4BC7">
        <w:tc>
          <w:tcPr>
            <w:tcW w:w="1701" w:type="dxa"/>
          </w:tcPr>
          <w:p w14:paraId="04C47B9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14:paraId="00C6914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14:paraId="06256B30" w14:textId="77777777" w:rsidTr="009B4BC7">
        <w:tc>
          <w:tcPr>
            <w:tcW w:w="1701" w:type="dxa"/>
          </w:tcPr>
          <w:p w14:paraId="24215888" w14:textId="45B7EFF2" w:rsidR="007C5F30" w:rsidRPr="00435FAD" w:rsidRDefault="00E95B90" w:rsidP="00060399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 xml:space="preserve">IZ FEM </w:t>
            </w:r>
          </w:p>
        </w:tc>
        <w:tc>
          <w:tcPr>
            <w:tcW w:w="6649" w:type="dxa"/>
          </w:tcPr>
          <w:p w14:paraId="2E4E1F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14:paraId="18CFC232" w14:textId="77777777" w:rsidTr="009B4BC7">
        <w:tc>
          <w:tcPr>
            <w:tcW w:w="1701" w:type="dxa"/>
          </w:tcPr>
          <w:p w14:paraId="648DC0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</w:p>
        </w:tc>
        <w:tc>
          <w:tcPr>
            <w:tcW w:w="6649" w:type="dxa"/>
          </w:tcPr>
          <w:p w14:paraId="2D28FF1D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14:paraId="42BF32A4" w14:textId="77777777" w:rsidTr="009B4BC7">
        <w:tc>
          <w:tcPr>
            <w:tcW w:w="1701" w:type="dxa"/>
          </w:tcPr>
          <w:p w14:paraId="7559B6A7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</w:p>
        </w:tc>
        <w:tc>
          <w:tcPr>
            <w:tcW w:w="6649" w:type="dxa"/>
          </w:tcPr>
          <w:p w14:paraId="0DC1113E" w14:textId="0B4D0E50" w:rsidR="007C5F30" w:rsidRPr="00435FAD" w:rsidRDefault="007C5F30" w:rsidP="00295982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Umowa o dofinansowanie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 (Umowa)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/Uchwała w sprawie podjęcia decyzji o dofinansowaniu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P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rojektu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 (Uchwała)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/Porozumienie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o dofinansowaniu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(Porozumienie) </w:t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dla projektów realizowanych </w:t>
            </w:r>
            <w:r w:rsidR="00060399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w ramach </w:t>
            </w:r>
            <w:r w:rsidR="00F94A7E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programu </w:t>
            </w:r>
            <w:r w:rsidR="00F94A7E" w:rsidRPr="00F94A7E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</w:tbl>
    <w:p w14:paraId="3C06A37B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14:paraId="65BA80B8" w14:textId="77777777" w:rsidR="00B942FC" w:rsidRPr="00435FAD" w:rsidRDefault="00B942F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14:paraId="3EE90748" w14:textId="77777777"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14:paraId="0CC93957" w14:textId="77777777"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EA96C77" w14:textId="750DF071"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295982">
        <w:rPr>
          <w:rFonts w:ascii="Arial" w:hAnsi="Arial" w:cs="Arial"/>
          <w:b/>
          <w:sz w:val="24"/>
          <w:szCs w:val="24"/>
          <w:lang w:eastAsia="pl-PL"/>
        </w:rPr>
        <w:t>Beneficjent</w:t>
      </w:r>
      <w:r w:rsidR="00295982" w:rsidRPr="00743F8C">
        <w:rPr>
          <w:rFonts w:ascii="Arial" w:hAnsi="Arial" w:cs="Arial"/>
          <w:b/>
          <w:sz w:val="24"/>
          <w:szCs w:val="24"/>
          <w:lang w:eastAsia="pl-PL"/>
        </w:rPr>
        <w:t>/Realizator Projektu</w:t>
      </w: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 jest zobowiązany do niezwłocznego informowania Instytucji 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64B2CB00" w14:textId="7A4BC135" w:rsidR="00661742" w:rsidRPr="0054179E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F94A7E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2"/>
      </w:r>
      <w:r w:rsidRPr="00F94A7E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trwałość projektu musi być zachowana przez okres 5 lat (3 lat w przypadku MŚP – w odniesieniu do projektów, z którymi związany jest wymóg utrzymania inwestycji lub miejsc pracy) od daty płatności końcowej na rzecz </w:t>
      </w:r>
      <w:r w:rsidR="00E236B4" w:rsidRPr="005F5DF5">
        <w:rPr>
          <w:rFonts w:ascii="Arial" w:hAnsi="Arial" w:cs="Arial"/>
          <w:sz w:val="24"/>
          <w:szCs w:val="24"/>
        </w:rPr>
        <w:t>B</w:t>
      </w:r>
      <w:r w:rsidRPr="005F5DF5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295982">
        <w:rPr>
          <w:rFonts w:ascii="Arial" w:hAnsi="Arial" w:cs="Arial"/>
          <w:sz w:val="24"/>
          <w:szCs w:val="24"/>
        </w:rPr>
        <w:t xml:space="preserve">. </w:t>
      </w:r>
    </w:p>
    <w:p w14:paraId="3A229A90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14:paraId="5C905ECD" w14:textId="1C223373"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</w:t>
      </w:r>
      <w:r w:rsidR="00E236B4" w:rsidRPr="00295982">
        <w:rPr>
          <w:rFonts w:ascii="Arial" w:hAnsi="Arial" w:cs="Arial"/>
          <w:sz w:val="24"/>
          <w:szCs w:val="24"/>
        </w:rPr>
        <w:t>B</w:t>
      </w:r>
      <w:r w:rsidRPr="00295982">
        <w:rPr>
          <w:rFonts w:ascii="Arial" w:hAnsi="Arial" w:cs="Arial"/>
          <w:sz w:val="24"/>
          <w:szCs w:val="24"/>
        </w:rPr>
        <w:t>eneficjentowi</w:t>
      </w:r>
      <w:r w:rsidR="00295982" w:rsidRPr="0054179E">
        <w:rPr>
          <w:rFonts w:ascii="Arial" w:hAnsi="Arial" w:cs="Arial"/>
          <w:sz w:val="24"/>
          <w:szCs w:val="24"/>
        </w:rPr>
        <w:t>/Realizatorowi</w:t>
      </w:r>
      <w:r w:rsidR="00295982" w:rsidRPr="00295982">
        <w:rPr>
          <w:rFonts w:ascii="Arial" w:hAnsi="Arial" w:cs="Arial"/>
          <w:sz w:val="24"/>
          <w:szCs w:val="24"/>
        </w:rPr>
        <w:t xml:space="preserve"> Projektu</w:t>
      </w:r>
      <w:r w:rsidR="00983143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 przypadku gdy w ramach rozliczenia wniosku o płatność </w:t>
      </w:r>
      <w:r w:rsidRPr="00295982">
        <w:rPr>
          <w:rFonts w:ascii="Arial" w:hAnsi="Arial" w:cs="Arial"/>
          <w:sz w:val="24"/>
          <w:szCs w:val="24"/>
        </w:rPr>
        <w:t xml:space="preserve">końcową </w:t>
      </w:r>
      <w:r w:rsidR="00E236B4" w:rsidRPr="005F5DF5">
        <w:rPr>
          <w:rFonts w:ascii="Arial" w:hAnsi="Arial" w:cs="Arial"/>
          <w:sz w:val="24"/>
          <w:szCs w:val="24"/>
        </w:rPr>
        <w:t>B</w:t>
      </w:r>
      <w:r w:rsidRPr="005F5DF5">
        <w:rPr>
          <w:rFonts w:ascii="Arial" w:hAnsi="Arial" w:cs="Arial"/>
          <w:sz w:val="24"/>
          <w:szCs w:val="24"/>
        </w:rPr>
        <w:t>eneficjentowi</w:t>
      </w:r>
      <w:r w:rsidR="00295982" w:rsidRPr="005F5DF5">
        <w:rPr>
          <w:rFonts w:ascii="Arial" w:hAnsi="Arial" w:cs="Arial"/>
          <w:sz w:val="24"/>
          <w:szCs w:val="24"/>
        </w:rPr>
        <w:t>/Realizatorowi Projektu</w:t>
      </w:r>
      <w:r w:rsidRPr="00435FAD">
        <w:rPr>
          <w:rFonts w:ascii="Arial" w:hAnsi="Arial" w:cs="Arial"/>
          <w:sz w:val="24"/>
          <w:szCs w:val="24"/>
        </w:rPr>
        <w:t xml:space="preserve"> przekazywane są środki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2991CC2B" w14:textId="77777777"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14:paraId="59526476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 xml:space="preserve">obejmujących inwestycje </w:t>
      </w:r>
      <w:r w:rsidR="001267F4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14:paraId="48E4F0B6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projektów EFS+ zachowanie trwałości projektu obowiązuje </w:t>
      </w:r>
      <w:r w:rsidRPr="00435FAD">
        <w:rPr>
          <w:rFonts w:ascii="Arial" w:hAnsi="Arial" w:cs="Arial"/>
          <w:b/>
          <w:sz w:val="24"/>
          <w:szCs w:val="24"/>
        </w:rPr>
        <w:t>wyłącznie w odniesieniu do wydatków ponoszonych jako cross-financing</w:t>
      </w:r>
      <w:r w:rsidRPr="00435FAD">
        <w:rPr>
          <w:rFonts w:ascii="Arial" w:hAnsi="Arial" w:cs="Arial"/>
          <w:sz w:val="24"/>
          <w:szCs w:val="24"/>
        </w:rPr>
        <w:t xml:space="preserve"> lub w sytuacji, gdy </w:t>
      </w:r>
      <w:r w:rsidRPr="00435FAD">
        <w:rPr>
          <w:rFonts w:ascii="Arial" w:hAnsi="Arial" w:cs="Arial"/>
          <w:b/>
          <w:sz w:val="24"/>
          <w:szCs w:val="24"/>
        </w:rPr>
        <w:t xml:space="preserve">projekt podlega obowiązkowi utrzymania inwestycji </w:t>
      </w:r>
      <w:r w:rsidRPr="00435FAD">
        <w:rPr>
          <w:rFonts w:ascii="Arial" w:hAnsi="Arial" w:cs="Arial"/>
          <w:sz w:val="24"/>
          <w:szCs w:val="24"/>
        </w:rPr>
        <w:t xml:space="preserve">zgodnie z obowiązującymi zasadami pomocy publicznej. </w:t>
      </w:r>
    </w:p>
    <w:p w14:paraId="11F35AE6" w14:textId="39674078" w:rsidR="00661742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</w:t>
      </w:r>
      <w:r w:rsidRPr="00435FAD">
        <w:rPr>
          <w:rFonts w:ascii="Arial" w:hAnsi="Arial" w:cs="Arial"/>
          <w:b/>
          <w:sz w:val="24"/>
          <w:szCs w:val="24"/>
        </w:rPr>
        <w:t>projektów FST</w:t>
      </w:r>
      <w:r w:rsidRPr="00435FAD">
        <w:rPr>
          <w:rFonts w:ascii="Arial" w:hAnsi="Arial" w:cs="Arial"/>
          <w:sz w:val="24"/>
          <w:szCs w:val="24"/>
        </w:rPr>
        <w:t xml:space="preserve"> w zakresie określonym w art. 8 ust. 2 lit. k, lit. l oraz lit. m rozporządzenia FST zachowanie trwałości projektu obowiązuje</w:t>
      </w:r>
      <w:r w:rsidR="00983143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wtedy </w:t>
      </w:r>
      <w:r w:rsidRPr="00435FAD">
        <w:rPr>
          <w:rFonts w:ascii="Arial" w:hAnsi="Arial" w:cs="Arial"/>
          <w:b/>
          <w:sz w:val="24"/>
          <w:szCs w:val="24"/>
        </w:rPr>
        <w:t xml:space="preserve">gdy </w:t>
      </w:r>
      <w:r w:rsidRPr="00435FAD">
        <w:rPr>
          <w:rFonts w:ascii="Arial" w:hAnsi="Arial" w:cs="Arial"/>
          <w:b/>
          <w:sz w:val="24"/>
          <w:szCs w:val="24"/>
        </w:rPr>
        <w:lastRenderedPageBreak/>
        <w:t>projekt podlega obowiązkowi utrzymania inwestycji</w:t>
      </w:r>
      <w:r w:rsidRPr="00435FAD">
        <w:rPr>
          <w:rFonts w:ascii="Arial" w:hAnsi="Arial" w:cs="Arial"/>
          <w:sz w:val="24"/>
          <w:szCs w:val="24"/>
        </w:rPr>
        <w:t xml:space="preserve"> zgodnie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z obowiązującymi zasadami pomocy publicznej. </w:t>
      </w:r>
    </w:p>
    <w:p w14:paraId="3FF2E8CB" w14:textId="77777777" w:rsidR="005916AC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Naruszenie zasady trwałości</w:t>
      </w:r>
      <w:r w:rsidRPr="00435FAD">
        <w:rPr>
          <w:rFonts w:ascii="Arial" w:hAnsi="Arial" w:cs="Arial"/>
          <w:sz w:val="24"/>
          <w:szCs w:val="24"/>
        </w:rPr>
        <w:t xml:space="preserve"> projektu następuje w sytuacji wystąpienia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okresie trwałości projektu </w:t>
      </w:r>
      <w:r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Pr="00435FAD">
        <w:rPr>
          <w:rFonts w:ascii="Arial" w:hAnsi="Arial" w:cs="Arial"/>
          <w:sz w:val="24"/>
          <w:szCs w:val="24"/>
        </w:rPr>
        <w:t xml:space="preserve">: </w:t>
      </w:r>
    </w:p>
    <w:p w14:paraId="64D99946" w14:textId="5A866AF5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1267F4">
        <w:rPr>
          <w:rFonts w:ascii="Arial" w:hAnsi="Arial" w:cs="Arial"/>
          <w:b/>
          <w:sz w:val="24"/>
          <w:szCs w:val="24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0AD9F0FE" w14:textId="31F41842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1267F4">
        <w:rPr>
          <w:rFonts w:ascii="Arial" w:hAnsi="Arial" w:cs="Arial"/>
          <w:b/>
          <w:sz w:val="24"/>
          <w:szCs w:val="24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</w:t>
      </w:r>
      <w:r w:rsidR="00983143">
        <w:rPr>
          <w:rFonts w:ascii="Arial" w:hAnsi="Arial" w:cs="Arial"/>
          <w:sz w:val="24"/>
          <w:szCs w:val="24"/>
        </w:rPr>
        <w:t>;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65FEFC97" w14:textId="77777777" w:rsidR="005916AC" w:rsidRPr="001267F4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1267F4">
        <w:rPr>
          <w:rFonts w:ascii="Arial" w:hAnsi="Arial" w:cs="Arial"/>
          <w:b/>
          <w:sz w:val="24"/>
          <w:szCs w:val="24"/>
        </w:rPr>
        <w:t>do naruszenia jego pierwotnych celów</w:t>
      </w:r>
      <w:r w:rsidRPr="001267F4">
        <w:rPr>
          <w:rFonts w:ascii="Arial" w:hAnsi="Arial" w:cs="Arial"/>
          <w:sz w:val="24"/>
          <w:szCs w:val="24"/>
        </w:rPr>
        <w:t xml:space="preserve">. </w:t>
      </w:r>
    </w:p>
    <w:p w14:paraId="022D0F2A" w14:textId="77777777"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14:paraId="15AB7DBA" w14:textId="61FAA744" w:rsidR="005916AC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295982">
        <w:rPr>
          <w:rFonts w:ascii="Arial" w:hAnsi="Arial" w:cs="Arial"/>
          <w:sz w:val="24"/>
          <w:szCs w:val="24"/>
        </w:rPr>
        <w:t xml:space="preserve">upadłości </w:t>
      </w:r>
      <w:r w:rsidR="00E236B4" w:rsidRPr="00295982">
        <w:rPr>
          <w:rFonts w:ascii="Arial" w:hAnsi="Arial" w:cs="Arial"/>
          <w:sz w:val="24"/>
          <w:szCs w:val="24"/>
        </w:rPr>
        <w:t>B</w:t>
      </w:r>
      <w:r w:rsidRPr="00295982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295982">
        <w:rPr>
          <w:rFonts w:ascii="Arial" w:hAnsi="Arial" w:cs="Arial"/>
          <w:sz w:val="24"/>
          <w:szCs w:val="24"/>
        </w:rPr>
        <w:t>, który</w:t>
      </w:r>
      <w:r w:rsidRPr="00435FAD">
        <w:rPr>
          <w:rFonts w:ascii="Arial" w:hAnsi="Arial" w:cs="Arial"/>
          <w:sz w:val="24"/>
          <w:szCs w:val="24"/>
        </w:rPr>
        <w:t xml:space="preserve">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14:paraId="6F02F647" w14:textId="77777777" w:rsidR="00B84854" w:rsidRPr="00435FAD" w:rsidRDefault="00661742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212529"/>
          <w:sz w:val="24"/>
          <w:szCs w:val="24"/>
          <w:lang w:eastAsia="pl-PL"/>
        </w:rPr>
      </w:pPr>
      <w:r w:rsidRPr="001267F4">
        <w:rPr>
          <w:rFonts w:ascii="Arial" w:hAnsi="Arial" w:cs="Arial"/>
          <w:b/>
          <w:sz w:val="24"/>
          <w:szCs w:val="24"/>
        </w:rPr>
        <w:t>Zasada trwałości nie ma zastosowania</w:t>
      </w:r>
      <w:r w:rsidRPr="00435FAD">
        <w:rPr>
          <w:rFonts w:ascii="Arial" w:hAnsi="Arial" w:cs="Arial"/>
          <w:sz w:val="24"/>
          <w:szCs w:val="24"/>
        </w:rPr>
        <w:t xml:space="preserve"> do projektów polegających na wdrażaniu instrumentów</w:t>
      </w:r>
      <w:r w:rsidRPr="00435FAD">
        <w:rPr>
          <w:rFonts w:ascii="Arial" w:hAnsi="Arial" w:cs="Arial"/>
          <w:b/>
          <w:sz w:val="24"/>
          <w:szCs w:val="24"/>
        </w:rPr>
        <w:t xml:space="preserve"> finansowych</w:t>
      </w:r>
      <w:r w:rsidR="00B1465C" w:rsidRPr="00F94A7E">
        <w:rPr>
          <w:rStyle w:val="Odwoanieprzypisudolnego"/>
          <w:rFonts w:ascii="Arial" w:hAnsi="Arial" w:cs="Arial"/>
          <w:b/>
          <w:sz w:val="24"/>
          <w:szCs w:val="24"/>
        </w:rPr>
        <w:footnoteReference w:id="3"/>
      </w:r>
      <w:r w:rsidRPr="00435FAD">
        <w:rPr>
          <w:rFonts w:ascii="Arial" w:hAnsi="Arial" w:cs="Arial"/>
          <w:sz w:val="24"/>
          <w:szCs w:val="24"/>
        </w:rPr>
        <w:t xml:space="preserve">, w tym projektów, w ramach których </w:t>
      </w:r>
      <w:r w:rsidRPr="00435FAD">
        <w:rPr>
          <w:rFonts w:ascii="Arial" w:hAnsi="Arial" w:cs="Arial"/>
          <w:b/>
          <w:sz w:val="24"/>
          <w:szCs w:val="24"/>
        </w:rPr>
        <w:t xml:space="preserve">łączy się instrument finansowy i dotację </w:t>
      </w:r>
      <w:r w:rsidRPr="00435FAD">
        <w:rPr>
          <w:rFonts w:ascii="Arial" w:hAnsi="Arial" w:cs="Arial"/>
          <w:sz w:val="24"/>
          <w:szCs w:val="24"/>
        </w:rPr>
        <w:t xml:space="preserve">na zasadach określonych w art. 58 ust. 5 </w:t>
      </w:r>
      <w:r w:rsidR="00B1465C" w:rsidRPr="00435FAD">
        <w:rPr>
          <w:rFonts w:ascii="Arial" w:hAnsi="Arial" w:cs="Arial"/>
          <w:sz w:val="24"/>
          <w:szCs w:val="24"/>
        </w:rPr>
        <w:t>R</w:t>
      </w:r>
      <w:r w:rsidRPr="00435FAD">
        <w:rPr>
          <w:rFonts w:ascii="Arial" w:hAnsi="Arial" w:cs="Arial"/>
          <w:sz w:val="24"/>
          <w:szCs w:val="24"/>
        </w:rPr>
        <w:t>ozporządzenia ogólnego – zarówno w części, w której wsparcie zostało udzielone w formie instrumentu finansowego, jak i w części, w której wsparcie zostało udzielone w formie dotacji.</w:t>
      </w:r>
    </w:p>
    <w:p w14:paraId="5FAEEAFE" w14:textId="0F29ED7F" w:rsidR="004C6EFF" w:rsidRPr="001267F4" w:rsidRDefault="00D038A4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W przypadku gdy przepisy regulujące udzielanie pomocy publicznej wprowadzają inne wymogi w tym zakresie</w:t>
      </w:r>
      <w:r w:rsidRPr="00435FAD">
        <w:rPr>
          <w:rFonts w:ascii="Arial" w:hAnsi="Arial" w:cs="Arial"/>
          <w:b/>
          <w:sz w:val="24"/>
          <w:szCs w:val="24"/>
        </w:rPr>
        <w:t xml:space="preserve">, </w:t>
      </w:r>
      <w:r w:rsidRPr="001267F4">
        <w:rPr>
          <w:rFonts w:ascii="Arial" w:hAnsi="Arial" w:cs="Arial"/>
          <w:sz w:val="24"/>
          <w:szCs w:val="24"/>
        </w:rPr>
        <w:t>wówczas stosuje się okres</w:t>
      </w:r>
      <w:r w:rsidR="00127320" w:rsidRPr="001267F4">
        <w:rPr>
          <w:rFonts w:ascii="Arial" w:hAnsi="Arial" w:cs="Arial"/>
          <w:sz w:val="24"/>
          <w:szCs w:val="24"/>
        </w:rPr>
        <w:t xml:space="preserve"> i zasady</w:t>
      </w:r>
      <w:r w:rsidRPr="001267F4">
        <w:rPr>
          <w:rFonts w:ascii="Arial" w:hAnsi="Arial" w:cs="Arial"/>
          <w:sz w:val="24"/>
          <w:szCs w:val="24"/>
        </w:rPr>
        <w:t xml:space="preserve"> ustalon</w:t>
      </w:r>
      <w:r w:rsidR="00127320" w:rsidRPr="001267F4">
        <w:rPr>
          <w:rFonts w:ascii="Arial" w:hAnsi="Arial" w:cs="Arial"/>
          <w:sz w:val="24"/>
          <w:szCs w:val="24"/>
        </w:rPr>
        <w:t>e</w:t>
      </w:r>
      <w:r w:rsidRPr="001267F4">
        <w:rPr>
          <w:rFonts w:ascii="Arial" w:hAnsi="Arial" w:cs="Arial"/>
          <w:sz w:val="24"/>
          <w:szCs w:val="24"/>
        </w:rPr>
        <w:t xml:space="preserve"> zgodnie z tymi przepisami</w:t>
      </w:r>
      <w:r w:rsidR="00983143">
        <w:rPr>
          <w:rFonts w:ascii="Arial" w:hAnsi="Arial" w:cs="Arial"/>
          <w:sz w:val="24"/>
          <w:szCs w:val="24"/>
        </w:rPr>
        <w:t>.</w:t>
      </w:r>
      <w:r w:rsidR="00B84854" w:rsidRPr="001267F4">
        <w:rPr>
          <w:rFonts w:ascii="Arial" w:hAnsi="Arial" w:cs="Arial"/>
          <w:sz w:val="24"/>
          <w:szCs w:val="24"/>
        </w:rPr>
        <w:t xml:space="preserve"> </w:t>
      </w:r>
    </w:p>
    <w:p w14:paraId="5479ED03" w14:textId="69316A8A" w:rsidR="003C34AF" w:rsidRPr="00435FAD" w:rsidRDefault="00B84854" w:rsidP="009A4994">
      <w:pPr>
        <w:shd w:val="clear" w:color="auto" w:fill="FFFFFF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[art. 30 Ustawy z 28 kwietnia 2022 r. o zasadach realizacji zadań finansowanych ze środków europejskich w perspektywie finansowej 2021-2027 z pó</w:t>
      </w:r>
      <w:r w:rsidR="00743F8C">
        <w:rPr>
          <w:rFonts w:ascii="Arial" w:hAnsi="Arial" w:cs="Arial"/>
          <w:color w:val="7F7F7F" w:themeColor="text1" w:themeTint="80"/>
          <w:sz w:val="24"/>
          <w:szCs w:val="24"/>
        </w:rPr>
        <w:t>ź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n.zm.]</w:t>
      </w:r>
      <w:r w:rsidR="00D038A4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</w:p>
    <w:p w14:paraId="648664A7" w14:textId="77777777" w:rsidR="00B94618" w:rsidRPr="00435FAD" w:rsidRDefault="00B94618" w:rsidP="00A61438">
      <w:pPr>
        <w:pStyle w:val="Akapitzlist"/>
        <w:numPr>
          <w:ilvl w:val="0"/>
          <w:numId w:val="13"/>
        </w:numPr>
        <w:shd w:val="clear" w:color="auto" w:fill="FFFFFF"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Mechanizm monitorowania i wycofania</w:t>
      </w:r>
      <w:r w:rsidRPr="00F94A7E">
        <w:rPr>
          <w:rStyle w:val="Odwoanieprzypisudolnego"/>
          <w:rFonts w:ascii="Arial" w:hAnsi="Arial" w:cs="Arial"/>
          <w:b/>
          <w:sz w:val="24"/>
          <w:szCs w:val="24"/>
        </w:rPr>
        <w:footnoteReference w:id="4"/>
      </w:r>
      <w:r w:rsidRPr="00435FAD">
        <w:rPr>
          <w:rFonts w:ascii="Arial" w:hAnsi="Arial" w:cs="Arial"/>
          <w:sz w:val="24"/>
          <w:szCs w:val="24"/>
        </w:rPr>
        <w:t xml:space="preserve"> w odniesieniu do działalności prowadzonej na infrastrukturze badawczej otrzymującej finansowanie publiczne.</w:t>
      </w:r>
    </w:p>
    <w:p w14:paraId="12D04F56" w14:textId="77777777" w:rsidR="008B5FD1" w:rsidRPr="00435FAD" w:rsidRDefault="003C34AF" w:rsidP="009A4994">
      <w:pPr>
        <w:pStyle w:val="Akapitzlist"/>
        <w:shd w:val="clear" w:color="auto" w:fill="FFFFFF"/>
        <w:spacing w:after="0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</w:t>
      </w:r>
      <w:r w:rsidR="00751D46" w:rsidRPr="00435FAD">
        <w:rPr>
          <w:rFonts w:ascii="Arial" w:hAnsi="Arial" w:cs="Arial"/>
          <w:sz w:val="24"/>
          <w:szCs w:val="24"/>
        </w:rPr>
        <w:t>onitorowani</w:t>
      </w:r>
      <w:r w:rsidRPr="00435FAD">
        <w:rPr>
          <w:rFonts w:ascii="Arial" w:hAnsi="Arial" w:cs="Arial"/>
          <w:sz w:val="24"/>
          <w:szCs w:val="24"/>
        </w:rPr>
        <w:t>e</w:t>
      </w:r>
      <w:r w:rsidR="00751D46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sposo</w:t>
      </w:r>
      <w:r w:rsidR="00B94618" w:rsidRPr="00435FAD">
        <w:rPr>
          <w:rFonts w:ascii="Arial" w:hAnsi="Arial" w:cs="Arial"/>
          <w:sz w:val="24"/>
          <w:szCs w:val="24"/>
        </w:rPr>
        <w:t>bu wykorzystania infrastruktury</w:t>
      </w:r>
      <w:r w:rsidR="00751D46" w:rsidRPr="00435FA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="00751D46" w:rsidRPr="00435FAD">
        <w:rPr>
          <w:rFonts w:ascii="Arial" w:hAnsi="Arial" w:cs="Arial"/>
          <w:sz w:val="24"/>
          <w:szCs w:val="24"/>
        </w:rPr>
        <w:t>w sektorze</w:t>
      </w:r>
      <w:r w:rsidRPr="00435FAD">
        <w:rPr>
          <w:rFonts w:ascii="Arial" w:hAnsi="Arial" w:cs="Arial"/>
          <w:sz w:val="24"/>
          <w:szCs w:val="24"/>
        </w:rPr>
        <w:t xml:space="preserve"> projektów</w:t>
      </w:r>
      <w:r w:rsidR="00751D46" w:rsidRPr="00435FAD">
        <w:rPr>
          <w:rFonts w:ascii="Arial" w:hAnsi="Arial" w:cs="Arial"/>
          <w:sz w:val="24"/>
          <w:szCs w:val="24"/>
        </w:rPr>
        <w:t xml:space="preserve"> B+R</w:t>
      </w:r>
      <w:r w:rsidR="006C4947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odbywa się co najmniej przez cały okres jej amortyzacji. </w:t>
      </w:r>
    </w:p>
    <w:p w14:paraId="5C804299" w14:textId="77777777" w:rsidR="003C34AF" w:rsidRPr="00435FAD" w:rsidRDefault="008B5FD1" w:rsidP="009A4994">
      <w:pPr>
        <w:pStyle w:val="Akapitzlist"/>
        <w:shd w:val="clear" w:color="auto" w:fill="FFFFFF"/>
        <w:spacing w:after="0"/>
        <w:ind w:left="425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M</w:t>
      </w:r>
      <w:r w:rsidR="003C34AF" w:rsidRPr="00435FAD">
        <w:rPr>
          <w:rFonts w:ascii="Arial" w:hAnsi="Arial" w:cs="Arial"/>
          <w:b/>
          <w:sz w:val="24"/>
          <w:szCs w:val="24"/>
        </w:rPr>
        <w:t>echanizm monitorowania i wycofania jest niezależny od okresu trwałości</w:t>
      </w:r>
      <w:r w:rsidR="003C34AF" w:rsidRPr="00435FAD">
        <w:rPr>
          <w:rFonts w:ascii="Arial" w:hAnsi="Arial" w:cs="Arial"/>
          <w:sz w:val="24"/>
          <w:szCs w:val="24"/>
        </w:rPr>
        <w:t xml:space="preserve"> [okres </w:t>
      </w:r>
      <w:r w:rsidR="003C34AF" w:rsidRPr="001267F4">
        <w:rPr>
          <w:rFonts w:ascii="Arial" w:hAnsi="Arial" w:cs="Arial"/>
          <w:sz w:val="24"/>
          <w:szCs w:val="24"/>
        </w:rPr>
        <w:t xml:space="preserve">monitorowania </w:t>
      </w:r>
      <w:r w:rsidR="003C34AF" w:rsidRPr="001267F4">
        <w:rPr>
          <w:rFonts w:ascii="Arial" w:hAnsi="Arial" w:cs="Arial"/>
          <w:b/>
          <w:sz w:val="24"/>
          <w:szCs w:val="24"/>
        </w:rPr>
        <w:t>może</w:t>
      </w:r>
      <w:r w:rsidR="003C34AF" w:rsidRPr="00435FAD">
        <w:rPr>
          <w:rFonts w:ascii="Arial" w:hAnsi="Arial" w:cs="Arial"/>
          <w:sz w:val="24"/>
          <w:szCs w:val="24"/>
        </w:rPr>
        <w:t xml:space="preserve"> </w:t>
      </w:r>
      <w:r w:rsidR="005A7FA1" w:rsidRPr="00435FAD">
        <w:rPr>
          <w:rFonts w:ascii="Arial" w:hAnsi="Arial" w:cs="Arial"/>
          <w:sz w:val="24"/>
          <w:szCs w:val="24"/>
        </w:rPr>
        <w:t>obejmować</w:t>
      </w:r>
      <w:r w:rsidR="003C34AF" w:rsidRPr="00435FAD">
        <w:rPr>
          <w:rFonts w:ascii="Arial" w:hAnsi="Arial" w:cs="Arial"/>
          <w:sz w:val="24"/>
          <w:szCs w:val="24"/>
        </w:rPr>
        <w:t xml:space="preserve"> nawet 40 lat].</w:t>
      </w:r>
    </w:p>
    <w:p w14:paraId="3F87D5CD" w14:textId="77777777" w:rsidR="006C4947" w:rsidRPr="00435FAD" w:rsidRDefault="003C34AF" w:rsidP="009A4994">
      <w:pPr>
        <w:pStyle w:val="Akapitzlist"/>
        <w:spacing w:after="0"/>
        <w:ind w:left="426"/>
        <w:rPr>
          <w:rFonts w:ascii="Arial" w:hAnsi="Arial" w:cs="Arial"/>
          <w:b/>
          <w:color w:val="00B05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>[</w:t>
      </w:r>
      <w:r w:rsidR="00D65FD1" w:rsidRPr="00435FAD">
        <w:rPr>
          <w:rFonts w:ascii="Arial" w:hAnsi="Arial" w:cs="Arial"/>
          <w:color w:val="7F7F7F" w:themeColor="text1" w:themeTint="80"/>
          <w:sz w:val="24"/>
          <w:szCs w:val="24"/>
        </w:rPr>
        <w:t>2014/C 198/01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; Rozporządzenie Komisji (UE) Nr 651/2014 z 17 czerwca 2014 r. uznające niektóre rodzaje pomocy za zgodne z rynkiem wewnętrznym 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w zastosowaniu art. 107 i 108 Traktatu („GBER”)]</w:t>
      </w:r>
    </w:p>
    <w:p w14:paraId="1B844833" w14:textId="77777777" w:rsidR="00743F8C" w:rsidRDefault="00743F8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200999DD" w14:textId="13AE29BF" w:rsidR="009813AD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2B60803D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14:paraId="18C10315" w14:textId="77777777" w:rsidR="00C119C4" w:rsidRPr="00C92A06" w:rsidRDefault="00C119C4" w:rsidP="00C119C4">
      <w:pPr>
        <w:spacing w:before="60" w:after="0"/>
        <w:rPr>
          <w:rFonts w:ascii="Arial" w:hAnsi="Arial" w:cs="Arial"/>
          <w:color w:val="7F7F7F" w:themeColor="text1" w:themeTint="80"/>
          <w:sz w:val="24"/>
          <w:szCs w:val="24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monitorowanie projektów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w ramach FEM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może być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prowadzone do zakończenia okresu trwałości projektów liczonego wg art.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]</w:t>
      </w:r>
    </w:p>
    <w:p w14:paraId="0064D5CF" w14:textId="77777777"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14:paraId="376B1A5A" w14:textId="2A2BDC3F"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295982">
        <w:rPr>
          <w:rFonts w:ascii="Arial" w:eastAsia="Times New Roman" w:hAnsi="Arial" w:cs="Arial"/>
          <w:sz w:val="24"/>
          <w:szCs w:val="24"/>
          <w:lang w:eastAsia="pl-PL"/>
        </w:rPr>
        <w:t>Beneficjent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295982">
        <w:rPr>
          <w:rFonts w:ascii="Arial" w:eastAsia="Times New Roman" w:hAnsi="Arial" w:cs="Arial"/>
          <w:sz w:val="24"/>
          <w:szCs w:val="24"/>
          <w:lang w:eastAsia="pl-PL"/>
        </w:rPr>
        <w:t xml:space="preserve"> ma obowiązek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sporządzania raportów/sprawozdań/ankiet/oświadczeń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2DEB25C" w14:textId="77777777"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6D361B" w14:textId="77777777"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14:paraId="7CC19CF8" w14:textId="77777777"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14:paraId="2AAFDD44" w14:textId="1CA5D4C8"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="00060399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 FEM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]</w:t>
      </w:r>
    </w:p>
    <w:p w14:paraId="37C84741" w14:textId="77777777"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14:paraId="19626261" w14:textId="77777777"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14:paraId="6E64EDF0" w14:textId="53D6D020"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innym terminie – w przypadku wskaźników, których termin realizacji został wydłużony za zgodą </w:t>
      </w:r>
      <w:r w:rsidR="00060399">
        <w:rPr>
          <w:rFonts w:ascii="Arial" w:eastAsia="Times New Roman" w:hAnsi="Arial" w:cs="Arial"/>
          <w:bCs/>
          <w:sz w:val="24"/>
          <w:szCs w:val="24"/>
          <w:lang w:eastAsia="pl-PL"/>
        </w:rPr>
        <w:t>IZ FEM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, przy czym osiągnięte wartości wykazywane są we wniosku o płatność końcową lub jego korekcie.</w:t>
      </w:r>
    </w:p>
    <w:p w14:paraId="31091410" w14:textId="5B287141"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1267F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 czas niezbędny, wynikający z wystąpienia ww. okoliczności. Jednakże okoliczności te nie zwalniają 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>Beneficjenta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>realizacji wskaźników/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45377AA" w14:textId="05A6821D"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udokumentowanie/udowodnienie, czy </w:t>
      </w:r>
      <w:r w:rsidR="00E236B4" w:rsidRPr="005F5DF5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5F5DF5">
        <w:rPr>
          <w:rFonts w:ascii="Arial" w:eastAsia="Times New Roman" w:hAnsi="Arial" w:cs="Arial"/>
          <w:sz w:val="24"/>
          <w:szCs w:val="24"/>
          <w:lang w:eastAsia="pl-PL"/>
        </w:rPr>
        <w:t>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dołożył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należytej staranności przy wykonaniu 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20528">
        <w:rPr>
          <w:rFonts w:ascii="Arial" w:eastAsia="Times New Roman" w:hAnsi="Arial" w:cs="Arial"/>
          <w:sz w:val="24"/>
          <w:szCs w:val="24"/>
          <w:lang w:eastAsia="pl-PL"/>
        </w:rPr>
        <w:t>Porozumienia</w:t>
      </w:r>
      <w:r w:rsidR="00060399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20528">
        <w:rPr>
          <w:rFonts w:ascii="Arial" w:eastAsia="Times New Roman" w:hAnsi="Arial" w:cs="Arial"/>
          <w:sz w:val="24"/>
          <w:szCs w:val="24"/>
          <w:lang w:eastAsia="pl-PL"/>
        </w:rPr>
        <w:t xml:space="preserve">Uchwały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</w:t>
      </w:r>
      <w:r w:rsidR="0029598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ie</w:t>
      </w:r>
      <w:r w:rsidR="00983143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Porozumieniu</w:t>
      </w:r>
      <w:r w:rsidR="00983143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1228408" w14:textId="468D143D" w:rsidR="00171F90" w:rsidRDefault="00171F90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4E3EEE" w14:textId="251C0096" w:rsidR="0054179E" w:rsidRDefault="0054179E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30077D" w14:textId="77777777"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II.</w:t>
      </w:r>
    </w:p>
    <w:p w14:paraId="319C256C" w14:textId="109699A5"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81290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6"/>
      </w:r>
      <w:r w:rsidR="001B3FB5" w:rsidRPr="004812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zakresie monitorowania </w:t>
      </w:r>
      <w:r w:rsidR="000126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rojektu w okresie trwałości</w:t>
      </w:r>
    </w:p>
    <w:p w14:paraId="4E545FFF" w14:textId="30C41185"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wezwanie </w:t>
      </w:r>
      <w:r w:rsidR="00435FAD"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>IZ FEM</w:t>
      </w:r>
      <w:r w:rsidR="004812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końcowej/zatwierdzenia wniosku o płatność. Po wezwaniu przez </w:t>
      </w:r>
      <w:r w:rsidR="0029598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IZ </w:t>
      </w:r>
      <w:r w:rsidR="00113800">
        <w:rPr>
          <w:rFonts w:ascii="Arial" w:eastAsia="Times New Roman" w:hAnsi="Arial" w:cs="Arial"/>
          <w:sz w:val="24"/>
          <w:szCs w:val="24"/>
          <w:lang w:eastAsia="pl-PL"/>
        </w:rPr>
        <w:t xml:space="preserve">FEM </w:t>
      </w:r>
      <w:r w:rsidR="002D018D" w:rsidRPr="0054179E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>eneficjent</w:t>
      </w:r>
      <w:r w:rsidR="00295982" w:rsidRPr="005F5DF5">
        <w:rPr>
          <w:rFonts w:ascii="Arial" w:eastAsia="Times New Roman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 xml:space="preserve">określa załącznik nr </w:t>
      </w:r>
      <w:r w:rsidR="000F04F3" w:rsidRPr="00113800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 xml:space="preserve"> do Umowy</w:t>
      </w:r>
      <w:r w:rsidR="002F0F07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>Porozumienia</w:t>
      </w:r>
      <w:r w:rsidR="002F0F07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1446C1" w:rsidRPr="00113800">
        <w:rPr>
          <w:rFonts w:ascii="Arial" w:eastAsia="Times New Roman" w:hAnsi="Arial" w:cs="Arial"/>
          <w:sz w:val="24"/>
          <w:szCs w:val="24"/>
          <w:lang w:eastAsia="pl-PL"/>
        </w:rPr>
        <w:t>Uchwały.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5F3A995" w14:textId="5B833C75"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Instytucję</w:t>
      </w:r>
      <w:r w:rsidR="00295982">
        <w:rPr>
          <w:rFonts w:ascii="Arial" w:hAnsi="Arial" w:cs="Arial"/>
          <w:sz w:val="24"/>
          <w:szCs w:val="24"/>
          <w:lang w:eastAsia="pl-PL"/>
        </w:rPr>
        <w:t>,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 xml:space="preserve">na wezwanie </w:t>
      </w:r>
      <w:r w:rsidR="00060399">
        <w:rPr>
          <w:rFonts w:ascii="Arial" w:hAnsi="Arial" w:cs="Arial"/>
          <w:sz w:val="24"/>
          <w:szCs w:val="24"/>
          <w:lang w:eastAsia="pl-PL"/>
        </w:rPr>
        <w:t>IZ FEM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3FBD7AD7" w14:textId="0D1E1484"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błędów/niejasności w przedłożonym sprawozdaniu, </w:t>
      </w:r>
      <w:r w:rsidR="002D018D" w:rsidRPr="0054179E">
        <w:rPr>
          <w:rFonts w:ascii="Arial" w:hAnsi="Arial" w:cs="Arial"/>
          <w:sz w:val="24"/>
          <w:szCs w:val="24"/>
          <w:lang w:eastAsia="pl-PL"/>
        </w:rPr>
        <w:t>B</w:t>
      </w:r>
      <w:r w:rsidRPr="0054179E">
        <w:rPr>
          <w:rFonts w:ascii="Arial" w:hAnsi="Arial" w:cs="Arial"/>
          <w:sz w:val="24"/>
          <w:szCs w:val="24"/>
          <w:lang w:eastAsia="pl-PL"/>
        </w:rPr>
        <w:t>eneficjent</w:t>
      </w:r>
      <w:r w:rsidR="00295982" w:rsidRPr="0054179E">
        <w:rPr>
          <w:rFonts w:ascii="Arial" w:hAnsi="Arial" w:cs="Arial"/>
          <w:sz w:val="24"/>
          <w:szCs w:val="24"/>
          <w:lang w:eastAsia="pl-PL"/>
        </w:rPr>
        <w:t>/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95982" w:rsidRPr="00295982">
        <w:rPr>
          <w:rFonts w:ascii="Arial" w:hAnsi="Arial" w:cs="Arial"/>
          <w:sz w:val="24"/>
          <w:szCs w:val="24"/>
          <w:lang w:eastAsia="pl-PL"/>
        </w:rPr>
        <w:t xml:space="preserve">Realizatora Projektu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14:paraId="631E6F68" w14:textId="363C2FA3" w:rsidR="00D9461E" w:rsidRPr="00435FAD" w:rsidRDefault="00D9461E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="00012678">
        <w:rPr>
          <w:rFonts w:ascii="Arial" w:hAnsi="Arial" w:cs="Arial"/>
          <w:sz w:val="24"/>
          <w:szCs w:val="24"/>
          <w:lang w:eastAsia="pl-PL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szczególności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14:paraId="21A4D8CD" w14:textId="081D028F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c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el projektu - sprawdzenie zachowania </w:t>
      </w:r>
      <w:r w:rsidR="00D9461E" w:rsidRPr="00435FAD">
        <w:rPr>
          <w:rFonts w:ascii="Arial" w:hAnsi="Arial" w:cs="Arial"/>
          <w:sz w:val="24"/>
          <w:szCs w:val="24"/>
        </w:rPr>
        <w:t xml:space="preserve">celu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="00D9461E" w:rsidRPr="00435FAD">
        <w:rPr>
          <w:rFonts w:ascii="Arial" w:hAnsi="Arial" w:cs="Arial"/>
          <w:sz w:val="24"/>
          <w:szCs w:val="24"/>
        </w:rPr>
        <w:t>i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="00D9461E" w:rsidRPr="00435FAD">
        <w:rPr>
          <w:rFonts w:ascii="Arial" w:hAnsi="Arial" w:cs="Arial"/>
          <w:sz w:val="24"/>
          <w:szCs w:val="24"/>
        </w:rPr>
        <w:t xml:space="preserve">wskaźników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>
        <w:rPr>
          <w:rFonts w:ascii="Arial" w:hAnsi="Arial" w:cs="Arial"/>
          <w:sz w:val="24"/>
          <w:szCs w:val="24"/>
          <w:lang w:eastAsia="pl-PL"/>
        </w:rPr>
        <w:t>;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C1DF927" w14:textId="23056B18" w:rsidR="00CF533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OP</w:t>
      </w:r>
      <w:r>
        <w:rPr>
          <w:rFonts w:ascii="Arial" w:hAnsi="Arial" w:cs="Arial"/>
          <w:sz w:val="24"/>
          <w:szCs w:val="24"/>
          <w:lang w:eastAsia="pl-PL"/>
        </w:rPr>
        <w:t>;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o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bszary specyficzne dla konkretnego Działania mogą wynikać: z warunków specyficznych zapisanych w </w:t>
      </w:r>
      <w:r w:rsidR="00060399">
        <w:rPr>
          <w:rFonts w:ascii="Arial" w:hAnsi="Arial" w:cs="Arial"/>
          <w:sz w:val="24"/>
          <w:szCs w:val="24"/>
          <w:lang w:eastAsia="pl-PL"/>
        </w:rPr>
        <w:t>U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mowie, Regulaminu Konkursu </w:t>
      </w:r>
      <w:r w:rsidR="00D9461E" w:rsidRPr="00435FAD">
        <w:rPr>
          <w:rFonts w:ascii="Arial" w:hAnsi="Arial" w:cs="Arial"/>
          <w:sz w:val="24"/>
          <w:szCs w:val="24"/>
        </w:rPr>
        <w:t xml:space="preserve">oraz 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przepisów dot</w:t>
      </w:r>
      <w:r w:rsidR="00060399">
        <w:rPr>
          <w:rFonts w:ascii="Arial" w:hAnsi="Arial" w:cs="Arial"/>
          <w:sz w:val="24"/>
          <w:szCs w:val="24"/>
          <w:lang w:eastAsia="pl-PL"/>
        </w:rPr>
        <w:t>yczących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pomocy publicznej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34EC2E5A" w14:textId="2FCCEBBC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k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walifikowalność</w:t>
      </w:r>
      <w:r w:rsidR="00D9461E" w:rsidRPr="00435FAD">
        <w:rPr>
          <w:rFonts w:ascii="Arial" w:hAnsi="Arial" w:cs="Arial"/>
          <w:sz w:val="24"/>
          <w:szCs w:val="24"/>
        </w:rPr>
        <w:t xml:space="preserve"> podatku VAT</w:t>
      </w:r>
      <w:r>
        <w:rPr>
          <w:rFonts w:ascii="Arial" w:hAnsi="Arial" w:cs="Arial"/>
          <w:sz w:val="24"/>
          <w:szCs w:val="24"/>
        </w:rPr>
        <w:t>;</w:t>
      </w:r>
      <w:r w:rsidR="00D9461E" w:rsidRPr="00435FAD">
        <w:rPr>
          <w:rFonts w:ascii="Arial" w:hAnsi="Arial" w:cs="Arial"/>
          <w:sz w:val="24"/>
          <w:szCs w:val="24"/>
        </w:rPr>
        <w:t xml:space="preserve"> </w:t>
      </w:r>
    </w:p>
    <w:p w14:paraId="63BAFCB9" w14:textId="32DCA872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</w:t>
      </w:r>
      <w:r w:rsidR="006A0D52" w:rsidRPr="00435FAD">
        <w:rPr>
          <w:rFonts w:ascii="Arial" w:hAnsi="Arial" w:cs="Arial"/>
          <w:sz w:val="24"/>
          <w:szCs w:val="24"/>
          <w:lang w:eastAsia="pl-PL"/>
        </w:rPr>
        <w:t>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177E30BB" w14:textId="1270F00D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godność projektu z politykami horyzontalnymi - zachowanie zgodności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z politykami horyzontalnymi (zrównoważonego rozwoju, równości szans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D9461E" w:rsidRPr="00435FAD">
        <w:rPr>
          <w:rFonts w:ascii="Arial" w:hAnsi="Arial" w:cs="Arial"/>
          <w:sz w:val="24"/>
          <w:szCs w:val="24"/>
          <w:lang w:eastAsia="pl-PL"/>
        </w:rPr>
        <w:t>i niedyskryminacji, w tym dostępności dla osób z niepełnosprawnościami, oraz równości szans kobiet i mężczyzn)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5F204282" w14:textId="11B5E3D7" w:rsidR="00D9461E" w:rsidRPr="00435FAD" w:rsidRDefault="00012678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a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3A4677D" w14:textId="77777777" w:rsidR="00012093" w:rsidRPr="00435FAD" w:rsidRDefault="0001209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52326B1" w14:textId="77777777" w:rsidR="00047F4A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14:paraId="30900694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14:paraId="20593109" w14:textId="77777777" w:rsidR="00435FAD" w:rsidRPr="00435FAD" w:rsidRDefault="00435FA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8BAF4DF" w14:textId="20A59268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</w:t>
      </w:r>
      <w:r w:rsidR="002D018D">
        <w:rPr>
          <w:rFonts w:cs="Arial"/>
          <w:lang w:val="pl-PL"/>
        </w:rPr>
        <w:br/>
      </w:r>
      <w:r w:rsidRPr="00435FAD">
        <w:rPr>
          <w:rFonts w:cs="Arial"/>
          <w:lang w:val="pl-PL"/>
        </w:rPr>
        <w:t xml:space="preserve">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14:paraId="5750D73E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lastRenderedPageBreak/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14:paraId="535E4342" w14:textId="508CD3FF" w:rsidR="00CE6873" w:rsidRPr="00730425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</w:t>
      </w:r>
      <w:r w:rsidR="001267F4">
        <w:rPr>
          <w:rFonts w:cs="Arial"/>
          <w:bCs/>
          <w:lang w:val="pl-PL"/>
        </w:rPr>
        <w:br/>
      </w:r>
      <w:r w:rsidRPr="00435FAD">
        <w:rPr>
          <w:rFonts w:cs="Arial"/>
          <w:bCs/>
          <w:lang w:val="pl-PL"/>
        </w:rPr>
        <w:t xml:space="preserve">w załączniku nr </w:t>
      </w:r>
      <w:r w:rsidR="00DF0250">
        <w:rPr>
          <w:rFonts w:cs="Arial"/>
          <w:bCs/>
          <w:lang w:val="pl-PL"/>
        </w:rPr>
        <w:t>8</w:t>
      </w:r>
      <w:r w:rsidRPr="00435FAD">
        <w:rPr>
          <w:rFonts w:cs="Arial"/>
          <w:bCs/>
          <w:lang w:val="pl-PL"/>
        </w:rPr>
        <w:t xml:space="preserve"> do </w:t>
      </w:r>
      <w:r w:rsidR="00060399">
        <w:rPr>
          <w:rFonts w:cs="Arial"/>
          <w:bCs/>
          <w:lang w:val="pl-PL"/>
        </w:rPr>
        <w:t>U</w:t>
      </w:r>
      <w:r w:rsidRPr="00435FAD">
        <w:rPr>
          <w:rFonts w:cs="Arial"/>
          <w:bCs/>
          <w:lang w:val="pl-PL"/>
        </w:rPr>
        <w:t>mowy/</w:t>
      </w:r>
      <w:r w:rsidR="00060399">
        <w:rPr>
          <w:rFonts w:cs="Arial"/>
          <w:bCs/>
          <w:lang w:val="pl-PL"/>
        </w:rPr>
        <w:t>U</w:t>
      </w:r>
      <w:r w:rsidRPr="00435FAD">
        <w:rPr>
          <w:rFonts w:cs="Arial"/>
          <w:bCs/>
          <w:lang w:val="pl-PL"/>
        </w:rPr>
        <w:t>chwały/</w:t>
      </w:r>
      <w:r w:rsidR="00060399">
        <w:rPr>
          <w:rFonts w:cs="Arial"/>
          <w:bCs/>
          <w:lang w:val="pl-PL"/>
        </w:rPr>
        <w:t>P</w:t>
      </w:r>
      <w:r w:rsidRPr="00435FAD">
        <w:rPr>
          <w:rFonts w:cs="Arial"/>
          <w:bCs/>
          <w:lang w:val="pl-PL"/>
        </w:rPr>
        <w:t>orozumienia.</w:t>
      </w:r>
    </w:p>
    <w:p w14:paraId="1FEF9EA1" w14:textId="324D56D5" w:rsidR="00DF0250" w:rsidRPr="00392178" w:rsidRDefault="00DF0250" w:rsidP="00DF0250">
      <w:pPr>
        <w:pStyle w:val="Akapitzlist"/>
        <w:spacing w:before="60" w:after="0"/>
        <w:ind w:left="720"/>
        <w:rPr>
          <w:rFonts w:cs="Arial"/>
          <w:color w:val="7F7F7F" w:themeColor="text1" w:themeTint="80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kontrole w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r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amach FEM prowadzone są do zakończeni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okresu trwałości projektów liczonego wg ar</w:t>
      </w:r>
      <w:r>
        <w:rPr>
          <w:rFonts w:ascii="Arial" w:hAnsi="Arial" w:cs="Arial"/>
          <w:color w:val="7F7F7F" w:themeColor="text1" w:themeTint="80"/>
          <w:sz w:val="24"/>
          <w:szCs w:val="24"/>
        </w:rPr>
        <w:t>t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 oraz zapisy </w:t>
      </w:r>
      <w:r w:rsidR="00743F8C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§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1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ust.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7 i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§ 5 ust. 5]</w:t>
      </w:r>
    </w:p>
    <w:p w14:paraId="31C2DAD3" w14:textId="77777777" w:rsidR="00DF0250" w:rsidRPr="00435FAD" w:rsidRDefault="00DF0250" w:rsidP="00730425">
      <w:pPr>
        <w:pStyle w:val="Tekstpodstawowy"/>
        <w:spacing w:line="276" w:lineRule="auto"/>
        <w:ind w:left="720"/>
        <w:jc w:val="left"/>
        <w:rPr>
          <w:rFonts w:cs="Arial"/>
          <w:bCs/>
        </w:rPr>
      </w:pPr>
    </w:p>
    <w:p w14:paraId="62471DBB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14:paraId="5D4C7835" w14:textId="519D33A5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 kontekście możliwości zmiany kwalifikowalności podatku od towarów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>i usług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69033D0" w14:textId="465CCA5C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sprawdzenie zachowania celu projektu, definiowanego poprzez osiągnięcie i utrzymanie wskaźników rezultatu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2520813D" w14:textId="70CBF633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sprawdzenie poprawności przechowywania dokumentów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6B0AD05B" w14:textId="5BB0E701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weryfikację zachowania zasad informacji i promocji projektu</w:t>
      </w:r>
      <w:r w:rsidR="00012678">
        <w:rPr>
          <w:rFonts w:ascii="Arial" w:hAnsi="Arial" w:cs="Arial"/>
          <w:sz w:val="24"/>
          <w:szCs w:val="24"/>
          <w:lang w:eastAsia="pl-PL"/>
        </w:rPr>
        <w:t>;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8E8330A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14:paraId="1EFAC367" w14:textId="7FD19FCD"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IZ </w:t>
      </w:r>
      <w:r w:rsidR="00E95B90">
        <w:rPr>
          <w:rFonts w:ascii="Arial" w:hAnsi="Arial" w:cs="Arial"/>
          <w:sz w:val="24"/>
          <w:szCs w:val="24"/>
          <w:lang w:eastAsia="pl-PL"/>
        </w:rPr>
        <w:t>FEM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wypełnienia przez </w:t>
      </w:r>
      <w:r w:rsidR="001002A1" w:rsidRPr="0054179E">
        <w:rPr>
          <w:rFonts w:ascii="Arial" w:hAnsi="Arial" w:cs="Arial"/>
          <w:sz w:val="24"/>
          <w:szCs w:val="24"/>
          <w:lang w:eastAsia="pl-PL"/>
        </w:rPr>
        <w:t>Beneficjenta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/Realizatora Projektu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 wszystkich obowiązków/zobowiązań wynikających z </w:t>
      </w:r>
      <w:r w:rsidR="00060399">
        <w:rPr>
          <w:rFonts w:ascii="Arial" w:hAnsi="Arial" w:cs="Arial"/>
          <w:sz w:val="24"/>
          <w:szCs w:val="24"/>
          <w:lang w:eastAsia="pl-PL"/>
        </w:rPr>
        <w:t>U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mowy</w:t>
      </w:r>
      <w:r w:rsidR="00720528">
        <w:rPr>
          <w:rFonts w:ascii="Arial" w:hAnsi="Arial" w:cs="Arial"/>
          <w:sz w:val="24"/>
          <w:szCs w:val="24"/>
          <w:lang w:eastAsia="pl-PL"/>
        </w:rPr>
        <w:t>/Porozumienia</w:t>
      </w:r>
      <w:r w:rsidR="0054179E">
        <w:rPr>
          <w:rFonts w:ascii="Arial" w:hAnsi="Arial" w:cs="Arial"/>
          <w:sz w:val="24"/>
          <w:szCs w:val="24"/>
          <w:lang w:eastAsia="pl-PL"/>
        </w:rPr>
        <w:t>/</w:t>
      </w:r>
      <w:r w:rsidR="00720528">
        <w:rPr>
          <w:rFonts w:ascii="Arial" w:hAnsi="Arial" w:cs="Arial"/>
          <w:sz w:val="24"/>
          <w:szCs w:val="24"/>
          <w:lang w:eastAsia="pl-PL"/>
        </w:rPr>
        <w:t>Uchwały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152705CF" w14:textId="77777777"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516A34E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2083974B" w14:textId="77777777"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14:paraId="734FD54F" w14:textId="77777777" w:rsidR="00EA7FBD" w:rsidRPr="0036257C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10"/>
          <w:szCs w:val="24"/>
          <w:lang w:eastAsia="pl-PL"/>
        </w:rPr>
      </w:pPr>
    </w:p>
    <w:p w14:paraId="58B73953" w14:textId="71B96ACB" w:rsidR="00AC7609" w:rsidRPr="00A0626E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54179E">
        <w:rPr>
          <w:rFonts w:ascii="Arial" w:hAnsi="Arial" w:cs="Arial"/>
          <w:sz w:val="24"/>
          <w:szCs w:val="24"/>
          <w:lang w:eastAsia="pl-PL"/>
        </w:rPr>
        <w:t>Beneficjent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hAnsi="Arial" w:cs="Arial"/>
          <w:sz w:val="24"/>
          <w:szCs w:val="24"/>
          <w:lang w:eastAsia="pl-PL"/>
        </w:rPr>
        <w:t xml:space="preserve"> jest</w:t>
      </w:r>
      <w:r w:rsidRPr="00A0626E">
        <w:rPr>
          <w:rFonts w:ascii="Arial" w:hAnsi="Arial" w:cs="Arial"/>
          <w:sz w:val="24"/>
          <w:szCs w:val="24"/>
          <w:lang w:eastAsia="pl-PL"/>
        </w:rPr>
        <w:t xml:space="preserve"> zobowiązany zwrócić otrzymane dofinansowanie</w:t>
      </w:r>
    </w:p>
    <w:p w14:paraId="081F084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[okres naruszenia trwałości projektu, w przypadku możliwości ustalenia daty dokonania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naruszenia trwałości projektu, liczony jest od dnia, w którym zasady trwałości zostały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naruszone do końca trwania okresu trwałości projektu (liczba dni, w których naruszono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zasady trwałości projektu w stosunku do dni całego okresu trwałości projektu).</w:t>
      </w:r>
    </w:p>
    <w:p w14:paraId="298D97E9" w14:textId="60166096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W przypadku braku możliwości ustalenia daty naruszenia trwałości projektu, </w:t>
      </w:r>
      <w:r w:rsidRPr="0054179E">
        <w:rPr>
          <w:rFonts w:ascii="Arial" w:hAnsi="Arial" w:cs="Arial"/>
          <w:color w:val="7F7F7F" w:themeColor="text1" w:themeTint="80"/>
          <w:sz w:val="24"/>
          <w:szCs w:val="24"/>
        </w:rPr>
        <w:t>Beneficjent</w:t>
      </w:r>
      <w:r w:rsidR="0054179E" w:rsidRPr="005F5DF5">
        <w:rPr>
          <w:rFonts w:ascii="Arial" w:hAnsi="Arial" w:cs="Arial"/>
          <w:color w:val="7F7F7F" w:themeColor="text1" w:themeTint="80"/>
          <w:sz w:val="24"/>
          <w:szCs w:val="24"/>
        </w:rPr>
        <w:t>/Realizator Projektu</w:t>
      </w:r>
      <w:r w:rsidRPr="0054179E">
        <w:rPr>
          <w:rFonts w:ascii="Arial" w:hAnsi="Arial" w:cs="Arial"/>
          <w:color w:val="7F7F7F" w:themeColor="text1" w:themeTint="80"/>
          <w:sz w:val="24"/>
          <w:szCs w:val="24"/>
        </w:rPr>
        <w:t xml:space="preserve"> zobowiązany będzie do dokonania zwrotu całości otrzymanego dofinansowania wraz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z odsetkami od dnia wypłaty środków. Okoliczność ta oznacza, że naruszonego okresu trwałości nie można przywrócić].</w:t>
      </w:r>
    </w:p>
    <w:p w14:paraId="380992BF" w14:textId="18C6C7ED" w:rsidR="0026378A" w:rsidRPr="001267F4" w:rsidRDefault="0026378A" w:rsidP="009A4994">
      <w:pPr>
        <w:spacing w:after="0" w:line="276" w:lineRule="auto"/>
        <w:ind w:left="426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załączniku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>nr 7 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354DA">
        <w:rPr>
          <w:rFonts w:ascii="Arial" w:hAnsi="Arial" w:cs="Arial"/>
          <w:sz w:val="24"/>
          <w:szCs w:val="24"/>
          <w:lang w:eastAsia="pl-PL"/>
        </w:rPr>
        <w:t>U</w:t>
      </w:r>
      <w:r w:rsidRPr="00435FAD">
        <w:rPr>
          <w:rFonts w:ascii="Arial" w:hAnsi="Arial" w:cs="Arial"/>
          <w:sz w:val="24"/>
          <w:szCs w:val="24"/>
          <w:lang w:eastAsia="pl-PL"/>
        </w:rPr>
        <w:t>mowy/</w:t>
      </w:r>
      <w:r w:rsidR="00720528" w:rsidDel="0072052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20528">
        <w:rPr>
          <w:rFonts w:ascii="Arial" w:hAnsi="Arial" w:cs="Arial"/>
          <w:sz w:val="24"/>
          <w:szCs w:val="24"/>
          <w:lang w:eastAsia="pl-PL"/>
        </w:rPr>
        <w:t>P</w:t>
      </w:r>
      <w:r w:rsidR="00720528" w:rsidRPr="00435FAD">
        <w:rPr>
          <w:rFonts w:ascii="Arial" w:hAnsi="Arial" w:cs="Arial"/>
          <w:sz w:val="24"/>
          <w:szCs w:val="24"/>
          <w:lang w:eastAsia="pl-PL"/>
        </w:rPr>
        <w:t>orozumienia</w:t>
      </w:r>
      <w:r w:rsidR="00D354DA">
        <w:rPr>
          <w:rFonts w:ascii="Arial" w:hAnsi="Arial" w:cs="Arial"/>
          <w:sz w:val="24"/>
          <w:szCs w:val="24"/>
          <w:lang w:eastAsia="pl-PL"/>
        </w:rPr>
        <w:t>/</w:t>
      </w:r>
      <w:r w:rsidR="00720528">
        <w:rPr>
          <w:rFonts w:ascii="Arial" w:hAnsi="Arial" w:cs="Arial"/>
          <w:sz w:val="24"/>
          <w:szCs w:val="24"/>
          <w:lang w:eastAsia="pl-PL"/>
        </w:rPr>
        <w:t>Uchwały</w:t>
      </w:r>
      <w:r w:rsidR="00720528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wraz z odsetkami</w:t>
      </w:r>
      <w:r w:rsidR="00012678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</w:t>
      </w:r>
      <w:r w:rsidRPr="00435FAD">
        <w:rPr>
          <w:rFonts w:ascii="Arial" w:hAnsi="Arial" w:cs="Arial"/>
          <w:sz w:val="24"/>
          <w:szCs w:val="24"/>
        </w:rPr>
        <w:lastRenderedPageBreak/>
        <w:t>obowiązku trwałości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267F4">
        <w:rPr>
          <w:rFonts w:ascii="Arial" w:hAnsi="Arial" w:cs="Arial"/>
          <w:b/>
          <w:sz w:val="24"/>
          <w:szCs w:val="24"/>
          <w:lang w:eastAsia="pl-PL"/>
        </w:rPr>
        <w:t xml:space="preserve">chyba, że przepisy dotyczące pomocy publicznej stanowią inaczej. </w:t>
      </w:r>
    </w:p>
    <w:p w14:paraId="624F7FB4" w14:textId="5E9A42E0"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stawy z 27.08.2009 r. o finansach publicznych (Dz. U. z 2022 r.</w:t>
      </w:r>
      <w:r w:rsidR="00E95DD9">
        <w:rPr>
          <w:rFonts w:ascii="Arial" w:hAnsi="Arial" w:cs="Arial"/>
          <w:color w:val="7F7F7F" w:themeColor="text1" w:themeTint="80"/>
          <w:sz w:val="24"/>
          <w:szCs w:val="24"/>
        </w:rPr>
        <w:t>,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poz. 1634, z późn. zm.)].</w:t>
      </w:r>
    </w:p>
    <w:p w14:paraId="1EE2FFD3" w14:textId="6846C8D0"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</w:t>
      </w:r>
      <w:r w:rsidRPr="0054179E">
        <w:rPr>
          <w:rFonts w:ascii="Arial" w:hAnsi="Arial" w:cs="Arial"/>
          <w:sz w:val="24"/>
          <w:szCs w:val="24"/>
          <w:lang w:eastAsia="pl-PL"/>
        </w:rPr>
        <w:t>Beneficjencie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/Realizatorze Projektu</w:t>
      </w:r>
      <w:r w:rsidRPr="0054179E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057CF68E" w14:textId="71029175"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 przypadku braku możliwości ustalenia daty dokonania naruszenia trwałości </w:t>
      </w:r>
      <w:r w:rsidRPr="0054179E">
        <w:rPr>
          <w:rFonts w:ascii="Arial" w:hAnsi="Arial" w:cs="Arial"/>
          <w:sz w:val="24"/>
          <w:szCs w:val="24"/>
          <w:lang w:eastAsia="pl-PL"/>
        </w:rPr>
        <w:t>projektu Beneficjent</w:t>
      </w:r>
      <w:r w:rsidR="00295982" w:rsidRPr="005F5DF5">
        <w:rPr>
          <w:rFonts w:ascii="Arial" w:hAnsi="Arial" w:cs="Arial"/>
          <w:sz w:val="24"/>
          <w:szCs w:val="24"/>
          <w:lang w:eastAsia="pl-PL"/>
        </w:rPr>
        <w:t>/Realizator Projektu</w:t>
      </w:r>
      <w:r w:rsidRPr="0054179E">
        <w:rPr>
          <w:rFonts w:ascii="Arial" w:hAnsi="Arial" w:cs="Arial"/>
          <w:sz w:val="24"/>
          <w:szCs w:val="24"/>
          <w:lang w:eastAsia="pl-PL"/>
        </w:rPr>
        <w:t xml:space="preserve"> zobowiązany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będzie do dokonania zwrotu całości otrzymanego dofinansowania wraz z odsetkami</w:t>
      </w:r>
      <w:r w:rsidR="00012678">
        <w:rPr>
          <w:rFonts w:ascii="Arial" w:hAnsi="Arial" w:cs="Arial"/>
          <w:sz w:val="24"/>
          <w:szCs w:val="24"/>
          <w:lang w:eastAsia="pl-PL"/>
        </w:rPr>
        <w:t>,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liczonymi jak dla zaległości podatkowych, od dnia wypłaty środków.</w:t>
      </w:r>
    </w:p>
    <w:p w14:paraId="260B6234" w14:textId="5169C7A6"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DC33CB6" w14:textId="6E6272D5" w:rsidR="00AC7609" w:rsidRPr="00435FAD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projektu/utrzymania celu projektu oceniany będzie indywidualnie z uwzględnieniem różnych aspektów zagadnienia oraz wiedzy dostępnej na dzień dokonywania oceny.</w:t>
      </w:r>
    </w:p>
    <w:p w14:paraId="65FCC118" w14:textId="77777777" w:rsidR="00AC7609" w:rsidRDefault="00AC7609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31417C8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04E10B68" w14:textId="77777777"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14:paraId="487F4DA7" w14:textId="77777777" w:rsidR="009A4994" w:rsidRPr="00435FAD" w:rsidRDefault="009A4994" w:rsidP="009A49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D2D456" w14:textId="3FAD7D3A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</w:t>
      </w:r>
      <w:r w:rsidR="00E95DD9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14:paraId="7128CAD2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14:paraId="44F9C37D" w14:textId="5BBAA3B5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54179E">
        <w:rPr>
          <w:rFonts w:ascii="Arial" w:hAnsi="Arial" w:cs="Arial"/>
          <w:sz w:val="24"/>
          <w:szCs w:val="24"/>
        </w:rPr>
        <w:t>Beneficjent</w:t>
      </w:r>
      <w:r w:rsidR="00295982" w:rsidRPr="005F5DF5">
        <w:rPr>
          <w:rFonts w:ascii="Arial" w:hAnsi="Arial" w:cs="Arial"/>
          <w:sz w:val="24"/>
          <w:szCs w:val="24"/>
        </w:rPr>
        <w:t>/Realizator Projektu</w:t>
      </w:r>
      <w:r w:rsidRPr="0054179E">
        <w:rPr>
          <w:rFonts w:ascii="Arial" w:hAnsi="Arial" w:cs="Arial"/>
          <w:sz w:val="24"/>
          <w:szCs w:val="24"/>
        </w:rPr>
        <w:t xml:space="preserve"> ma</w:t>
      </w:r>
      <w:r w:rsidRPr="00435FAD">
        <w:rPr>
          <w:rFonts w:ascii="Arial" w:hAnsi="Arial" w:cs="Arial"/>
          <w:sz w:val="24"/>
          <w:szCs w:val="24"/>
        </w:rPr>
        <w:t xml:space="preserve"> obowiązek przechowywania i archiwizowania pozostałej dokumentacji związanej z realizacją Projektu, w tym w szczególności załączników przesyłanych w systemach teleinformatycznych</w:t>
      </w:r>
      <w:r w:rsidR="00820FFD" w:rsidRPr="00E95DD9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  <w:r w:rsidRPr="00435FAD">
        <w:rPr>
          <w:rFonts w:ascii="Arial" w:hAnsi="Arial" w:cs="Arial"/>
          <w:sz w:val="24"/>
          <w:szCs w:val="24"/>
        </w:rPr>
        <w:t>.</w:t>
      </w:r>
    </w:p>
    <w:p w14:paraId="3CCD6D26" w14:textId="0906BCF9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54179E">
        <w:rPr>
          <w:rFonts w:ascii="Arial" w:hAnsi="Arial" w:cs="Arial"/>
          <w:b/>
          <w:sz w:val="24"/>
          <w:szCs w:val="24"/>
        </w:rPr>
        <w:t>Beneficjent</w:t>
      </w:r>
      <w:r w:rsidR="00295982" w:rsidRPr="005F5DF5">
        <w:rPr>
          <w:rFonts w:ascii="Arial" w:hAnsi="Arial" w:cs="Arial"/>
          <w:b/>
          <w:sz w:val="24"/>
          <w:szCs w:val="24"/>
        </w:rPr>
        <w:t>/Realizator Projektu</w:t>
      </w:r>
      <w:r w:rsidRPr="00435FAD">
        <w:rPr>
          <w:rFonts w:ascii="Arial" w:hAnsi="Arial" w:cs="Arial"/>
          <w:b/>
          <w:sz w:val="24"/>
          <w:szCs w:val="24"/>
        </w:rPr>
        <w:t xml:space="preserve"> ma obowiązek przechowywania </w:t>
      </w:r>
      <w:r w:rsidR="0054179E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</w:t>
      </w:r>
      <w:r w:rsidR="00D354DA">
        <w:rPr>
          <w:rFonts w:ascii="Arial" w:hAnsi="Arial" w:cs="Arial"/>
          <w:sz w:val="24"/>
          <w:szCs w:val="24"/>
        </w:rPr>
        <w:t>U</w:t>
      </w:r>
      <w:r w:rsidRPr="00435FAD">
        <w:rPr>
          <w:rFonts w:ascii="Arial" w:hAnsi="Arial" w:cs="Arial"/>
          <w:sz w:val="24"/>
          <w:szCs w:val="24"/>
        </w:rPr>
        <w:t>mowy/</w:t>
      </w:r>
      <w:r w:rsidR="00D354DA">
        <w:rPr>
          <w:rFonts w:ascii="Arial" w:hAnsi="Arial" w:cs="Arial"/>
          <w:sz w:val="24"/>
          <w:szCs w:val="24"/>
        </w:rPr>
        <w:t>P</w:t>
      </w:r>
      <w:r w:rsidRPr="00435FAD">
        <w:rPr>
          <w:rFonts w:ascii="Arial" w:hAnsi="Arial" w:cs="Arial"/>
          <w:sz w:val="24"/>
          <w:szCs w:val="24"/>
        </w:rPr>
        <w:t xml:space="preserve">orozumienia,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</w:t>
      </w:r>
      <w:r w:rsidRPr="00435FAD">
        <w:rPr>
          <w:rFonts w:ascii="Arial" w:hAnsi="Arial" w:cs="Arial"/>
          <w:sz w:val="24"/>
          <w:szCs w:val="24"/>
        </w:rPr>
        <w:lastRenderedPageBreak/>
        <w:t>potwierdzających przeprowadzenie działań o charakterze promocyjnym), dokumentacji przetargowej, oryginałów informacji z kontroli przeprowadzanych przez uprawnione do tego podmioty.</w:t>
      </w:r>
    </w:p>
    <w:p w14:paraId="2FE1235F" w14:textId="0D111178"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54179E">
        <w:rPr>
          <w:rFonts w:ascii="Arial" w:hAnsi="Arial" w:cs="Arial"/>
          <w:sz w:val="24"/>
          <w:szCs w:val="24"/>
        </w:rPr>
        <w:t>Beneficjent</w:t>
      </w:r>
      <w:r w:rsidR="00295982" w:rsidRPr="005F5DF5">
        <w:rPr>
          <w:rFonts w:ascii="Arial" w:hAnsi="Arial" w:cs="Arial"/>
          <w:sz w:val="24"/>
          <w:szCs w:val="24"/>
        </w:rPr>
        <w:t>/Realizator Projektu</w:t>
      </w:r>
      <w:r w:rsidRPr="0054179E">
        <w:rPr>
          <w:rFonts w:ascii="Arial" w:hAnsi="Arial" w:cs="Arial"/>
          <w:sz w:val="24"/>
          <w:szCs w:val="24"/>
        </w:rPr>
        <w:t xml:space="preserve"> zobowiązuje</w:t>
      </w:r>
      <w:r w:rsidRPr="00435FAD">
        <w:rPr>
          <w:rFonts w:ascii="Arial" w:hAnsi="Arial" w:cs="Arial"/>
          <w:sz w:val="24"/>
          <w:szCs w:val="24"/>
        </w:rPr>
        <w:t xml:space="preserve">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</w:t>
      </w:r>
      <w:r w:rsidR="0054179E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którym instytucja zarządzająca dokonała ostatniej płatności na rzecz </w:t>
      </w:r>
      <w:r w:rsidR="00E236B4" w:rsidRPr="0054179E">
        <w:rPr>
          <w:rFonts w:ascii="Arial" w:hAnsi="Arial" w:cs="Arial"/>
          <w:sz w:val="24"/>
          <w:szCs w:val="24"/>
        </w:rPr>
        <w:t>B</w:t>
      </w:r>
      <w:r w:rsidRPr="0054179E">
        <w:rPr>
          <w:rFonts w:ascii="Arial" w:hAnsi="Arial" w:cs="Arial"/>
          <w:sz w:val="24"/>
          <w:szCs w:val="24"/>
        </w:rPr>
        <w:t>eneficjenta</w:t>
      </w:r>
      <w:r w:rsidR="00295982" w:rsidRPr="005F5DF5">
        <w:rPr>
          <w:rFonts w:ascii="Arial" w:hAnsi="Arial" w:cs="Arial"/>
          <w:sz w:val="24"/>
          <w:szCs w:val="24"/>
        </w:rPr>
        <w:t>/Realizatora Projektu</w:t>
      </w:r>
      <w:r w:rsidRPr="0054179E">
        <w:rPr>
          <w:rFonts w:ascii="Arial" w:hAnsi="Arial" w:cs="Arial"/>
          <w:sz w:val="24"/>
          <w:szCs w:val="24"/>
        </w:rPr>
        <w:t>,</w:t>
      </w:r>
      <w:r w:rsidRPr="00435FAD">
        <w:rPr>
          <w:rFonts w:ascii="Arial" w:hAnsi="Arial" w:cs="Arial"/>
          <w:sz w:val="24"/>
          <w:szCs w:val="24"/>
        </w:rPr>
        <w:t xml:space="preserve"> z zastrzeżeniem przepisów, o których mowa </w:t>
      </w:r>
      <w:r w:rsidR="00012678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14:paraId="6B16C1CF" w14:textId="262FC497"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012678">
        <w:rPr>
          <w:rFonts w:ascii="Arial" w:hAnsi="Arial" w:cs="Arial"/>
          <w:color w:val="7F7F7F" w:themeColor="text1" w:themeTint="80"/>
          <w:sz w:val="24"/>
          <w:szCs w:val="24"/>
        </w:rPr>
        <w:t>,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</w:p>
    <w:p w14:paraId="63161B48" w14:textId="250F2305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 xml:space="preserve">Niezależnie od przyczyn rozwiązania </w:t>
      </w:r>
      <w:bookmarkStart w:id="0" w:name="_GoBack"/>
      <w:r w:rsidR="00D354DA">
        <w:rPr>
          <w:rFonts w:ascii="Arial" w:hAnsi="Arial" w:cs="Arial"/>
          <w:b/>
          <w:sz w:val="24"/>
          <w:szCs w:val="24"/>
        </w:rPr>
        <w:t>U</w:t>
      </w:r>
      <w:r w:rsidRPr="00435FAD">
        <w:rPr>
          <w:rFonts w:ascii="Arial" w:hAnsi="Arial" w:cs="Arial"/>
          <w:b/>
          <w:sz w:val="24"/>
          <w:szCs w:val="24"/>
        </w:rPr>
        <w:t>mowy</w:t>
      </w:r>
      <w:r w:rsidR="00D354DA">
        <w:rPr>
          <w:rFonts w:ascii="Arial" w:hAnsi="Arial" w:cs="Arial"/>
          <w:b/>
          <w:sz w:val="24"/>
          <w:szCs w:val="24"/>
        </w:rPr>
        <w:t>/Porozumienia/</w:t>
      </w:r>
      <w:r w:rsidR="008100BC">
        <w:rPr>
          <w:rFonts w:ascii="Arial" w:hAnsi="Arial" w:cs="Arial"/>
          <w:b/>
          <w:sz w:val="24"/>
          <w:szCs w:val="24"/>
        </w:rPr>
        <w:t>podjęcia Uchwały</w:t>
      </w:r>
      <w:r w:rsidR="008100BC" w:rsidRPr="008100BC">
        <w:rPr>
          <w:rFonts w:ascii="Arial" w:hAnsi="Arial" w:cs="Arial"/>
          <w:b/>
          <w:sz w:val="24"/>
          <w:szCs w:val="24"/>
        </w:rPr>
        <w:t xml:space="preserve"> o zaprzestaniu realizacji Projektu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54179E">
        <w:rPr>
          <w:rFonts w:ascii="Arial" w:hAnsi="Arial" w:cs="Arial"/>
          <w:sz w:val="24"/>
          <w:szCs w:val="24"/>
        </w:rPr>
        <w:t>Beneficjent</w:t>
      </w:r>
      <w:bookmarkEnd w:id="0"/>
      <w:r w:rsidR="00295982" w:rsidRPr="00834081">
        <w:rPr>
          <w:rFonts w:ascii="Arial" w:hAnsi="Arial" w:cs="Arial"/>
          <w:sz w:val="24"/>
          <w:szCs w:val="24"/>
        </w:rPr>
        <w:t>/Realizator Projektu</w:t>
      </w:r>
      <w:r w:rsidRPr="0054179E">
        <w:rPr>
          <w:rFonts w:ascii="Arial" w:hAnsi="Arial" w:cs="Arial"/>
          <w:sz w:val="24"/>
          <w:szCs w:val="24"/>
        </w:rPr>
        <w:t xml:space="preserve"> zobowiązany</w:t>
      </w:r>
      <w:r w:rsidRPr="00435FAD">
        <w:rPr>
          <w:rFonts w:ascii="Arial" w:hAnsi="Arial" w:cs="Arial"/>
          <w:sz w:val="24"/>
          <w:szCs w:val="24"/>
        </w:rPr>
        <w:t xml:space="preserve"> jest do archiwizowania dokumentacji związanej z realizacją Projektu zgodnie 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92A4F" w14:textId="77777777" w:rsidR="004B0351" w:rsidRDefault="004B0351" w:rsidP="002F115E">
      <w:pPr>
        <w:spacing w:after="0" w:line="240" w:lineRule="auto"/>
      </w:pPr>
      <w:r>
        <w:separator/>
      </w:r>
    </w:p>
  </w:endnote>
  <w:endnote w:type="continuationSeparator" w:id="0">
    <w:p w14:paraId="2DDFCD4C" w14:textId="77777777" w:rsidR="004B0351" w:rsidRDefault="004B0351" w:rsidP="002F115E">
      <w:pPr>
        <w:spacing w:after="0" w:line="240" w:lineRule="auto"/>
      </w:pPr>
      <w:r>
        <w:continuationSeparator/>
      </w:r>
    </w:p>
  </w:endnote>
  <w:endnote w:type="continuationNotice" w:id="1">
    <w:p w14:paraId="3D6752D2" w14:textId="77777777" w:rsidR="004B0351" w:rsidRDefault="004B03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955D7" w14:textId="65315A23"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43F8C">
      <w:rPr>
        <w:noProof/>
      </w:rPr>
      <w:t>8</w:t>
    </w:r>
    <w:r>
      <w:fldChar w:fldCharType="end"/>
    </w:r>
  </w:p>
  <w:p w14:paraId="740EEBC0" w14:textId="77777777"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4C922" w14:textId="77777777" w:rsidR="004B0351" w:rsidRDefault="004B0351" w:rsidP="002F115E">
      <w:pPr>
        <w:spacing w:after="0" w:line="240" w:lineRule="auto"/>
      </w:pPr>
      <w:r>
        <w:separator/>
      </w:r>
    </w:p>
  </w:footnote>
  <w:footnote w:type="continuationSeparator" w:id="0">
    <w:p w14:paraId="73D479FA" w14:textId="77777777" w:rsidR="004B0351" w:rsidRDefault="004B0351" w:rsidP="002F115E">
      <w:pPr>
        <w:spacing w:after="0" w:line="240" w:lineRule="auto"/>
      </w:pPr>
      <w:r>
        <w:continuationSeparator/>
      </w:r>
    </w:p>
  </w:footnote>
  <w:footnote w:type="continuationNotice" w:id="1">
    <w:p w14:paraId="0FCD7896" w14:textId="77777777" w:rsidR="004B0351" w:rsidRDefault="004B0351">
      <w:pPr>
        <w:spacing w:after="0" w:line="240" w:lineRule="auto"/>
      </w:pPr>
    </w:p>
  </w:footnote>
  <w:footnote w:id="2">
    <w:p w14:paraId="28AF4DD3" w14:textId="77777777" w:rsidR="00661742" w:rsidRPr="00F94A7E" w:rsidRDefault="00661742" w:rsidP="00CA6366">
      <w:pPr>
        <w:pStyle w:val="Default"/>
        <w:rPr>
          <w:rFonts w:ascii="Arial" w:hAnsi="Arial" w:cs="Arial"/>
          <w:color w:val="auto"/>
          <w:sz w:val="16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F94A7E">
        <w:rPr>
          <w:rFonts w:ascii="Arial" w:hAnsi="Arial" w:cs="Arial"/>
          <w:color w:val="auto"/>
          <w:sz w:val="16"/>
          <w:szCs w:val="16"/>
        </w:rPr>
        <w:t>ROZPORZĄDZENIE PARLAMENTU EUROPEJSKIEGO I RADY (UE) 2021/1060 z 24 czerwca 2021 r.</w:t>
      </w:r>
    </w:p>
    <w:p w14:paraId="6849553E" w14:textId="6B14FE8A" w:rsidR="00661742" w:rsidRPr="00F94A7E" w:rsidRDefault="00661742" w:rsidP="00CA6366">
      <w:pPr>
        <w:pStyle w:val="Default"/>
        <w:rPr>
          <w:sz w:val="16"/>
          <w:szCs w:val="16"/>
        </w:rPr>
      </w:pPr>
      <w:r w:rsidRPr="00F94A7E">
        <w:rPr>
          <w:rFonts w:ascii="Arial" w:hAnsi="Arial" w:cs="Arial"/>
          <w:color w:val="auto"/>
          <w:sz w:val="16"/>
          <w:szCs w:val="16"/>
        </w:rPr>
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 a także przepisy finansowe na potrzeby tych funduszy oraz na potrzeby Funduszu Azylu, Migracji </w:t>
      </w:r>
      <w:r w:rsidR="00F94A7E">
        <w:rPr>
          <w:rFonts w:ascii="Arial" w:hAnsi="Arial" w:cs="Arial"/>
          <w:color w:val="auto"/>
          <w:sz w:val="16"/>
          <w:szCs w:val="16"/>
        </w:rPr>
        <w:br/>
      </w:r>
      <w:r w:rsidRPr="00F94A7E">
        <w:rPr>
          <w:rFonts w:ascii="Arial" w:hAnsi="Arial" w:cs="Arial"/>
          <w:color w:val="auto"/>
          <w:sz w:val="16"/>
          <w:szCs w:val="16"/>
        </w:rPr>
        <w:t xml:space="preserve">i Integracji, Funduszu Bezpieczeństwa Wewnętrznego i Instrumentu Wsparcia Finansowego na rzecz Zarządzania Granicami </w:t>
      </w:r>
      <w:r w:rsidR="00F94A7E">
        <w:rPr>
          <w:rFonts w:ascii="Arial" w:hAnsi="Arial" w:cs="Arial"/>
          <w:color w:val="auto"/>
          <w:sz w:val="16"/>
          <w:szCs w:val="16"/>
        </w:rPr>
        <w:br/>
      </w:r>
      <w:r w:rsidRPr="00F94A7E">
        <w:rPr>
          <w:rFonts w:ascii="Arial" w:hAnsi="Arial" w:cs="Arial"/>
          <w:color w:val="auto"/>
          <w:sz w:val="16"/>
          <w:szCs w:val="16"/>
        </w:rPr>
        <w:t>i Polityki Wizowej</w:t>
      </w:r>
    </w:p>
  </w:footnote>
  <w:footnote w:id="3">
    <w:p w14:paraId="60581133" w14:textId="7E572E2E" w:rsidR="00B1465C" w:rsidRPr="00F94A7E" w:rsidRDefault="00B1465C" w:rsidP="00194CF1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F94A7E">
        <w:rPr>
          <w:rStyle w:val="Odwoanieprzypisudolnego"/>
          <w:rFonts w:ascii="Arial" w:hAnsi="Arial" w:cs="Arial"/>
          <w:spacing w:val="20"/>
          <w:sz w:val="16"/>
          <w:szCs w:val="16"/>
          <w:lang w:eastAsia="pl-PL"/>
        </w:rPr>
        <w:footnoteRef/>
      </w:r>
      <w:r w:rsidRPr="00F94A7E">
        <w:rPr>
          <w:rStyle w:val="Odwoanieprzypisudolnego"/>
          <w:rFonts w:ascii="Arial" w:hAnsi="Arial" w:cs="Arial"/>
          <w:spacing w:val="20"/>
          <w:sz w:val="16"/>
          <w:szCs w:val="16"/>
          <w:lang w:eastAsia="pl-PL"/>
        </w:rPr>
        <w:t xml:space="preserve"> </w:t>
      </w:r>
      <w:r w:rsidR="00743F8C">
        <w:rPr>
          <w:rFonts w:ascii="Arial" w:hAnsi="Arial" w:cs="Arial"/>
          <w:sz w:val="16"/>
          <w:szCs w:val="16"/>
          <w:lang w:eastAsia="pl-PL"/>
        </w:rPr>
        <w:t>A</w:t>
      </w:r>
      <w:r w:rsidRPr="00F94A7E">
        <w:rPr>
          <w:rFonts w:ascii="Arial" w:hAnsi="Arial" w:cs="Arial"/>
          <w:sz w:val="16"/>
          <w:szCs w:val="16"/>
          <w:lang w:eastAsia="pl-PL"/>
        </w:rPr>
        <w:t xml:space="preserve">rt  62  ust. 2. </w:t>
      </w:r>
      <w:r w:rsidR="0012780F" w:rsidRPr="00F94A7E">
        <w:rPr>
          <w:rFonts w:ascii="Arial" w:hAnsi="Arial" w:cs="Arial"/>
          <w:sz w:val="16"/>
          <w:szCs w:val="16"/>
          <w:lang w:eastAsia="pl-PL"/>
        </w:rPr>
        <w:t>R</w:t>
      </w:r>
      <w:r w:rsidRPr="00F94A7E">
        <w:rPr>
          <w:rFonts w:ascii="Arial" w:hAnsi="Arial" w:cs="Arial"/>
          <w:sz w:val="16"/>
          <w:szCs w:val="16"/>
          <w:lang w:eastAsia="pl-PL"/>
        </w:rPr>
        <w:t>ozporządzenia ogólnego</w:t>
      </w:r>
      <w:r w:rsidR="00194CF1" w:rsidRPr="00F94A7E">
        <w:rPr>
          <w:rFonts w:ascii="Arial" w:hAnsi="Arial" w:cs="Arial"/>
          <w:sz w:val="16"/>
          <w:szCs w:val="16"/>
          <w:lang w:eastAsia="pl-PL"/>
        </w:rPr>
        <w:t>.</w:t>
      </w:r>
    </w:p>
  </w:footnote>
  <w:footnote w:id="4">
    <w:p w14:paraId="2D98BE06" w14:textId="77777777" w:rsidR="00B94618" w:rsidRPr="00F94A7E" w:rsidRDefault="00B94618" w:rsidP="005C0656">
      <w:pPr>
        <w:shd w:val="clear" w:color="auto" w:fill="FFFFFF"/>
        <w:spacing w:after="0" w:line="240" w:lineRule="auto"/>
        <w:rPr>
          <w:sz w:val="16"/>
          <w:szCs w:val="16"/>
        </w:rPr>
      </w:pPr>
      <w:r w:rsidRPr="00F94A7E">
        <w:rPr>
          <w:rStyle w:val="Odwoanieprzypisudolnego"/>
          <w:rFonts w:ascii="Arial" w:hAnsi="Arial" w:cs="Arial"/>
          <w:spacing w:val="20"/>
          <w:sz w:val="16"/>
          <w:szCs w:val="16"/>
          <w:lang w:eastAsia="pl-PL"/>
        </w:rPr>
        <w:footnoteRef/>
      </w:r>
      <w:r w:rsidRPr="00F94A7E">
        <w:rPr>
          <w:sz w:val="16"/>
          <w:szCs w:val="16"/>
        </w:rPr>
        <w:t xml:space="preserve"> </w:t>
      </w:r>
      <w:r w:rsidRPr="00F94A7E">
        <w:rPr>
          <w:rFonts w:ascii="Arial" w:hAnsi="Arial" w:cs="Arial"/>
          <w:sz w:val="16"/>
          <w:szCs w:val="16"/>
          <w:lang w:eastAsia="pl-PL"/>
        </w:rPr>
        <w:t>Zwiększenie działalności gospodarczej = korekta finansowania (część finansowania staje się pomocą publiczną (mają do niej zastosowanie limity pomocy publicznej)).  Działalność gospodarcza to m.in.: komercyjne usługi edukacyjne, szkolenia, wynajem powierzchni i wyposażenia na rzecz przedsiębiorców, świadczenie usług badawczych, badania zlecone.</w:t>
      </w:r>
    </w:p>
    <w:p w14:paraId="57BEC69E" w14:textId="77777777" w:rsidR="00B94618" w:rsidRPr="00F94A7E" w:rsidRDefault="00B94618" w:rsidP="00B94618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</w:p>
    <w:p w14:paraId="4CD67E74" w14:textId="6CF24919" w:rsidR="00B94618" w:rsidRPr="00F94A7E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F94A7E">
        <w:rPr>
          <w:rFonts w:ascii="Arial" w:hAnsi="Arial" w:cs="Arial"/>
          <w:sz w:val="16"/>
          <w:szCs w:val="16"/>
          <w:lang w:eastAsia="pl-PL"/>
        </w:rPr>
        <w:t>Dzień udzielenia pomocy - dzień podpisania umowy o dofinansowanie lub dzień wydania decyzji o przyznaniu pomocy</w:t>
      </w:r>
      <w:r w:rsidR="00481290">
        <w:rPr>
          <w:rFonts w:ascii="Arial" w:hAnsi="Arial" w:cs="Arial"/>
          <w:sz w:val="16"/>
          <w:szCs w:val="16"/>
          <w:lang w:eastAsia="pl-PL"/>
        </w:rPr>
        <w:t>.</w:t>
      </w:r>
    </w:p>
    <w:p w14:paraId="5BBE06EC" w14:textId="77777777" w:rsidR="00B94618" w:rsidRPr="00F94A7E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41C8352" w14:textId="090F7EF8" w:rsidR="00B94618" w:rsidRPr="00F94A7E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F94A7E">
        <w:rPr>
          <w:rFonts w:ascii="Arial" w:hAnsi="Arial" w:cs="Arial"/>
          <w:sz w:val="16"/>
          <w:szCs w:val="16"/>
          <w:lang w:eastAsia="pl-PL"/>
        </w:rPr>
        <w:t xml:space="preserve">Zawiadomienie Komisji w sprawie pojęcia pomocy państwa w rozumieniu </w:t>
      </w:r>
      <w:r w:rsidRPr="005F5DF5">
        <w:rPr>
          <w:rFonts w:ascii="Arial" w:hAnsi="Arial" w:cs="Arial"/>
          <w:b/>
          <w:sz w:val="16"/>
          <w:szCs w:val="16"/>
          <w:lang w:eastAsia="pl-PL"/>
        </w:rPr>
        <w:t>art. 107 ust. 1</w:t>
      </w:r>
      <w:r w:rsidRPr="00F94A7E">
        <w:rPr>
          <w:rFonts w:ascii="Arial" w:hAnsi="Arial" w:cs="Arial"/>
          <w:sz w:val="16"/>
          <w:szCs w:val="16"/>
          <w:lang w:eastAsia="pl-PL"/>
        </w:rPr>
        <w:t xml:space="preserve"> Traktatu o funkcjonowaniu Unii Europejskiej (zwane niekiedy „NoA”);  Komunikat Komisji – Zasady ramowe dotyczące pomocy państwa na działalność badawczą, rozwojową i innowacyjną („Zasady ramowe”) </w:t>
      </w:r>
      <w:r w:rsidR="00481290">
        <w:rPr>
          <w:rFonts w:ascii="Arial" w:hAnsi="Arial" w:cs="Arial"/>
          <w:sz w:val="16"/>
          <w:szCs w:val="16"/>
          <w:lang w:eastAsia="pl-PL"/>
        </w:rPr>
        <w:t>z</w:t>
      </w:r>
      <w:r w:rsidRPr="00F94A7E">
        <w:rPr>
          <w:rFonts w:ascii="Arial" w:hAnsi="Arial" w:cs="Arial"/>
          <w:sz w:val="16"/>
          <w:szCs w:val="16"/>
          <w:lang w:eastAsia="pl-PL"/>
        </w:rPr>
        <w:t xml:space="preserve">awierają wyjaśnienia odnośnie do występowania pomocy publicznej </w:t>
      </w:r>
      <w:r w:rsidR="00481290">
        <w:rPr>
          <w:rFonts w:ascii="Arial" w:hAnsi="Arial" w:cs="Arial"/>
          <w:sz w:val="16"/>
          <w:szCs w:val="16"/>
          <w:lang w:eastAsia="pl-PL"/>
        </w:rPr>
        <w:br/>
      </w:r>
      <w:r w:rsidRPr="00F94A7E">
        <w:rPr>
          <w:rFonts w:ascii="Arial" w:hAnsi="Arial" w:cs="Arial"/>
          <w:sz w:val="16"/>
          <w:szCs w:val="16"/>
          <w:lang w:eastAsia="pl-PL"/>
        </w:rPr>
        <w:t>w sektorze B+R;  Zasady ramowe zostały zastąpione Komunikatem z dnia 19.10.2022 r. – Zasady ramowe pomocy państwa na działalność badawczą, rozwojową i innowacyjną („Zasady ramowe 2022”, „ZR 2022”)</w:t>
      </w:r>
      <w:r w:rsidR="00481290">
        <w:rPr>
          <w:rFonts w:ascii="Arial" w:hAnsi="Arial" w:cs="Arial"/>
          <w:sz w:val="16"/>
          <w:szCs w:val="16"/>
          <w:lang w:eastAsia="pl-PL"/>
        </w:rPr>
        <w:t>.</w:t>
      </w:r>
    </w:p>
    <w:p w14:paraId="74E6B6BB" w14:textId="77777777" w:rsidR="00B94618" w:rsidRPr="005C0656" w:rsidRDefault="00B94618" w:rsidP="00B94618">
      <w:pPr>
        <w:autoSpaceDE w:val="0"/>
        <w:autoSpaceDN w:val="0"/>
        <w:adjustRightInd w:val="0"/>
        <w:spacing w:after="0" w:line="240" w:lineRule="auto"/>
        <w:ind w:left="142" w:hanging="142"/>
        <w:rPr>
          <w:sz w:val="16"/>
          <w:szCs w:val="16"/>
        </w:rPr>
      </w:pPr>
    </w:p>
  </w:footnote>
  <w:footnote w:id="5">
    <w:p w14:paraId="51FD0AE2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vertAlign w:val="superscript"/>
          <w:lang w:eastAsia="pl-PL"/>
        </w:rPr>
      </w:pPr>
      <w:r w:rsidRPr="00481290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481290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81290">
        <w:rPr>
          <w:rFonts w:ascii="Arial" w:hAnsi="Arial" w:cs="Arial"/>
          <w:sz w:val="16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14:paraId="7397701E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14:paraId="13B51DF2" w14:textId="77777777" w:rsidR="009C5B80" w:rsidRPr="00481290" w:rsidRDefault="009C5B80" w:rsidP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14:paraId="264A87E2" w14:textId="77777777" w:rsidR="009C5B80" w:rsidRPr="00481290" w:rsidRDefault="009C5B80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481290">
        <w:rPr>
          <w:rFonts w:ascii="Arial" w:hAnsi="Arial" w:cs="Arial"/>
          <w:sz w:val="16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6">
    <w:p w14:paraId="144BC112" w14:textId="77777777"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81290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481290">
        <w:rPr>
          <w:rFonts w:ascii="Arial" w:hAnsi="Arial" w:cs="Arial"/>
          <w:b/>
          <w:sz w:val="16"/>
          <w:szCs w:val="16"/>
        </w:rPr>
        <w:t xml:space="preserve"> </w:t>
      </w:r>
      <w:r w:rsidRPr="00481290">
        <w:rPr>
          <w:rFonts w:ascii="Arial" w:eastAsia="Times New Roman" w:hAnsi="Arial" w:cs="Arial"/>
          <w:bCs/>
          <w:sz w:val="16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7">
    <w:p w14:paraId="393A8C75" w14:textId="77777777"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14:paraId="162B31D5" w14:textId="77777777"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14:paraId="12237D3E" w14:textId="77777777"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14:paraId="76886439" w14:textId="77777777"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4188" w14:textId="77777777"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A9E8A53" wp14:editId="1F2D51F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A6602A44"/>
    <w:lvl w:ilvl="0" w:tplc="000628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0A6ADB6A"/>
    <w:lvl w:ilvl="0" w:tplc="1C7296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10D8B"/>
    <w:rsid w:val="00010F42"/>
    <w:rsid w:val="00012093"/>
    <w:rsid w:val="00012678"/>
    <w:rsid w:val="00015BCF"/>
    <w:rsid w:val="00016DC8"/>
    <w:rsid w:val="000238DD"/>
    <w:rsid w:val="000340ED"/>
    <w:rsid w:val="00035FD6"/>
    <w:rsid w:val="00037AD6"/>
    <w:rsid w:val="00041C97"/>
    <w:rsid w:val="00047F4A"/>
    <w:rsid w:val="00053DB2"/>
    <w:rsid w:val="00054D53"/>
    <w:rsid w:val="00060399"/>
    <w:rsid w:val="0006107F"/>
    <w:rsid w:val="00061F43"/>
    <w:rsid w:val="00064383"/>
    <w:rsid w:val="000656E3"/>
    <w:rsid w:val="000718CA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0F04F3"/>
    <w:rsid w:val="001002A1"/>
    <w:rsid w:val="00100FA0"/>
    <w:rsid w:val="001010FD"/>
    <w:rsid w:val="00101438"/>
    <w:rsid w:val="001062BD"/>
    <w:rsid w:val="00113800"/>
    <w:rsid w:val="00121584"/>
    <w:rsid w:val="001267F4"/>
    <w:rsid w:val="00127320"/>
    <w:rsid w:val="0012780F"/>
    <w:rsid w:val="00130106"/>
    <w:rsid w:val="00134F52"/>
    <w:rsid w:val="001446C1"/>
    <w:rsid w:val="001507C3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148D"/>
    <w:rsid w:val="00194CF1"/>
    <w:rsid w:val="00195028"/>
    <w:rsid w:val="001A0608"/>
    <w:rsid w:val="001A163D"/>
    <w:rsid w:val="001A2032"/>
    <w:rsid w:val="001A2F8F"/>
    <w:rsid w:val="001A6A0C"/>
    <w:rsid w:val="001B3FB5"/>
    <w:rsid w:val="001B63A0"/>
    <w:rsid w:val="001B7F00"/>
    <w:rsid w:val="001C085B"/>
    <w:rsid w:val="001C1401"/>
    <w:rsid w:val="001C6A67"/>
    <w:rsid w:val="001C6D2E"/>
    <w:rsid w:val="001E022B"/>
    <w:rsid w:val="001E43F0"/>
    <w:rsid w:val="001F4679"/>
    <w:rsid w:val="001F7640"/>
    <w:rsid w:val="00201F70"/>
    <w:rsid w:val="00211D8F"/>
    <w:rsid w:val="00224CB5"/>
    <w:rsid w:val="00226E14"/>
    <w:rsid w:val="002334F2"/>
    <w:rsid w:val="002426A9"/>
    <w:rsid w:val="00244B83"/>
    <w:rsid w:val="00250787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95982"/>
    <w:rsid w:val="002A5642"/>
    <w:rsid w:val="002A60BD"/>
    <w:rsid w:val="002A6680"/>
    <w:rsid w:val="002B4B1B"/>
    <w:rsid w:val="002C12CC"/>
    <w:rsid w:val="002C715B"/>
    <w:rsid w:val="002D018D"/>
    <w:rsid w:val="002D32FE"/>
    <w:rsid w:val="002E21AE"/>
    <w:rsid w:val="002E3844"/>
    <w:rsid w:val="002E3BF8"/>
    <w:rsid w:val="002E3C1E"/>
    <w:rsid w:val="002E529A"/>
    <w:rsid w:val="002F0F07"/>
    <w:rsid w:val="002F115E"/>
    <w:rsid w:val="002F28E1"/>
    <w:rsid w:val="002F341B"/>
    <w:rsid w:val="002F35C9"/>
    <w:rsid w:val="00305846"/>
    <w:rsid w:val="00316929"/>
    <w:rsid w:val="00321EE2"/>
    <w:rsid w:val="00333A47"/>
    <w:rsid w:val="003378D5"/>
    <w:rsid w:val="00346DF7"/>
    <w:rsid w:val="00354198"/>
    <w:rsid w:val="00360EE0"/>
    <w:rsid w:val="0036257C"/>
    <w:rsid w:val="00370CE4"/>
    <w:rsid w:val="00374490"/>
    <w:rsid w:val="003857A8"/>
    <w:rsid w:val="00385AB8"/>
    <w:rsid w:val="003863C6"/>
    <w:rsid w:val="00386DF8"/>
    <w:rsid w:val="0039370C"/>
    <w:rsid w:val="003940E1"/>
    <w:rsid w:val="0039516F"/>
    <w:rsid w:val="003A436A"/>
    <w:rsid w:val="003A447B"/>
    <w:rsid w:val="003A5036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F0234"/>
    <w:rsid w:val="00405A90"/>
    <w:rsid w:val="00412FED"/>
    <w:rsid w:val="004130A4"/>
    <w:rsid w:val="0041565E"/>
    <w:rsid w:val="00427AE1"/>
    <w:rsid w:val="00435FAD"/>
    <w:rsid w:val="00443608"/>
    <w:rsid w:val="0044369B"/>
    <w:rsid w:val="00445A90"/>
    <w:rsid w:val="00452882"/>
    <w:rsid w:val="004566EF"/>
    <w:rsid w:val="00460905"/>
    <w:rsid w:val="00464205"/>
    <w:rsid w:val="00472086"/>
    <w:rsid w:val="00472670"/>
    <w:rsid w:val="00481290"/>
    <w:rsid w:val="00497CAE"/>
    <w:rsid w:val="004A3607"/>
    <w:rsid w:val="004B0351"/>
    <w:rsid w:val="004C39D5"/>
    <w:rsid w:val="004C3A0B"/>
    <w:rsid w:val="004C6EFF"/>
    <w:rsid w:val="004D03F9"/>
    <w:rsid w:val="004D458B"/>
    <w:rsid w:val="004E5329"/>
    <w:rsid w:val="004E5DE0"/>
    <w:rsid w:val="004F09B0"/>
    <w:rsid w:val="004F2F8F"/>
    <w:rsid w:val="004F3826"/>
    <w:rsid w:val="004F7313"/>
    <w:rsid w:val="005005EE"/>
    <w:rsid w:val="00502E27"/>
    <w:rsid w:val="005039BC"/>
    <w:rsid w:val="00505736"/>
    <w:rsid w:val="00505DCE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4179E"/>
    <w:rsid w:val="005543F9"/>
    <w:rsid w:val="00554BAD"/>
    <w:rsid w:val="0055511F"/>
    <w:rsid w:val="0056714E"/>
    <w:rsid w:val="00571396"/>
    <w:rsid w:val="00576F8D"/>
    <w:rsid w:val="005816F2"/>
    <w:rsid w:val="00581B4B"/>
    <w:rsid w:val="00582416"/>
    <w:rsid w:val="00583523"/>
    <w:rsid w:val="00585857"/>
    <w:rsid w:val="0059010D"/>
    <w:rsid w:val="005916AC"/>
    <w:rsid w:val="005A7FA1"/>
    <w:rsid w:val="005C0656"/>
    <w:rsid w:val="005D07CC"/>
    <w:rsid w:val="005D1F5D"/>
    <w:rsid w:val="005D74DD"/>
    <w:rsid w:val="005E2AF2"/>
    <w:rsid w:val="005E39DC"/>
    <w:rsid w:val="005E711F"/>
    <w:rsid w:val="005F5DF5"/>
    <w:rsid w:val="00605275"/>
    <w:rsid w:val="006167B0"/>
    <w:rsid w:val="0062552B"/>
    <w:rsid w:val="00630B4D"/>
    <w:rsid w:val="00635BFC"/>
    <w:rsid w:val="00661742"/>
    <w:rsid w:val="006642A6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B4902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0528"/>
    <w:rsid w:val="0072141D"/>
    <w:rsid w:val="007236A2"/>
    <w:rsid w:val="007238B5"/>
    <w:rsid w:val="00730425"/>
    <w:rsid w:val="00737E37"/>
    <w:rsid w:val="00741C36"/>
    <w:rsid w:val="00743509"/>
    <w:rsid w:val="00743F8C"/>
    <w:rsid w:val="00751D46"/>
    <w:rsid w:val="00753628"/>
    <w:rsid w:val="0075577A"/>
    <w:rsid w:val="00756593"/>
    <w:rsid w:val="00760BC9"/>
    <w:rsid w:val="00762AC8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060CC"/>
    <w:rsid w:val="008100BC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34081"/>
    <w:rsid w:val="00860107"/>
    <w:rsid w:val="0087090B"/>
    <w:rsid w:val="00870BC9"/>
    <w:rsid w:val="00876CB7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3143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0626E"/>
    <w:rsid w:val="00A2023F"/>
    <w:rsid w:val="00A3269E"/>
    <w:rsid w:val="00A36D94"/>
    <w:rsid w:val="00A4000C"/>
    <w:rsid w:val="00A42E1B"/>
    <w:rsid w:val="00A451D6"/>
    <w:rsid w:val="00A556D8"/>
    <w:rsid w:val="00A562EC"/>
    <w:rsid w:val="00A61438"/>
    <w:rsid w:val="00A61579"/>
    <w:rsid w:val="00AA3E27"/>
    <w:rsid w:val="00AB20C0"/>
    <w:rsid w:val="00AB601F"/>
    <w:rsid w:val="00AC2E1D"/>
    <w:rsid w:val="00AC7609"/>
    <w:rsid w:val="00AD030C"/>
    <w:rsid w:val="00AD4057"/>
    <w:rsid w:val="00AD4F61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A3EA5"/>
    <w:rsid w:val="00BB3B6D"/>
    <w:rsid w:val="00BC7281"/>
    <w:rsid w:val="00BD14BC"/>
    <w:rsid w:val="00BD39FA"/>
    <w:rsid w:val="00BD41B6"/>
    <w:rsid w:val="00BD6772"/>
    <w:rsid w:val="00BF01C6"/>
    <w:rsid w:val="00BF1F64"/>
    <w:rsid w:val="00BF7125"/>
    <w:rsid w:val="00C071A3"/>
    <w:rsid w:val="00C07ECE"/>
    <w:rsid w:val="00C119C4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B4D03"/>
    <w:rsid w:val="00CC746B"/>
    <w:rsid w:val="00CD472C"/>
    <w:rsid w:val="00CD6A0D"/>
    <w:rsid w:val="00CE14FE"/>
    <w:rsid w:val="00CE6873"/>
    <w:rsid w:val="00CF0BAD"/>
    <w:rsid w:val="00CF533E"/>
    <w:rsid w:val="00D038A4"/>
    <w:rsid w:val="00D06D76"/>
    <w:rsid w:val="00D1411A"/>
    <w:rsid w:val="00D15327"/>
    <w:rsid w:val="00D354DA"/>
    <w:rsid w:val="00D531F0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B7022"/>
    <w:rsid w:val="00DC5E3F"/>
    <w:rsid w:val="00DC6659"/>
    <w:rsid w:val="00DD4C81"/>
    <w:rsid w:val="00DE061C"/>
    <w:rsid w:val="00DE155A"/>
    <w:rsid w:val="00DF019C"/>
    <w:rsid w:val="00DF0250"/>
    <w:rsid w:val="00DF089A"/>
    <w:rsid w:val="00DF097F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236B4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95B90"/>
    <w:rsid w:val="00E95DD9"/>
    <w:rsid w:val="00EA0B76"/>
    <w:rsid w:val="00EA182C"/>
    <w:rsid w:val="00EA3BD0"/>
    <w:rsid w:val="00EA5A82"/>
    <w:rsid w:val="00EA7FBD"/>
    <w:rsid w:val="00EB445F"/>
    <w:rsid w:val="00EC1320"/>
    <w:rsid w:val="00EC233B"/>
    <w:rsid w:val="00EC4148"/>
    <w:rsid w:val="00ED3481"/>
    <w:rsid w:val="00EE1284"/>
    <w:rsid w:val="00EE5284"/>
    <w:rsid w:val="00F03996"/>
    <w:rsid w:val="00F048B5"/>
    <w:rsid w:val="00F14A2A"/>
    <w:rsid w:val="00F224D4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60FB"/>
    <w:rsid w:val="00F77B5D"/>
    <w:rsid w:val="00F86669"/>
    <w:rsid w:val="00F94A7E"/>
    <w:rsid w:val="00FA01FD"/>
    <w:rsid w:val="00FA2C24"/>
    <w:rsid w:val="00FA3238"/>
    <w:rsid w:val="00FA415C"/>
    <w:rsid w:val="00FA457F"/>
    <w:rsid w:val="00FB1C49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A86F8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CA9BE-DDB8-4DFB-ADCD-8C3BC4DE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8</Pages>
  <Words>2006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35</cp:revision>
  <cp:lastPrinted>2019-08-06T07:04:00Z</cp:lastPrinted>
  <dcterms:created xsi:type="dcterms:W3CDTF">2023-07-20T06:52:00Z</dcterms:created>
  <dcterms:modified xsi:type="dcterms:W3CDTF">2024-02-28T08:38:00Z</dcterms:modified>
</cp:coreProperties>
</file>