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BC3BE7B" w:rsidR="00B64BAF" w:rsidRDefault="00B64BAF" w:rsidP="006C74F1">
      <w:pPr>
        <w:suppressAutoHyphens/>
        <w:spacing w:after="0" w:line="240" w:lineRule="auto"/>
        <w:jc w:val="right"/>
        <w:rPr>
          <w:rFonts w:ascii="Arial" w:eastAsia="Times New Roman" w:hAnsi="Arial" w:cs="Arial"/>
          <w:iCs/>
          <w:sz w:val="20"/>
          <w:szCs w:val="20"/>
          <w:lang w:eastAsia="ar-SA"/>
        </w:rPr>
      </w:pPr>
      <w:r w:rsidRPr="00D87860">
        <w:rPr>
          <w:rFonts w:ascii="Arial" w:eastAsia="Times New Roman" w:hAnsi="Arial" w:cs="Arial"/>
          <w:iCs/>
          <w:sz w:val="20"/>
          <w:szCs w:val="20"/>
          <w:lang w:eastAsia="ar-SA"/>
        </w:rPr>
        <w:t xml:space="preserve">Załącznik nr </w:t>
      </w:r>
      <w:r w:rsidR="0012030E" w:rsidRPr="00D87860">
        <w:rPr>
          <w:rFonts w:ascii="Arial" w:eastAsia="Times New Roman" w:hAnsi="Arial" w:cs="Arial"/>
          <w:iCs/>
          <w:sz w:val="20"/>
          <w:szCs w:val="20"/>
          <w:lang w:eastAsia="ar-SA"/>
        </w:rPr>
        <w:t>1</w:t>
      </w:r>
      <w:r w:rsidRPr="00D87860">
        <w:rPr>
          <w:rFonts w:ascii="Arial" w:eastAsia="Times New Roman" w:hAnsi="Arial" w:cs="Arial"/>
          <w:iCs/>
          <w:sz w:val="20"/>
          <w:szCs w:val="20"/>
          <w:lang w:eastAsia="ar-SA"/>
        </w:rPr>
        <w:br/>
        <w:t xml:space="preserve">do </w:t>
      </w:r>
      <w:r w:rsidR="005B6E73" w:rsidRPr="00D87860">
        <w:rPr>
          <w:rFonts w:ascii="Arial" w:eastAsia="Times New Roman" w:hAnsi="Arial" w:cs="Arial"/>
          <w:iCs/>
          <w:sz w:val="20"/>
          <w:szCs w:val="20"/>
          <w:lang w:eastAsia="ar-SA"/>
        </w:rPr>
        <w:t>ogłoszenia o naborze wniosków</w:t>
      </w:r>
      <w:r w:rsidRPr="00D87860">
        <w:rPr>
          <w:rFonts w:ascii="Arial" w:eastAsia="Times New Roman" w:hAnsi="Arial" w:cs="Arial"/>
          <w:iCs/>
          <w:sz w:val="20"/>
          <w:szCs w:val="20"/>
          <w:lang w:eastAsia="ar-SA"/>
        </w:rPr>
        <w:br/>
        <w:t>nr FEMP.</w:t>
      </w:r>
      <w:r w:rsidR="00735207" w:rsidRPr="00D87860">
        <w:rPr>
          <w:rFonts w:ascii="Arial" w:eastAsia="Times New Roman" w:hAnsi="Arial" w:cs="Arial"/>
          <w:iCs/>
          <w:sz w:val="20"/>
          <w:szCs w:val="20"/>
          <w:lang w:eastAsia="ar-SA"/>
        </w:rPr>
        <w:t>04.04</w:t>
      </w:r>
      <w:r w:rsidR="0025080F" w:rsidRPr="00D87860">
        <w:rPr>
          <w:rFonts w:ascii="Arial" w:eastAsia="Times New Roman" w:hAnsi="Arial" w:cs="Arial"/>
          <w:iCs/>
          <w:sz w:val="20"/>
          <w:szCs w:val="20"/>
          <w:lang w:eastAsia="ar-SA"/>
        </w:rPr>
        <w:t>-IZ.00</w:t>
      </w:r>
      <w:r w:rsidR="00D87860">
        <w:rPr>
          <w:rFonts w:ascii="Arial" w:eastAsia="Times New Roman" w:hAnsi="Arial" w:cs="Arial"/>
          <w:iCs/>
          <w:sz w:val="20"/>
          <w:szCs w:val="20"/>
          <w:lang w:eastAsia="ar-SA"/>
        </w:rPr>
        <w:t>-051</w:t>
      </w:r>
      <w:r w:rsidR="00735207" w:rsidRPr="00D87860">
        <w:rPr>
          <w:rFonts w:ascii="Arial" w:eastAsia="Times New Roman" w:hAnsi="Arial" w:cs="Arial"/>
          <w:iCs/>
          <w:sz w:val="20"/>
          <w:szCs w:val="20"/>
          <w:lang w:eastAsia="ar-SA"/>
        </w:rPr>
        <w:t>/24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pPr>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4E5A2B20" w:rsidR="00674AD3" w:rsidRDefault="00674AD3" w:rsidP="00735207">
      <w:pPr>
        <w:rPr>
          <w:rFonts w:ascii="Arial" w:eastAsia="Times New Roman" w:hAnsi="Arial" w:cs="Arial"/>
          <w:sz w:val="24"/>
          <w:szCs w:val="24"/>
          <w:lang w:eastAsia="ar-SA"/>
        </w:rPr>
      </w:pPr>
      <w:r>
        <w:rPr>
          <w:rFonts w:ascii="Arial" w:eastAsia="Times New Roman" w:hAnsi="Arial" w:cs="Arial"/>
          <w:sz w:val="24"/>
          <w:szCs w:val="24"/>
          <w:lang w:eastAsia="ar-SA"/>
        </w:rPr>
        <w:t>Nabór wniosków dotyczy Priorytetu</w:t>
      </w:r>
      <w:r w:rsidR="00735207">
        <w:rPr>
          <w:rFonts w:ascii="Arial" w:eastAsia="Times New Roman" w:hAnsi="Arial" w:cs="Arial"/>
          <w:sz w:val="24"/>
          <w:szCs w:val="24"/>
          <w:lang w:eastAsia="ar-SA"/>
        </w:rPr>
        <w:t xml:space="preserve"> 4</w:t>
      </w:r>
      <w:r>
        <w:rPr>
          <w:rFonts w:ascii="Arial" w:eastAsia="Times New Roman" w:hAnsi="Arial" w:cs="Arial"/>
          <w:sz w:val="24"/>
          <w:szCs w:val="24"/>
          <w:lang w:eastAsia="ar-SA"/>
        </w:rPr>
        <w:t xml:space="preserve"> </w:t>
      </w:r>
      <w:r w:rsidR="00735207" w:rsidRPr="00735207">
        <w:rPr>
          <w:rFonts w:ascii="Arial" w:eastAsia="Times New Roman" w:hAnsi="Arial" w:cs="Arial"/>
          <w:i/>
          <w:sz w:val="24"/>
          <w:szCs w:val="24"/>
          <w:lang w:eastAsia="ar-SA"/>
        </w:rPr>
        <w:t>Fundusze europejskie dla transportu regionalnego</w:t>
      </w:r>
      <w:r>
        <w:rPr>
          <w:rFonts w:ascii="Arial" w:eastAsia="Times New Roman" w:hAnsi="Arial" w:cs="Arial"/>
          <w:sz w:val="24"/>
          <w:szCs w:val="24"/>
          <w:lang w:eastAsia="ar-SA"/>
        </w:rPr>
        <w:t xml:space="preserve">, Działania </w:t>
      </w:r>
      <w:r w:rsidR="00735207">
        <w:rPr>
          <w:rFonts w:ascii="Arial" w:eastAsia="Times New Roman" w:hAnsi="Arial" w:cs="Arial"/>
          <w:sz w:val="24"/>
          <w:szCs w:val="24"/>
          <w:lang w:eastAsia="ar-SA"/>
        </w:rPr>
        <w:t xml:space="preserve">4.4 </w:t>
      </w:r>
      <w:r w:rsidR="00735207" w:rsidRPr="00735207">
        <w:rPr>
          <w:rFonts w:ascii="Arial" w:eastAsia="Times New Roman" w:hAnsi="Arial" w:cs="Arial"/>
          <w:i/>
          <w:sz w:val="24"/>
          <w:szCs w:val="24"/>
          <w:lang w:eastAsia="ar-SA"/>
        </w:rPr>
        <w:t>Transport kolejowy</w:t>
      </w:r>
      <w:r>
        <w:rPr>
          <w:rFonts w:ascii="Arial" w:eastAsia="Times New Roman" w:hAnsi="Arial" w:cs="Arial"/>
          <w:sz w:val="24"/>
          <w:szCs w:val="24"/>
          <w:lang w:eastAsia="ar-SA"/>
        </w:rPr>
        <w:t xml:space="preserve">, typu projektu </w:t>
      </w:r>
      <w:r w:rsidR="000A3066">
        <w:rPr>
          <w:rFonts w:ascii="Arial" w:eastAsia="Times New Roman" w:hAnsi="Arial" w:cs="Arial"/>
          <w:sz w:val="24"/>
          <w:szCs w:val="24"/>
          <w:lang w:eastAsia="ar-SA"/>
        </w:rPr>
        <w:t>A</w:t>
      </w:r>
      <w:r w:rsidR="00735207">
        <w:rPr>
          <w:rFonts w:ascii="Arial" w:eastAsia="Times New Roman" w:hAnsi="Arial" w:cs="Arial"/>
          <w:sz w:val="24"/>
          <w:szCs w:val="24"/>
          <w:lang w:eastAsia="ar-SA"/>
        </w:rPr>
        <w:t xml:space="preserve"> </w:t>
      </w:r>
      <w:r w:rsidR="000A3066" w:rsidRPr="000A3066">
        <w:rPr>
          <w:rFonts w:ascii="Arial" w:eastAsia="Times New Roman" w:hAnsi="Arial" w:cs="Arial"/>
          <w:i/>
          <w:sz w:val="24"/>
          <w:szCs w:val="24"/>
          <w:lang w:eastAsia="ar-SA"/>
        </w:rPr>
        <w:t>Tabor kolejowy</w:t>
      </w:r>
      <w:r w:rsidR="006D32E1">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636344AD" w14:textId="7777777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006CB6D9" w14:textId="08D60C38" w:rsidR="0088127D" w:rsidRDefault="000A3066">
      <w:pPr>
        <w:rPr>
          <w:rFonts w:ascii="Arial" w:eastAsia="Times New Roman" w:hAnsi="Arial" w:cs="Arial"/>
          <w:sz w:val="24"/>
          <w:szCs w:val="24"/>
          <w:lang w:eastAsia="ar-SA"/>
        </w:rPr>
      </w:pPr>
      <w:r w:rsidRPr="000A3066">
        <w:rPr>
          <w:rFonts w:ascii="Arial" w:eastAsia="Times New Roman" w:hAnsi="Arial" w:cs="Arial"/>
          <w:sz w:val="24"/>
          <w:szCs w:val="24"/>
          <w:lang w:eastAsia="ar-SA"/>
        </w:rPr>
        <w:t xml:space="preserve">Województwo Małopolskie </w:t>
      </w:r>
      <w:bookmarkStart w:id="0" w:name="_GoBack"/>
      <w:bookmarkEnd w:id="0"/>
    </w:p>
    <w:p w14:paraId="5F13915B" w14:textId="358149E2" w:rsidR="005B6E7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Tytuł projektu</w:t>
      </w:r>
    </w:p>
    <w:p w14:paraId="25D97839" w14:textId="77777777" w:rsidR="00C72ECC" w:rsidRDefault="00C72ECC" w:rsidP="00B21B5A">
      <w:pPr>
        <w:rPr>
          <w:rFonts w:ascii="Arial" w:eastAsia="Times New Roman" w:hAnsi="Arial" w:cs="Arial"/>
          <w:sz w:val="24"/>
          <w:szCs w:val="24"/>
          <w:lang w:eastAsia="ar-SA"/>
        </w:rPr>
      </w:pPr>
      <w:r w:rsidRPr="00C72ECC">
        <w:rPr>
          <w:rFonts w:ascii="Arial" w:eastAsia="Times New Roman" w:hAnsi="Arial" w:cs="Arial"/>
          <w:sz w:val="24"/>
          <w:szCs w:val="24"/>
          <w:lang w:eastAsia="ar-SA"/>
        </w:rPr>
        <w:t>Zakup Elektrycznych Zespołów Trakcyjnych do świadczenia kolejowych usług przewozowych – FEM</w:t>
      </w:r>
      <w:r>
        <w:rPr>
          <w:rFonts w:ascii="Arial" w:eastAsia="Times New Roman" w:hAnsi="Arial" w:cs="Arial"/>
          <w:sz w:val="24"/>
          <w:szCs w:val="24"/>
          <w:lang w:eastAsia="ar-SA"/>
        </w:rPr>
        <w:t xml:space="preserve"> </w:t>
      </w:r>
    </w:p>
    <w:p w14:paraId="15C6FA77" w14:textId="27C403FB" w:rsidR="00674AD3" w:rsidRDefault="00674AD3"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Termin naboru</w:t>
      </w:r>
    </w:p>
    <w:p w14:paraId="0D836A25" w14:textId="1C2D8A15" w:rsidR="00674AD3" w:rsidRDefault="00735207">
      <w:pPr>
        <w:rPr>
          <w:rFonts w:ascii="Arial" w:eastAsia="Times New Roman" w:hAnsi="Arial" w:cs="Arial"/>
          <w:sz w:val="24"/>
          <w:szCs w:val="24"/>
          <w:lang w:eastAsia="ar-SA"/>
        </w:rPr>
      </w:pPr>
      <w:r>
        <w:rPr>
          <w:rFonts w:ascii="Arial" w:eastAsia="Times New Roman" w:hAnsi="Arial" w:cs="Arial"/>
          <w:sz w:val="24"/>
          <w:szCs w:val="24"/>
          <w:lang w:eastAsia="ar-SA"/>
        </w:rPr>
        <w:t>0</w:t>
      </w:r>
      <w:r w:rsidR="000A3066">
        <w:rPr>
          <w:rFonts w:ascii="Arial" w:eastAsia="Times New Roman" w:hAnsi="Arial" w:cs="Arial"/>
          <w:sz w:val="24"/>
          <w:szCs w:val="24"/>
          <w:lang w:eastAsia="ar-SA"/>
        </w:rPr>
        <w:t>3.06-31.07</w:t>
      </w:r>
      <w:r>
        <w:rPr>
          <w:rFonts w:ascii="Arial" w:eastAsia="Times New Roman" w:hAnsi="Arial" w:cs="Arial"/>
          <w:sz w:val="24"/>
          <w:szCs w:val="24"/>
          <w:lang w:eastAsia="ar-SA"/>
        </w:rPr>
        <w:t>.2024 r.</w:t>
      </w:r>
    </w:p>
    <w:p w14:paraId="009D7D7C" w14:textId="2137B65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00DE767D" w:rsidR="00ED4340" w:rsidRDefault="00C72ECC">
      <w:pPr>
        <w:rPr>
          <w:rFonts w:ascii="Arial" w:eastAsia="Times New Roman" w:hAnsi="Arial" w:cs="Arial"/>
          <w:sz w:val="24"/>
          <w:szCs w:val="24"/>
          <w:lang w:eastAsia="ar-SA"/>
        </w:rPr>
      </w:pPr>
      <w:r w:rsidRPr="00C72ECC">
        <w:rPr>
          <w:rFonts w:ascii="Arial" w:eastAsia="Times New Roman" w:hAnsi="Arial" w:cs="Arial"/>
          <w:sz w:val="24"/>
          <w:szCs w:val="24"/>
          <w:lang w:eastAsia="ar-SA"/>
        </w:rPr>
        <w:t>239 618</w:t>
      </w:r>
      <w:r>
        <w:rPr>
          <w:rFonts w:ascii="Arial" w:eastAsia="Times New Roman" w:hAnsi="Arial" w:cs="Arial"/>
          <w:sz w:val="24"/>
          <w:szCs w:val="24"/>
          <w:lang w:eastAsia="ar-SA"/>
        </w:rPr>
        <w:t> </w:t>
      </w:r>
      <w:r w:rsidRPr="00C72ECC">
        <w:rPr>
          <w:rFonts w:ascii="Arial" w:eastAsia="Times New Roman" w:hAnsi="Arial" w:cs="Arial"/>
          <w:sz w:val="24"/>
          <w:szCs w:val="24"/>
          <w:lang w:eastAsia="ar-SA"/>
        </w:rPr>
        <w:t>711</w:t>
      </w:r>
      <w:r>
        <w:rPr>
          <w:rFonts w:ascii="Arial" w:eastAsia="Times New Roman" w:hAnsi="Arial" w:cs="Arial"/>
          <w:sz w:val="24"/>
          <w:szCs w:val="24"/>
          <w:lang w:eastAsia="ar-SA"/>
        </w:rPr>
        <w:t xml:space="preserve">,00 </w:t>
      </w:r>
      <w:r w:rsidR="00674AD3">
        <w:rPr>
          <w:rFonts w:ascii="Arial" w:eastAsia="Times New Roman" w:hAnsi="Arial" w:cs="Arial"/>
          <w:sz w:val="24"/>
          <w:szCs w:val="24"/>
          <w:lang w:eastAsia="ar-SA"/>
        </w:rPr>
        <w:t>zł</w:t>
      </w:r>
    </w:p>
    <w:p w14:paraId="1FA4F13A" w14:textId="36C9EA4C" w:rsidR="00674AD3" w:rsidRDefault="00ED4340">
      <w:pPr>
        <w:rPr>
          <w:rFonts w:ascii="Arial" w:eastAsia="Times New Roman" w:hAnsi="Arial" w:cs="Arial"/>
          <w:sz w:val="24"/>
          <w:szCs w:val="24"/>
          <w:lang w:eastAsia="ar-SA"/>
        </w:rPr>
      </w:pPr>
      <w:r>
        <w:rPr>
          <w:rFonts w:ascii="Arial" w:eastAsia="Times New Roman" w:hAnsi="Arial" w:cs="Arial"/>
          <w:sz w:val="24"/>
          <w:szCs w:val="24"/>
          <w:lang w:eastAsia="ar-SA"/>
        </w:rPr>
        <w:t xml:space="preserve">Dofinansowanie pochodzi wyłącznie </w:t>
      </w:r>
      <w:r>
        <w:rPr>
          <w:rFonts w:ascii="Arial" w:eastAsia="Times New Roman" w:hAnsi="Arial" w:cs="Arial"/>
          <w:sz w:val="24"/>
          <w:szCs w:val="24"/>
          <w:lang w:eastAsia="ar-SA"/>
        </w:rPr>
        <w:t>ze środków EFRR</w:t>
      </w:r>
    </w:p>
    <w:p w14:paraId="32711751" w14:textId="77777777" w:rsidR="00ED4340" w:rsidRDefault="00ED4340"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576F1DF5" w:rsidR="00ED4340" w:rsidRDefault="00735207">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06076EDB" w14:textId="708A0A87" w:rsidR="00735207" w:rsidRPr="00735207" w:rsidRDefault="00735207" w:rsidP="00693C38">
      <w:pPr>
        <w:numPr>
          <w:ilvl w:val="0"/>
          <w:numId w:val="29"/>
        </w:numPr>
        <w:spacing w:after="120" w:line="276" w:lineRule="auto"/>
        <w:ind w:left="567" w:hanging="567"/>
        <w:rPr>
          <w:rFonts w:ascii="Arial" w:eastAsia="Times New Roman" w:hAnsi="Arial" w:cs="Arial"/>
          <w:sz w:val="24"/>
          <w:szCs w:val="24"/>
          <w:lang w:eastAsia="ar-SA"/>
        </w:rPr>
      </w:pPr>
      <w:r w:rsidRPr="00735207">
        <w:rPr>
          <w:rFonts w:ascii="Arial" w:eastAsia="Times New Roman" w:hAnsi="Arial" w:cs="Arial"/>
          <w:bCs/>
          <w:sz w:val="24"/>
          <w:szCs w:val="24"/>
          <w:lang w:eastAsia="ar-SA"/>
        </w:rPr>
        <w:t xml:space="preserve">Nabór obejmuje projekt </w:t>
      </w:r>
      <w:r w:rsidRPr="00735207">
        <w:rPr>
          <w:rFonts w:ascii="Arial" w:eastAsia="Times New Roman" w:hAnsi="Arial" w:cs="Arial"/>
          <w:bCs/>
          <w:sz w:val="24"/>
          <w:szCs w:val="24"/>
          <w:lang w:eastAsia="ar-SA"/>
        </w:rPr>
        <w:t>pt. „</w:t>
      </w:r>
      <w:r w:rsidR="00C72ECC" w:rsidRPr="00C72ECC">
        <w:rPr>
          <w:rFonts w:ascii="Arial" w:eastAsia="Times New Roman" w:hAnsi="Arial" w:cs="Arial"/>
          <w:bCs/>
          <w:iCs/>
          <w:sz w:val="24"/>
          <w:szCs w:val="24"/>
          <w:lang w:eastAsia="ar-SA"/>
        </w:rPr>
        <w:t>Zakup Elektrycznych Zespołów Trakcyjnych do świadczenia kolejowych usług przewozowych – FEM</w:t>
      </w:r>
      <w:r w:rsidRPr="00735207">
        <w:rPr>
          <w:rFonts w:ascii="Arial" w:eastAsia="Times New Roman" w:hAnsi="Arial" w:cs="Arial"/>
          <w:bCs/>
          <w:sz w:val="24"/>
          <w:szCs w:val="24"/>
          <w:lang w:eastAsia="ar-SA"/>
        </w:rPr>
        <w:t xml:space="preserve">”, </w:t>
      </w:r>
      <w:r w:rsidR="003F7D23">
        <w:rPr>
          <w:rFonts w:ascii="Arial" w:eastAsia="Times New Roman" w:hAnsi="Arial" w:cs="Arial"/>
          <w:bCs/>
          <w:sz w:val="24"/>
          <w:szCs w:val="24"/>
          <w:lang w:eastAsia="ar-SA"/>
        </w:rPr>
        <w:t xml:space="preserve">którego Wnioskodawcą </w:t>
      </w:r>
      <w:r w:rsidR="00202290">
        <w:rPr>
          <w:rFonts w:ascii="Arial" w:eastAsia="Times New Roman" w:hAnsi="Arial" w:cs="Arial"/>
          <w:bCs/>
          <w:sz w:val="24"/>
          <w:szCs w:val="24"/>
          <w:lang w:eastAsia="ar-SA"/>
        </w:rPr>
        <w:t>jest Województwo Małopolskie.</w:t>
      </w:r>
    </w:p>
    <w:p w14:paraId="66348154" w14:textId="4ECA3737" w:rsidR="00735207" w:rsidRDefault="00735207" w:rsidP="00693C38">
      <w:pPr>
        <w:numPr>
          <w:ilvl w:val="0"/>
          <w:numId w:val="29"/>
        </w:numPr>
        <w:spacing w:after="120" w:line="276" w:lineRule="auto"/>
        <w:ind w:left="567" w:hanging="567"/>
        <w:rPr>
          <w:rFonts w:ascii="Arial" w:eastAsia="Times New Roman" w:hAnsi="Arial" w:cs="Arial"/>
          <w:sz w:val="24"/>
          <w:szCs w:val="24"/>
          <w:lang w:eastAsia="ar-SA"/>
        </w:rPr>
      </w:pPr>
      <w:r w:rsidRPr="00735207">
        <w:rPr>
          <w:rFonts w:ascii="Arial" w:eastAsia="Times New Roman" w:hAnsi="Arial" w:cs="Arial"/>
          <w:sz w:val="24"/>
          <w:szCs w:val="24"/>
          <w:lang w:eastAsia="ar-SA"/>
        </w:rPr>
        <w:t xml:space="preserve">Projekt składany w ramach naboru musi być zgodny z zapisami FEM 2021-2027, SzOP FEM 2021-2027 oraz z Harmonogramem naborów wniosków o dofinansowanie w programie Fundusze Europejskie dla Małopolski 2021-2027 – w obrębie Priorytetu 4 </w:t>
      </w:r>
      <w:r w:rsidRPr="00735207">
        <w:rPr>
          <w:rFonts w:ascii="Arial" w:eastAsia="Times New Roman" w:hAnsi="Arial" w:cs="Arial"/>
          <w:i/>
          <w:sz w:val="24"/>
          <w:szCs w:val="24"/>
          <w:lang w:eastAsia="ar-SA"/>
        </w:rPr>
        <w:t>Fundusze europejskie dla transportu regionalnego</w:t>
      </w:r>
      <w:r w:rsidRPr="00735207">
        <w:rPr>
          <w:rFonts w:ascii="Arial" w:eastAsia="Times New Roman" w:hAnsi="Arial" w:cs="Arial"/>
          <w:sz w:val="24"/>
          <w:szCs w:val="24"/>
          <w:lang w:eastAsia="ar-SA"/>
        </w:rPr>
        <w:t xml:space="preserve">, Działania 4.4 </w:t>
      </w:r>
      <w:r w:rsidRPr="00735207">
        <w:rPr>
          <w:rFonts w:ascii="Arial" w:eastAsia="Times New Roman" w:hAnsi="Arial" w:cs="Arial"/>
          <w:i/>
          <w:sz w:val="24"/>
          <w:szCs w:val="24"/>
          <w:lang w:eastAsia="ar-SA"/>
        </w:rPr>
        <w:t>Transport kolejowy</w:t>
      </w:r>
      <w:r w:rsidRPr="00735207">
        <w:rPr>
          <w:rFonts w:ascii="Arial" w:eastAsia="Times New Roman" w:hAnsi="Arial" w:cs="Arial"/>
          <w:sz w:val="24"/>
          <w:szCs w:val="24"/>
          <w:lang w:eastAsia="ar-SA"/>
        </w:rPr>
        <w:t xml:space="preserve">, typu projektu </w:t>
      </w:r>
      <w:r w:rsidR="00D67843" w:rsidRPr="00D67843">
        <w:rPr>
          <w:rFonts w:ascii="Arial" w:eastAsia="Times New Roman" w:hAnsi="Arial" w:cs="Arial"/>
          <w:sz w:val="24"/>
          <w:szCs w:val="24"/>
          <w:lang w:eastAsia="ar-SA"/>
        </w:rPr>
        <w:t xml:space="preserve">A </w:t>
      </w:r>
      <w:r w:rsidR="00D67843" w:rsidRPr="00D67843">
        <w:rPr>
          <w:rFonts w:ascii="Arial" w:eastAsia="Times New Roman" w:hAnsi="Arial" w:cs="Arial"/>
          <w:i/>
          <w:sz w:val="24"/>
          <w:szCs w:val="24"/>
          <w:lang w:eastAsia="ar-SA"/>
        </w:rPr>
        <w:t>Tabor kolejowy</w:t>
      </w:r>
      <w:r w:rsidRPr="00735207">
        <w:rPr>
          <w:rFonts w:ascii="Arial" w:eastAsia="Times New Roman" w:hAnsi="Arial" w:cs="Arial"/>
          <w:sz w:val="24"/>
          <w:szCs w:val="24"/>
          <w:lang w:eastAsia="ar-SA"/>
        </w:rPr>
        <w:t>.</w:t>
      </w:r>
    </w:p>
    <w:p w14:paraId="1700AFAF" w14:textId="77777777" w:rsidR="00B0039D" w:rsidRDefault="00123ECD" w:rsidP="00B0039D">
      <w:pPr>
        <w:numPr>
          <w:ilvl w:val="0"/>
          <w:numId w:val="29"/>
        </w:numPr>
        <w:spacing w:after="120" w:line="276" w:lineRule="auto"/>
        <w:ind w:left="567" w:hanging="567"/>
        <w:rPr>
          <w:rFonts w:ascii="Arial" w:eastAsia="Times New Roman" w:hAnsi="Arial" w:cs="Arial"/>
          <w:sz w:val="24"/>
          <w:szCs w:val="24"/>
          <w:lang w:eastAsia="ar-SA"/>
        </w:rPr>
      </w:pPr>
      <w:r w:rsidRPr="00B0039D">
        <w:rPr>
          <w:rFonts w:ascii="Arial" w:eastAsia="Times New Roman" w:hAnsi="Arial" w:cs="Arial"/>
          <w:sz w:val="24"/>
          <w:szCs w:val="24"/>
          <w:lang w:eastAsia="ar-SA"/>
        </w:rPr>
        <w:lastRenderedPageBreak/>
        <w:t xml:space="preserve">Wsparciem </w:t>
      </w:r>
      <w:r w:rsidR="00735207" w:rsidRPr="00B0039D">
        <w:rPr>
          <w:rFonts w:ascii="Arial" w:eastAsia="Times New Roman" w:hAnsi="Arial" w:cs="Arial"/>
          <w:sz w:val="24"/>
          <w:szCs w:val="24"/>
          <w:lang w:eastAsia="ar-SA"/>
        </w:rPr>
        <w:t>z</w:t>
      </w:r>
      <w:r w:rsidRPr="00B0039D">
        <w:rPr>
          <w:rFonts w:ascii="Arial" w:eastAsia="Times New Roman" w:hAnsi="Arial" w:cs="Arial"/>
          <w:sz w:val="24"/>
          <w:szCs w:val="24"/>
          <w:lang w:eastAsia="ar-SA"/>
        </w:rPr>
        <w:t>ostaną objęte przedsięwzięcia</w:t>
      </w:r>
      <w:r w:rsidR="00B0039D" w:rsidRPr="00B0039D">
        <w:rPr>
          <w:rFonts w:ascii="Arial" w:eastAsia="Times New Roman" w:hAnsi="Arial" w:cs="Arial"/>
          <w:sz w:val="24"/>
          <w:szCs w:val="24"/>
          <w:lang w:eastAsia="ar-SA"/>
        </w:rPr>
        <w:t xml:space="preserve"> </w:t>
      </w:r>
      <w:r w:rsidR="005851B8" w:rsidRPr="00B0039D">
        <w:rPr>
          <w:rFonts w:ascii="Arial" w:eastAsia="Times New Roman" w:hAnsi="Arial" w:cs="Arial"/>
          <w:sz w:val="24"/>
          <w:szCs w:val="24"/>
          <w:lang w:eastAsia="ar-SA"/>
        </w:rPr>
        <w:t>z</w:t>
      </w:r>
      <w:r w:rsidRPr="00B0039D">
        <w:rPr>
          <w:rFonts w:ascii="Arial" w:eastAsia="Times New Roman" w:hAnsi="Arial" w:cs="Arial"/>
          <w:sz w:val="24"/>
          <w:szCs w:val="24"/>
          <w:lang w:eastAsia="ar-SA"/>
        </w:rPr>
        <w:t xml:space="preserve"> zakresu </w:t>
      </w:r>
      <w:r w:rsidR="00215C72" w:rsidRPr="00B0039D">
        <w:rPr>
          <w:rFonts w:ascii="Arial" w:eastAsia="Times New Roman" w:hAnsi="Arial" w:cs="Arial"/>
          <w:sz w:val="24"/>
          <w:szCs w:val="24"/>
          <w:lang w:eastAsia="ar-SA"/>
        </w:rPr>
        <w:t>nabycia wykorzystywanego do przewozów pasażerskich o</w:t>
      </w:r>
      <w:r w:rsidR="00B0039D" w:rsidRPr="00B0039D">
        <w:rPr>
          <w:rFonts w:ascii="Arial" w:eastAsia="Times New Roman" w:hAnsi="Arial" w:cs="Arial"/>
          <w:sz w:val="24"/>
          <w:szCs w:val="24"/>
          <w:lang w:eastAsia="ar-SA"/>
        </w:rPr>
        <w:t xml:space="preserve"> </w:t>
      </w:r>
      <w:r w:rsidR="00215C72" w:rsidRPr="00B0039D">
        <w:rPr>
          <w:rFonts w:ascii="Arial" w:eastAsia="Times New Roman" w:hAnsi="Arial" w:cs="Arial"/>
          <w:sz w:val="24"/>
          <w:szCs w:val="24"/>
          <w:lang w:eastAsia="ar-SA"/>
        </w:rPr>
        <w:t>charakterze użyteczności publicznej bezemisyjnego pasażerskiego taboru kolejowego wraz z możliwością jego modernizacji, służącego przede wszystkim do przewozów na terenie województwa małopolskiego (co nie wyklucza współpracy z innymi województwami, w szczególności z województwami sąsiednimi), w tym na potrzeby szybkiej</w:t>
      </w:r>
      <w:r w:rsidR="00B0039D" w:rsidRPr="00B0039D">
        <w:rPr>
          <w:rFonts w:ascii="Arial" w:eastAsia="Times New Roman" w:hAnsi="Arial" w:cs="Arial"/>
          <w:sz w:val="24"/>
          <w:szCs w:val="24"/>
          <w:lang w:eastAsia="ar-SA"/>
        </w:rPr>
        <w:t xml:space="preserve"> </w:t>
      </w:r>
      <w:r w:rsidR="00215C72" w:rsidRPr="00B0039D">
        <w:rPr>
          <w:rFonts w:ascii="Arial" w:eastAsia="Times New Roman" w:hAnsi="Arial" w:cs="Arial"/>
          <w:sz w:val="24"/>
          <w:szCs w:val="24"/>
          <w:lang w:eastAsia="ar-SA"/>
        </w:rPr>
        <w:t>kolei aglomeracyjnej.</w:t>
      </w:r>
      <w:r w:rsidR="00B0039D" w:rsidRPr="00B0039D">
        <w:rPr>
          <w:rFonts w:ascii="Arial" w:eastAsia="Times New Roman" w:hAnsi="Arial" w:cs="Arial"/>
          <w:sz w:val="24"/>
          <w:szCs w:val="24"/>
          <w:lang w:eastAsia="ar-SA"/>
        </w:rPr>
        <w:t xml:space="preserve"> </w:t>
      </w:r>
    </w:p>
    <w:p w14:paraId="002A2940" w14:textId="5BE5B940" w:rsidR="00215C72" w:rsidRPr="00B0039D" w:rsidRDefault="00B0039D" w:rsidP="00B0039D">
      <w:pPr>
        <w:spacing w:after="120" w:line="276" w:lineRule="auto"/>
        <w:ind w:left="567"/>
        <w:rPr>
          <w:rFonts w:ascii="Arial" w:eastAsia="Times New Roman" w:hAnsi="Arial" w:cs="Arial"/>
          <w:sz w:val="24"/>
          <w:szCs w:val="24"/>
          <w:lang w:eastAsia="ar-SA"/>
        </w:rPr>
      </w:pPr>
      <w:r>
        <w:rPr>
          <w:rFonts w:ascii="Arial" w:eastAsia="Times New Roman" w:hAnsi="Arial" w:cs="Arial"/>
          <w:sz w:val="24"/>
          <w:szCs w:val="24"/>
          <w:lang w:eastAsia="ar-SA"/>
        </w:rPr>
        <w:t>N</w:t>
      </w:r>
      <w:r w:rsidRPr="005851B8">
        <w:rPr>
          <w:rFonts w:ascii="Arial" w:eastAsia="Times New Roman" w:hAnsi="Arial" w:cs="Arial"/>
          <w:sz w:val="24"/>
          <w:szCs w:val="24"/>
          <w:lang w:eastAsia="ar-SA"/>
        </w:rPr>
        <w:t>abywany tabor musi być wyposażony w system ERTMS (Europejski System Zarządzania Ruchem Kolejowym).</w:t>
      </w:r>
    </w:p>
    <w:p w14:paraId="6E0DD37B" w14:textId="6E48A8A3" w:rsidR="00714D72" w:rsidRPr="00B0039D" w:rsidRDefault="00B0039D" w:rsidP="00B0039D">
      <w:pPr>
        <w:pStyle w:val="Akapitzlist"/>
        <w:spacing w:after="120" w:line="276" w:lineRule="auto"/>
        <w:ind w:left="567"/>
        <w:rPr>
          <w:rFonts w:ascii="Arial" w:eastAsia="Times New Roman" w:hAnsi="Arial" w:cs="Arial"/>
          <w:sz w:val="24"/>
          <w:szCs w:val="24"/>
          <w:lang w:eastAsia="ar-SA"/>
        </w:rPr>
      </w:pPr>
      <w:r>
        <w:rPr>
          <w:rFonts w:ascii="Arial" w:eastAsia="Times New Roman" w:hAnsi="Arial" w:cs="Arial"/>
          <w:sz w:val="24"/>
          <w:szCs w:val="24"/>
          <w:lang w:eastAsia="ar-SA"/>
        </w:rPr>
        <w:t>Dopuszcza się</w:t>
      </w:r>
      <w:r w:rsidR="00123ECD">
        <w:rPr>
          <w:rFonts w:ascii="Arial" w:eastAsia="Times New Roman" w:hAnsi="Arial" w:cs="Arial"/>
          <w:sz w:val="24"/>
          <w:szCs w:val="24"/>
          <w:lang w:eastAsia="ar-SA"/>
        </w:rPr>
        <w:t xml:space="preserve"> ujęcie</w:t>
      </w:r>
      <w:r w:rsidR="005851B8">
        <w:rPr>
          <w:rFonts w:ascii="Arial" w:eastAsia="Times New Roman" w:hAnsi="Arial" w:cs="Arial"/>
          <w:sz w:val="24"/>
          <w:szCs w:val="24"/>
          <w:lang w:eastAsia="ar-SA"/>
        </w:rPr>
        <w:t>,</w:t>
      </w:r>
      <w:r w:rsidR="00123ECD">
        <w:rPr>
          <w:rFonts w:ascii="Arial" w:eastAsia="Times New Roman" w:hAnsi="Arial" w:cs="Arial"/>
          <w:sz w:val="24"/>
          <w:szCs w:val="24"/>
          <w:lang w:eastAsia="ar-SA"/>
        </w:rPr>
        <w:t xml:space="preserve"> jako wydatku kwalifikowalnego w ramach projektu nabycia </w:t>
      </w:r>
      <w:r w:rsidR="00227BDD" w:rsidRPr="00227BDD">
        <w:rPr>
          <w:rFonts w:ascii="Arial" w:eastAsia="Times New Roman" w:hAnsi="Arial" w:cs="Arial"/>
          <w:sz w:val="24"/>
          <w:szCs w:val="24"/>
          <w:lang w:eastAsia="ar-SA"/>
        </w:rPr>
        <w:t>pasażerskiego taboru</w:t>
      </w:r>
      <w:r w:rsidR="00227BDD">
        <w:rPr>
          <w:rFonts w:ascii="Arial" w:eastAsia="Times New Roman" w:hAnsi="Arial" w:cs="Arial"/>
          <w:sz w:val="24"/>
          <w:szCs w:val="24"/>
          <w:lang w:eastAsia="ar-SA"/>
        </w:rPr>
        <w:t xml:space="preserve"> </w:t>
      </w:r>
      <w:r w:rsidR="00227BDD" w:rsidRPr="00227BDD">
        <w:rPr>
          <w:rFonts w:ascii="Arial" w:eastAsia="Times New Roman" w:hAnsi="Arial" w:cs="Arial"/>
          <w:sz w:val="24"/>
          <w:szCs w:val="24"/>
          <w:lang w:eastAsia="ar-SA"/>
        </w:rPr>
        <w:t>kolejowego</w:t>
      </w:r>
      <w:r w:rsidR="005851B8">
        <w:rPr>
          <w:rFonts w:ascii="Arial" w:eastAsia="Times New Roman" w:hAnsi="Arial" w:cs="Arial"/>
          <w:sz w:val="24"/>
          <w:szCs w:val="24"/>
          <w:lang w:eastAsia="ar-SA"/>
        </w:rPr>
        <w:t>,</w:t>
      </w:r>
      <w:r w:rsidR="00227BDD" w:rsidRPr="00227BDD">
        <w:rPr>
          <w:rFonts w:ascii="Arial" w:eastAsia="Times New Roman" w:hAnsi="Arial" w:cs="Arial"/>
          <w:sz w:val="24"/>
          <w:szCs w:val="24"/>
          <w:lang w:eastAsia="ar-SA"/>
        </w:rPr>
        <w:t xml:space="preserve"> asysty technicznej świadczonej w pierwszym okresie eksploatacji nabytego taboru (maksymalnie przez</w:t>
      </w:r>
      <w:r w:rsidR="00227BDD">
        <w:rPr>
          <w:rFonts w:ascii="Arial" w:eastAsia="Times New Roman" w:hAnsi="Arial" w:cs="Arial"/>
          <w:sz w:val="24"/>
          <w:szCs w:val="24"/>
          <w:lang w:eastAsia="ar-SA"/>
        </w:rPr>
        <w:t xml:space="preserve"> </w:t>
      </w:r>
      <w:r w:rsidR="00227BDD" w:rsidRPr="00227BDD">
        <w:rPr>
          <w:rFonts w:ascii="Arial" w:eastAsia="Times New Roman" w:hAnsi="Arial" w:cs="Arial"/>
          <w:sz w:val="24"/>
          <w:szCs w:val="24"/>
          <w:lang w:eastAsia="ar-SA"/>
        </w:rPr>
        <w:t>okres 5 lat od momentu zakończenia realizacji projektu, tj. w okresie trwałości projektu), jako usługi uwzględnionej</w:t>
      </w:r>
      <w:r w:rsidR="00227BDD">
        <w:rPr>
          <w:rFonts w:ascii="Arial" w:eastAsia="Times New Roman" w:hAnsi="Arial" w:cs="Arial"/>
          <w:sz w:val="24"/>
          <w:szCs w:val="24"/>
          <w:lang w:eastAsia="ar-SA"/>
        </w:rPr>
        <w:t xml:space="preserve"> </w:t>
      </w:r>
      <w:r w:rsidR="00227BDD" w:rsidRPr="00227BDD">
        <w:rPr>
          <w:rFonts w:ascii="Arial" w:eastAsia="Times New Roman" w:hAnsi="Arial" w:cs="Arial"/>
          <w:sz w:val="24"/>
          <w:szCs w:val="24"/>
          <w:lang w:eastAsia="ar-SA"/>
        </w:rPr>
        <w:t>w cenie zakupu taboru kolejowego, zgodnej z wymogami wytycznych odnoszącymi się do wydatków operacyjnych,</w:t>
      </w:r>
      <w:r w:rsidR="00227BDD">
        <w:rPr>
          <w:rFonts w:ascii="Arial" w:eastAsia="Times New Roman" w:hAnsi="Arial" w:cs="Arial"/>
          <w:sz w:val="24"/>
          <w:szCs w:val="24"/>
          <w:lang w:eastAsia="ar-SA"/>
        </w:rPr>
        <w:t xml:space="preserve"> </w:t>
      </w:r>
      <w:r w:rsidR="00227BDD" w:rsidRPr="00227BDD">
        <w:rPr>
          <w:rFonts w:ascii="Arial" w:eastAsia="Times New Roman" w:hAnsi="Arial" w:cs="Arial"/>
          <w:sz w:val="24"/>
          <w:szCs w:val="24"/>
          <w:lang w:eastAsia="ar-SA"/>
        </w:rPr>
        <w:t>czyli z wyłączeniem kwalifikowalności części zamiennych oraz elementów podlegających szybkiemu zużyciu</w:t>
      </w:r>
      <w:r w:rsidR="00714D72">
        <w:rPr>
          <w:rFonts w:ascii="Arial" w:eastAsia="Times New Roman" w:hAnsi="Arial" w:cs="Arial"/>
          <w:sz w:val="24"/>
          <w:szCs w:val="24"/>
          <w:lang w:eastAsia="ar-SA"/>
        </w:rPr>
        <w:t>.</w:t>
      </w:r>
    </w:p>
    <w:p w14:paraId="5BA45D5D" w14:textId="77777777" w:rsidR="00714D72" w:rsidRDefault="00714D72" w:rsidP="00714D72">
      <w:pPr>
        <w:numPr>
          <w:ilvl w:val="0"/>
          <w:numId w:val="29"/>
        </w:numPr>
        <w:spacing w:after="120" w:line="276" w:lineRule="auto"/>
        <w:ind w:left="567" w:hanging="567"/>
        <w:rPr>
          <w:rFonts w:ascii="Arial" w:eastAsia="Times New Roman" w:hAnsi="Arial" w:cs="Arial"/>
          <w:sz w:val="24"/>
          <w:szCs w:val="24"/>
          <w:lang w:eastAsia="ar-SA"/>
        </w:rPr>
      </w:pPr>
      <w:r w:rsidRPr="00714D72">
        <w:rPr>
          <w:rFonts w:ascii="Arial" w:eastAsia="Times New Roman" w:hAnsi="Arial" w:cs="Arial"/>
          <w:sz w:val="24"/>
          <w:szCs w:val="24"/>
          <w:lang w:eastAsia="ar-SA"/>
        </w:rPr>
        <w:t>Wsparcie dotyczy wyłącznie taboru kolejowego wykorzystywanego do przewozów pasażerskich o charakterze</w:t>
      </w:r>
      <w:r>
        <w:rPr>
          <w:rFonts w:ascii="Arial" w:eastAsia="Times New Roman" w:hAnsi="Arial" w:cs="Arial"/>
          <w:sz w:val="24"/>
          <w:szCs w:val="24"/>
          <w:lang w:eastAsia="ar-SA"/>
        </w:rPr>
        <w:t xml:space="preserve"> </w:t>
      </w:r>
      <w:r w:rsidRPr="00714D72">
        <w:rPr>
          <w:rFonts w:ascii="Arial" w:eastAsia="Times New Roman" w:hAnsi="Arial" w:cs="Arial"/>
          <w:sz w:val="24"/>
          <w:szCs w:val="24"/>
          <w:lang w:eastAsia="ar-SA"/>
        </w:rPr>
        <w:t>użyteczności publicznej, wykonywanych przez operatorów wyłonionych zgodnie z prawem UE (w tym tzw.</w:t>
      </w:r>
      <w:r>
        <w:rPr>
          <w:rFonts w:ascii="Arial" w:eastAsia="Times New Roman" w:hAnsi="Arial" w:cs="Arial"/>
          <w:sz w:val="24"/>
          <w:szCs w:val="24"/>
          <w:lang w:eastAsia="ar-SA"/>
        </w:rPr>
        <w:t xml:space="preserve"> </w:t>
      </w:r>
      <w:r w:rsidRPr="00714D72">
        <w:rPr>
          <w:rFonts w:ascii="Arial" w:eastAsia="Times New Roman" w:hAnsi="Arial" w:cs="Arial"/>
          <w:sz w:val="24"/>
          <w:szCs w:val="24"/>
          <w:lang w:eastAsia="ar-SA"/>
        </w:rPr>
        <w:t>czwartym pakietem kolejowym). W przypadku umów zawartych po grudniu 2020 roku dofinansowanie dotyczy</w:t>
      </w:r>
      <w:r>
        <w:rPr>
          <w:rFonts w:ascii="Arial" w:eastAsia="Times New Roman" w:hAnsi="Arial" w:cs="Arial"/>
          <w:sz w:val="24"/>
          <w:szCs w:val="24"/>
          <w:lang w:eastAsia="ar-SA"/>
        </w:rPr>
        <w:t xml:space="preserve"> </w:t>
      </w:r>
      <w:r w:rsidRPr="00714D72">
        <w:rPr>
          <w:rFonts w:ascii="Arial" w:eastAsia="Times New Roman" w:hAnsi="Arial" w:cs="Arial"/>
          <w:sz w:val="24"/>
          <w:szCs w:val="24"/>
          <w:lang w:eastAsia="ar-SA"/>
        </w:rPr>
        <w:t>operatorów wybranych w konkurencyjnej procedurze przetargowej w rozumi</w:t>
      </w:r>
      <w:r>
        <w:rPr>
          <w:rFonts w:ascii="Arial" w:eastAsia="Times New Roman" w:hAnsi="Arial" w:cs="Arial"/>
          <w:sz w:val="24"/>
          <w:szCs w:val="24"/>
          <w:lang w:eastAsia="ar-SA"/>
        </w:rPr>
        <w:t xml:space="preserve">eniu Rozporządzenia 1370/2007, </w:t>
      </w:r>
      <w:r w:rsidRPr="00714D72">
        <w:rPr>
          <w:rFonts w:ascii="Arial" w:eastAsia="Times New Roman" w:hAnsi="Arial" w:cs="Arial"/>
          <w:sz w:val="24"/>
          <w:szCs w:val="24"/>
          <w:lang w:eastAsia="ar-SA"/>
        </w:rPr>
        <w:t>zastrzeżeniem wyjątków wskazanych w tym rozporządzeniu</w:t>
      </w:r>
      <w:r>
        <w:rPr>
          <w:rFonts w:ascii="Arial" w:eastAsia="Times New Roman" w:hAnsi="Arial" w:cs="Arial"/>
          <w:sz w:val="24"/>
          <w:szCs w:val="24"/>
          <w:lang w:eastAsia="ar-SA"/>
        </w:rPr>
        <w:t>.</w:t>
      </w:r>
    </w:p>
    <w:p w14:paraId="34BAD34B" w14:textId="2A8ECE8F" w:rsidR="00735207" w:rsidRPr="00714D72" w:rsidRDefault="00714D72" w:rsidP="00714D72">
      <w:pPr>
        <w:numPr>
          <w:ilvl w:val="0"/>
          <w:numId w:val="29"/>
        </w:numPr>
        <w:spacing w:after="120" w:line="276" w:lineRule="auto"/>
        <w:ind w:left="567" w:hanging="567"/>
        <w:rPr>
          <w:rFonts w:ascii="Arial" w:eastAsia="Times New Roman" w:hAnsi="Arial" w:cs="Arial"/>
          <w:sz w:val="24"/>
          <w:szCs w:val="24"/>
          <w:lang w:eastAsia="ar-SA"/>
        </w:rPr>
      </w:pPr>
      <w:r w:rsidRPr="00714D72">
        <w:rPr>
          <w:rFonts w:ascii="Arial" w:eastAsia="Times New Roman" w:hAnsi="Arial" w:cs="Arial"/>
          <w:sz w:val="24"/>
          <w:szCs w:val="24"/>
          <w:lang w:eastAsia="ar-SA"/>
        </w:rPr>
        <w:t>Realizowane będą te projekty, w których nastąpi pełne</w:t>
      </w:r>
      <w:r>
        <w:rPr>
          <w:rFonts w:ascii="Arial" w:eastAsia="Times New Roman" w:hAnsi="Arial" w:cs="Arial"/>
          <w:sz w:val="24"/>
          <w:szCs w:val="24"/>
          <w:lang w:eastAsia="ar-SA"/>
        </w:rPr>
        <w:t xml:space="preserve"> </w:t>
      </w:r>
      <w:r w:rsidRPr="00714D72">
        <w:rPr>
          <w:rFonts w:ascii="Arial" w:eastAsia="Times New Roman" w:hAnsi="Arial" w:cs="Arial"/>
          <w:sz w:val="24"/>
          <w:szCs w:val="24"/>
          <w:lang w:eastAsia="ar-SA"/>
        </w:rPr>
        <w:t>rozliczenie korzyści wynikającej z dofinansowania inwestycji taborowej. Między</w:t>
      </w:r>
      <w:r>
        <w:rPr>
          <w:rFonts w:ascii="Arial" w:eastAsia="Times New Roman" w:hAnsi="Arial" w:cs="Arial"/>
          <w:sz w:val="24"/>
          <w:szCs w:val="24"/>
          <w:lang w:eastAsia="ar-SA"/>
        </w:rPr>
        <w:t xml:space="preserve"> innymi możliwe będzie przejęcie </w:t>
      </w:r>
      <w:r w:rsidRPr="00714D72">
        <w:rPr>
          <w:rFonts w:ascii="Arial" w:eastAsia="Times New Roman" w:hAnsi="Arial" w:cs="Arial"/>
          <w:sz w:val="24"/>
          <w:szCs w:val="24"/>
          <w:lang w:eastAsia="ar-SA"/>
        </w:rPr>
        <w:t>taboru przez organizatora po cenie rynkowej bez pomocy publicznej, bądź udostępnienie taboru innym</w:t>
      </w:r>
      <w:r>
        <w:rPr>
          <w:rFonts w:ascii="Arial" w:eastAsia="Times New Roman" w:hAnsi="Arial" w:cs="Arial"/>
          <w:sz w:val="24"/>
          <w:szCs w:val="24"/>
          <w:lang w:eastAsia="ar-SA"/>
        </w:rPr>
        <w:t xml:space="preserve"> </w:t>
      </w:r>
      <w:r w:rsidRPr="00714D72">
        <w:rPr>
          <w:rFonts w:ascii="Arial" w:eastAsia="Times New Roman" w:hAnsi="Arial" w:cs="Arial"/>
          <w:sz w:val="24"/>
          <w:szCs w:val="24"/>
          <w:lang w:eastAsia="ar-SA"/>
        </w:rPr>
        <w:t>uczestnikom rynku na niedyskryminujących warunkach</w:t>
      </w:r>
      <w:r>
        <w:rPr>
          <w:rFonts w:ascii="Arial" w:eastAsia="Times New Roman" w:hAnsi="Arial" w:cs="Arial"/>
          <w:sz w:val="24"/>
          <w:szCs w:val="24"/>
          <w:lang w:eastAsia="ar-SA"/>
        </w:rPr>
        <w:t>.</w:t>
      </w:r>
    </w:p>
    <w:p w14:paraId="2831656F" w14:textId="77777777" w:rsidR="005C4560" w:rsidRDefault="00CB228A" w:rsidP="00693C38">
      <w:pPr>
        <w:numPr>
          <w:ilvl w:val="0"/>
          <w:numId w:val="29"/>
        </w:numPr>
        <w:spacing w:after="120" w:line="276" w:lineRule="auto"/>
        <w:ind w:left="567" w:hanging="564"/>
        <w:rPr>
          <w:rFonts w:ascii="Arial" w:eastAsia="Times New Roman" w:hAnsi="Arial" w:cs="Arial"/>
          <w:sz w:val="24"/>
          <w:szCs w:val="24"/>
          <w:lang w:eastAsia="ar-SA"/>
        </w:rPr>
      </w:pPr>
      <w:r w:rsidRPr="00CB228A">
        <w:rPr>
          <w:rFonts w:ascii="Arial" w:eastAsia="Times New Roman" w:hAnsi="Arial" w:cs="Arial"/>
          <w:sz w:val="24"/>
          <w:szCs w:val="24"/>
          <w:lang w:eastAsia="ar-SA"/>
        </w:rPr>
        <w:t>W odniesieniu do przedsięwzięć wspieranych w ramach Działania zastosowanie będą mieć następujące zasady</w:t>
      </w:r>
      <w:r>
        <w:rPr>
          <w:rFonts w:ascii="Arial" w:eastAsia="Times New Roman" w:hAnsi="Arial" w:cs="Arial"/>
          <w:sz w:val="24"/>
          <w:szCs w:val="24"/>
          <w:lang w:eastAsia="ar-SA"/>
        </w:rPr>
        <w:t>:</w:t>
      </w:r>
    </w:p>
    <w:p w14:paraId="56A9CA52" w14:textId="7F16CFA4" w:rsidR="005C4560" w:rsidRDefault="00CB228A" w:rsidP="00693C38">
      <w:pPr>
        <w:pStyle w:val="Akapitzlist"/>
        <w:numPr>
          <w:ilvl w:val="0"/>
          <w:numId w:val="32"/>
        </w:numPr>
        <w:spacing w:after="120" w:line="276" w:lineRule="auto"/>
        <w:contextualSpacing w:val="0"/>
        <w:rPr>
          <w:rFonts w:ascii="Arial" w:eastAsia="Times New Roman" w:hAnsi="Arial" w:cs="Arial"/>
          <w:sz w:val="24"/>
          <w:szCs w:val="24"/>
          <w:lang w:eastAsia="ar-SA"/>
        </w:rPr>
      </w:pPr>
      <w:r w:rsidRPr="005C4560">
        <w:rPr>
          <w:rFonts w:ascii="Arial" w:eastAsia="Times New Roman" w:hAnsi="Arial" w:cs="Arial"/>
          <w:sz w:val="24"/>
          <w:szCs w:val="24"/>
          <w:lang w:eastAsia="ar-SA"/>
        </w:rPr>
        <w:t xml:space="preserve">dopuszcza się uwzględnienie kosztów pośrednich w wysokości równej </w:t>
      </w:r>
      <w:r w:rsidR="00B0039D">
        <w:rPr>
          <w:rFonts w:ascii="Arial" w:eastAsia="Times New Roman" w:hAnsi="Arial" w:cs="Arial"/>
          <w:sz w:val="24"/>
          <w:szCs w:val="24"/>
          <w:lang w:eastAsia="ar-SA"/>
        </w:rPr>
        <w:t>2</w:t>
      </w:r>
      <w:r w:rsidRPr="005C4560">
        <w:rPr>
          <w:rFonts w:ascii="Arial" w:eastAsia="Times New Roman" w:hAnsi="Arial" w:cs="Arial"/>
          <w:sz w:val="24"/>
          <w:szCs w:val="24"/>
          <w:lang w:eastAsia="ar-SA"/>
        </w:rPr>
        <w:t>% bezpośrednich wydatków</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kwalifikowalnych projektu</w:t>
      </w:r>
      <w:r w:rsidR="005C4560">
        <w:rPr>
          <w:rFonts w:ascii="Arial" w:eastAsia="Times New Roman" w:hAnsi="Arial" w:cs="Arial"/>
          <w:sz w:val="24"/>
          <w:szCs w:val="24"/>
          <w:lang w:eastAsia="ar-SA"/>
        </w:rPr>
        <w:t>,</w:t>
      </w:r>
    </w:p>
    <w:p w14:paraId="6BCBBD47" w14:textId="77777777" w:rsidR="005C4560" w:rsidRDefault="00CB228A" w:rsidP="00693C38">
      <w:pPr>
        <w:pStyle w:val="Akapitzlist"/>
        <w:numPr>
          <w:ilvl w:val="0"/>
          <w:numId w:val="32"/>
        </w:numPr>
        <w:spacing w:after="120" w:line="276" w:lineRule="auto"/>
        <w:contextualSpacing w:val="0"/>
        <w:rPr>
          <w:rFonts w:ascii="Arial" w:eastAsia="Times New Roman" w:hAnsi="Arial" w:cs="Arial"/>
          <w:sz w:val="24"/>
          <w:szCs w:val="24"/>
          <w:lang w:eastAsia="ar-SA"/>
        </w:rPr>
      </w:pPr>
      <w:r w:rsidRPr="005C4560">
        <w:rPr>
          <w:rFonts w:ascii="Arial" w:eastAsia="Times New Roman" w:hAnsi="Arial" w:cs="Arial"/>
          <w:sz w:val="24"/>
          <w:szCs w:val="24"/>
          <w:lang w:eastAsia="ar-SA"/>
        </w:rPr>
        <w:t>dopuszcza się możliwość realizacji prac remontowych w sytuacji, gdy tego typu prace stanowią niezbędny</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element projektu dla pełnej funkcjonalności inwestycji podstawowej polegającej na budowie, rozbudowie lub</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przebudowie</w:t>
      </w:r>
      <w:r w:rsidR="005C4560" w:rsidRPr="005C4560">
        <w:rPr>
          <w:rFonts w:ascii="Arial" w:eastAsia="Times New Roman" w:hAnsi="Arial" w:cs="Arial"/>
          <w:sz w:val="24"/>
          <w:szCs w:val="24"/>
          <w:lang w:eastAsia="ar-SA"/>
        </w:rPr>
        <w:t>,</w:t>
      </w:r>
    </w:p>
    <w:p w14:paraId="09A5724B" w14:textId="3AE96101" w:rsidR="00CB228A" w:rsidRPr="005C4560" w:rsidRDefault="00CB228A" w:rsidP="00693C38">
      <w:pPr>
        <w:pStyle w:val="Akapitzlist"/>
        <w:numPr>
          <w:ilvl w:val="0"/>
          <w:numId w:val="32"/>
        </w:numPr>
        <w:spacing w:after="120" w:line="276" w:lineRule="auto"/>
        <w:contextualSpacing w:val="0"/>
        <w:rPr>
          <w:rFonts w:ascii="Arial" w:eastAsia="Times New Roman" w:hAnsi="Arial" w:cs="Arial"/>
          <w:sz w:val="24"/>
          <w:szCs w:val="24"/>
          <w:lang w:eastAsia="ar-SA"/>
        </w:rPr>
      </w:pPr>
      <w:r w:rsidRPr="005C4560">
        <w:rPr>
          <w:rFonts w:ascii="Arial" w:eastAsia="Times New Roman" w:hAnsi="Arial" w:cs="Arial"/>
          <w:sz w:val="24"/>
          <w:szCs w:val="24"/>
          <w:lang w:eastAsia="ar-SA"/>
        </w:rPr>
        <w:t>inwestycje planowane do objęcia wsparciem muszą wynikać z regionalnego planu transportowego</w:t>
      </w:r>
      <w:r w:rsidR="000C625E">
        <w:rPr>
          <w:rFonts w:ascii="Arial" w:eastAsia="Times New Roman" w:hAnsi="Arial" w:cs="Arial"/>
          <w:sz w:val="24"/>
          <w:szCs w:val="24"/>
          <w:lang w:eastAsia="ar-SA"/>
        </w:rPr>
        <w:t xml:space="preserve"> (dalej: RPT)</w:t>
      </w:r>
      <w:r w:rsidRPr="005C4560">
        <w:rPr>
          <w:rFonts w:ascii="Arial" w:eastAsia="Times New Roman" w:hAnsi="Arial" w:cs="Arial"/>
          <w:sz w:val="24"/>
          <w:szCs w:val="24"/>
          <w:lang w:eastAsia="ar-SA"/>
        </w:rPr>
        <w:t xml:space="preserve"> (co</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oznacza, że zakres i cele projektu są bezpośrednio powiązane z RPT i jego celami albo projekt został uwzględniony</w:t>
      </w:r>
      <w:r w:rsidR="005C4560" w:rsidRPr="005C4560">
        <w:rPr>
          <w:rFonts w:ascii="Arial" w:eastAsia="Times New Roman" w:hAnsi="Arial" w:cs="Arial"/>
          <w:sz w:val="24"/>
          <w:szCs w:val="24"/>
          <w:lang w:eastAsia="ar-SA"/>
        </w:rPr>
        <w:t xml:space="preserve"> </w:t>
      </w:r>
      <w:r w:rsidR="000C625E">
        <w:rPr>
          <w:rFonts w:ascii="Arial" w:eastAsia="Times New Roman" w:hAnsi="Arial" w:cs="Arial"/>
          <w:sz w:val="24"/>
          <w:szCs w:val="24"/>
          <w:lang w:eastAsia="ar-SA"/>
        </w:rPr>
        <w:t xml:space="preserve">w </w:t>
      </w:r>
      <w:r w:rsidRPr="005C4560">
        <w:rPr>
          <w:rFonts w:ascii="Arial" w:eastAsia="Times New Roman" w:hAnsi="Arial" w:cs="Arial"/>
          <w:sz w:val="24"/>
          <w:szCs w:val="24"/>
          <w:lang w:eastAsia="ar-SA"/>
        </w:rPr>
        <w:t xml:space="preserve">wykazie projektów / inwestycji ujętych w RPT), </w:t>
      </w:r>
      <w:r w:rsidRPr="005C4560">
        <w:rPr>
          <w:rFonts w:ascii="Arial" w:eastAsia="Times New Roman" w:hAnsi="Arial" w:cs="Arial"/>
          <w:sz w:val="24"/>
          <w:szCs w:val="24"/>
          <w:lang w:eastAsia="ar-SA"/>
        </w:rPr>
        <w:lastRenderedPageBreak/>
        <w:t>przygotowanego na potrzeby wypełnienia tematycznego warunku</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 xml:space="preserve">podstawowego 3.1 </w:t>
      </w:r>
      <w:r w:rsidRPr="000C625E">
        <w:rPr>
          <w:rFonts w:ascii="Arial" w:eastAsia="Times New Roman" w:hAnsi="Arial" w:cs="Arial"/>
          <w:i/>
          <w:sz w:val="24"/>
          <w:szCs w:val="24"/>
          <w:lang w:eastAsia="ar-SA"/>
        </w:rPr>
        <w:t>Kompleksowe planowanie transportu na odpowiedni poziomie,</w:t>
      </w:r>
      <w:r w:rsidRPr="005C4560">
        <w:rPr>
          <w:rFonts w:ascii="Arial" w:eastAsia="Times New Roman" w:hAnsi="Arial" w:cs="Arial"/>
          <w:sz w:val="24"/>
          <w:szCs w:val="24"/>
          <w:lang w:eastAsia="ar-SA"/>
        </w:rPr>
        <w:t xml:space="preserve"> dla Celu Polityki 3., określonego</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w Rozporządzeniu Parlamentu Europejskiego i Rady (UE) nr 2021/1060 z dnia 24.06.2021 r. ustanawiającego</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wspólne przepisy dotyczące m.in. EFRR, EFS+, FS, FST, załącznik IV Tematyczne warunki podstawowe mające</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zastosowanie do EFRR, EFS+ i Funduszu Spójności – art. 15 ust. 1.</w:t>
      </w:r>
    </w:p>
    <w:p w14:paraId="523B8B34" w14:textId="175D174F" w:rsidR="00CB228A" w:rsidRDefault="00CB228A" w:rsidP="005C4560">
      <w:pPr>
        <w:spacing w:after="120" w:line="276" w:lineRule="auto"/>
        <w:ind w:left="851"/>
        <w:rPr>
          <w:rFonts w:ascii="Arial" w:eastAsia="Times New Roman" w:hAnsi="Arial" w:cs="Arial"/>
          <w:sz w:val="24"/>
          <w:szCs w:val="24"/>
          <w:lang w:eastAsia="ar-SA"/>
        </w:rPr>
      </w:pPr>
      <w:r w:rsidRPr="00CB228A">
        <w:rPr>
          <w:rFonts w:ascii="Arial" w:eastAsia="Times New Roman" w:hAnsi="Arial" w:cs="Arial"/>
          <w:sz w:val="24"/>
          <w:szCs w:val="24"/>
          <w:lang w:eastAsia="ar-SA"/>
        </w:rPr>
        <w:t xml:space="preserve">Do czasu uzyskania przez </w:t>
      </w:r>
      <w:r w:rsidR="000C625E">
        <w:rPr>
          <w:rFonts w:ascii="Arial" w:eastAsia="Times New Roman" w:hAnsi="Arial" w:cs="Arial"/>
          <w:sz w:val="24"/>
          <w:szCs w:val="24"/>
          <w:lang w:eastAsia="ar-SA"/>
        </w:rPr>
        <w:t>RPT</w:t>
      </w:r>
      <w:r w:rsidRPr="00CB228A">
        <w:rPr>
          <w:rFonts w:ascii="Arial" w:eastAsia="Times New Roman" w:hAnsi="Arial" w:cs="Arial"/>
          <w:sz w:val="24"/>
          <w:szCs w:val="24"/>
          <w:lang w:eastAsia="ar-SA"/>
        </w:rPr>
        <w:t xml:space="preserve"> pozytywnej oceny KE, tj. otrzymania informacji, że KE</w:t>
      </w:r>
      <w:r w:rsidR="005C4560">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zgadza się z Instytucją Zarządzającą FEM 2021-2027 co do tego, że tematyczny warunek podstawowy 3.1 został</w:t>
      </w:r>
      <w:r w:rsidR="005C4560">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spełniony przez dokument w wersji przekazanej do KE, jako punkt odniesienia przyjmuje się projekt / wersję ww.</w:t>
      </w:r>
      <w:r w:rsidR="005C4560">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dokumentu zatwierdzoną przez Zarząd Województwa Małopolskiego aktualną na dzień ogłoszenia naboru.</w:t>
      </w:r>
    </w:p>
    <w:p w14:paraId="0BCCD8A7" w14:textId="77777777" w:rsidR="009F264A" w:rsidRDefault="00A11256" w:rsidP="009F264A">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2CFF95B3" w14:textId="41699D85" w:rsidR="009F264A" w:rsidRPr="009F264A" w:rsidRDefault="009F264A" w:rsidP="009F264A">
      <w:pPr>
        <w:pStyle w:val="Akapitzlist"/>
        <w:spacing w:after="120" w:line="276" w:lineRule="auto"/>
        <w:ind w:left="567"/>
        <w:contextualSpacing w:val="0"/>
        <w:rPr>
          <w:rFonts w:ascii="Arial" w:eastAsia="Times New Roman" w:hAnsi="Arial" w:cs="Arial"/>
          <w:sz w:val="24"/>
          <w:szCs w:val="24"/>
          <w:lang w:eastAsia="ar-SA"/>
        </w:rPr>
      </w:pPr>
      <w:r w:rsidRPr="009F264A">
        <w:rPr>
          <w:rFonts w:ascii="Arial" w:eastAsia="Times New Roman" w:hAnsi="Arial" w:cs="Arial"/>
          <w:bCs/>
          <w:sz w:val="24"/>
          <w:szCs w:val="24"/>
          <w:lang w:eastAsia="ar-SA"/>
        </w:rPr>
        <w:t xml:space="preserve">IZ dopuszcza możliwość, aby w ramach projektów w działaniu 4.4 sieć połączeń </w:t>
      </w:r>
      <w:r w:rsidRPr="009F264A">
        <w:rPr>
          <w:rFonts w:ascii="Arial" w:eastAsia="Times New Roman" w:hAnsi="Arial" w:cs="Arial"/>
          <w:bCs/>
          <w:sz w:val="24"/>
          <w:szCs w:val="24"/>
          <w:lang w:eastAsia="ar-SA"/>
        </w:rPr>
        <w:t xml:space="preserve">wychodziła poza obszar objęty wsparciem. </w:t>
      </w:r>
      <w:r w:rsidRPr="009F264A">
        <w:rPr>
          <w:rFonts w:ascii="Arial" w:eastAsia="Times New Roman" w:hAnsi="Arial" w:cs="Arial"/>
          <w:b/>
          <w:bCs/>
          <w:sz w:val="24"/>
          <w:szCs w:val="24"/>
          <w:lang w:eastAsia="ar-SA"/>
        </w:rPr>
        <w:t>Przedmiotowa sytuacja musi znaleźć uzasadnienie we wniosku o dofinansowanie projektu</w:t>
      </w:r>
      <w:r w:rsidRPr="009F264A">
        <w:rPr>
          <w:rFonts w:ascii="Arial" w:eastAsia="Times New Roman" w:hAnsi="Arial" w:cs="Arial"/>
          <w:bCs/>
          <w:sz w:val="24"/>
          <w:szCs w:val="24"/>
          <w:lang w:eastAsia="ar-SA"/>
        </w:rPr>
        <w:t>.</w:t>
      </w:r>
    </w:p>
    <w:p w14:paraId="7BB8B68F" w14:textId="7D3A51BC" w:rsidR="00A11256" w:rsidRPr="00D62B84" w:rsidRDefault="00A11256" w:rsidP="00693C38">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9A215B" w:rsidRPr="009A215B">
        <w:rPr>
          <w:rFonts w:ascii="Arial" w:hAnsi="Arial" w:cs="Arial"/>
          <w:iCs/>
          <w:sz w:val="24"/>
          <w:szCs w:val="24"/>
        </w:rPr>
        <w:t xml:space="preserve">4.4 </w:t>
      </w:r>
      <w:r w:rsidR="009A215B" w:rsidRPr="009A215B">
        <w:rPr>
          <w:rFonts w:ascii="Arial" w:hAnsi="Arial" w:cs="Arial"/>
          <w:i/>
          <w:iCs/>
          <w:sz w:val="24"/>
          <w:szCs w:val="24"/>
        </w:rPr>
        <w:t>Transport kolejowy</w:t>
      </w:r>
      <w:r w:rsidR="009A215B" w:rsidRPr="009A215B">
        <w:rPr>
          <w:rFonts w:ascii="Arial" w:hAnsi="Arial" w:cs="Arial"/>
          <w:iCs/>
          <w:sz w:val="24"/>
          <w:szCs w:val="24"/>
        </w:rPr>
        <w:t xml:space="preserve">, </w:t>
      </w:r>
      <w:r w:rsidR="00E00CFF" w:rsidRPr="00E00CFF">
        <w:rPr>
          <w:rFonts w:ascii="Arial" w:hAnsi="Arial" w:cs="Arial"/>
          <w:iCs/>
          <w:sz w:val="24"/>
          <w:szCs w:val="24"/>
        </w:rPr>
        <w:t xml:space="preserve">typu projektu A </w:t>
      </w:r>
      <w:r w:rsidR="00E00CFF" w:rsidRPr="00E00CFF">
        <w:rPr>
          <w:rFonts w:ascii="Arial" w:hAnsi="Arial" w:cs="Arial"/>
          <w:i/>
          <w:iCs/>
          <w:sz w:val="24"/>
          <w:szCs w:val="24"/>
        </w:rPr>
        <w:t>Tabor kolejowy</w:t>
      </w:r>
      <w:r w:rsidRPr="00D62B84">
        <w:rPr>
          <w:rFonts w:ascii="Arial" w:hAnsi="Arial" w:cs="Arial"/>
          <w:iCs/>
          <w:sz w:val="24"/>
          <w:szCs w:val="24"/>
        </w:rPr>
        <w:t>, wynikające z kryteriów wyboru przyjętych przez KM FEM 2021-2027, będących załącznikiem do ogłoszenia o naborze wniosku:</w:t>
      </w:r>
    </w:p>
    <w:p w14:paraId="784073A6" w14:textId="77777777" w:rsidR="00A11256"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BA19021"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60232052"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3E9BDDEE" w14:textId="77777777" w:rsidR="00A11256"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3612EC70" w14:textId="406C5B83" w:rsidR="009A215B" w:rsidRDefault="009A215B" w:rsidP="00693C38">
      <w:pPr>
        <w:numPr>
          <w:ilvl w:val="0"/>
          <w:numId w:val="34"/>
        </w:numPr>
        <w:suppressAutoHyphens/>
        <w:spacing w:after="120" w:line="276" w:lineRule="auto"/>
        <w:ind w:hanging="502"/>
        <w:rPr>
          <w:rFonts w:ascii="Arial" w:hAnsi="Arial" w:cs="Arial"/>
          <w:sz w:val="24"/>
          <w:szCs w:val="24"/>
        </w:rPr>
      </w:pPr>
      <w:r>
        <w:rPr>
          <w:rFonts w:ascii="Arial" w:hAnsi="Arial" w:cs="Arial"/>
          <w:sz w:val="24"/>
          <w:szCs w:val="24"/>
        </w:rPr>
        <w:t>spełnienie specyficznych warunków wstępnych, tj.:</w:t>
      </w:r>
    </w:p>
    <w:p w14:paraId="1D147F8E" w14:textId="77777777" w:rsidR="009A215B" w:rsidRPr="009A215B" w:rsidRDefault="009A215B" w:rsidP="00693C38">
      <w:pPr>
        <w:pStyle w:val="Akapitzlist"/>
        <w:numPr>
          <w:ilvl w:val="0"/>
          <w:numId w:val="36"/>
        </w:numPr>
        <w:suppressAutoHyphens/>
        <w:spacing w:after="120" w:line="276" w:lineRule="auto"/>
        <w:rPr>
          <w:rFonts w:ascii="Arial" w:hAnsi="Arial" w:cs="Arial"/>
          <w:bCs/>
          <w:iCs/>
          <w:sz w:val="24"/>
          <w:szCs w:val="24"/>
        </w:rPr>
      </w:pPr>
      <w:r w:rsidRPr="009A215B">
        <w:rPr>
          <w:rFonts w:ascii="Arial" w:hAnsi="Arial" w:cs="Arial"/>
          <w:b/>
          <w:bCs/>
          <w:sz w:val="24"/>
          <w:szCs w:val="24"/>
          <w:lang w:val="x-none"/>
        </w:rPr>
        <w:t>czy projekt wynika</w:t>
      </w:r>
      <w:r w:rsidRPr="009A215B">
        <w:rPr>
          <w:rFonts w:ascii="Arial" w:hAnsi="Arial" w:cs="Arial"/>
          <w:bCs/>
          <w:sz w:val="24"/>
          <w:szCs w:val="24"/>
          <w:lang w:val="x-none"/>
        </w:rPr>
        <w:t xml:space="preserve"> </w:t>
      </w:r>
      <w:r w:rsidRPr="009A215B">
        <w:rPr>
          <w:rFonts w:ascii="Arial" w:hAnsi="Arial" w:cs="Arial"/>
          <w:b/>
          <w:bCs/>
          <w:sz w:val="24"/>
          <w:szCs w:val="24"/>
          <w:lang w:val="x-none"/>
        </w:rPr>
        <w:t xml:space="preserve">z </w:t>
      </w:r>
      <w:r w:rsidRPr="009A215B">
        <w:rPr>
          <w:rFonts w:ascii="Arial" w:hAnsi="Arial" w:cs="Arial"/>
          <w:b/>
          <w:bCs/>
          <w:sz w:val="24"/>
          <w:szCs w:val="24"/>
        </w:rPr>
        <w:t>RPT</w:t>
      </w:r>
      <w:r w:rsidRPr="009A215B">
        <w:rPr>
          <w:rFonts w:ascii="Arial" w:hAnsi="Arial" w:cs="Arial"/>
          <w:b/>
          <w:bCs/>
          <w:sz w:val="24"/>
          <w:szCs w:val="24"/>
          <w:lang w:val="x-none"/>
        </w:rPr>
        <w:t xml:space="preserve"> </w:t>
      </w:r>
      <w:r w:rsidRPr="009A215B">
        <w:rPr>
          <w:rFonts w:ascii="Arial" w:hAnsi="Arial" w:cs="Arial"/>
          <w:bCs/>
          <w:sz w:val="24"/>
          <w:szCs w:val="24"/>
          <w:lang w:val="x-none"/>
        </w:rPr>
        <w:t>(co oznacza, że zakres i cele projektu są bezpośrednio powiązane z RPT i jego celami albo projekt został uwzględniony wykazie projektów / inwestycji ujętych w RPT)</w:t>
      </w:r>
      <w:r w:rsidRPr="009A215B">
        <w:rPr>
          <w:rFonts w:ascii="Arial" w:hAnsi="Arial" w:cs="Arial"/>
          <w:b/>
          <w:bCs/>
          <w:sz w:val="24"/>
          <w:szCs w:val="24"/>
        </w:rPr>
        <w:t xml:space="preserve"> lub z projektu/wersji dokumentu </w:t>
      </w:r>
      <w:r w:rsidRPr="009A215B">
        <w:rPr>
          <w:rFonts w:ascii="Arial" w:hAnsi="Arial" w:cs="Arial"/>
          <w:b/>
          <w:bCs/>
          <w:iCs/>
          <w:sz w:val="24"/>
          <w:szCs w:val="24"/>
          <w:lang w:val="x-none"/>
        </w:rPr>
        <w:t>zatwierdzon</w:t>
      </w:r>
      <w:r w:rsidRPr="009A215B">
        <w:rPr>
          <w:rFonts w:ascii="Arial" w:hAnsi="Arial" w:cs="Arial"/>
          <w:b/>
          <w:bCs/>
          <w:iCs/>
          <w:sz w:val="24"/>
          <w:szCs w:val="24"/>
        </w:rPr>
        <w:t>ej</w:t>
      </w:r>
      <w:r w:rsidRPr="009A215B">
        <w:rPr>
          <w:rFonts w:ascii="Arial" w:hAnsi="Arial" w:cs="Arial"/>
          <w:b/>
          <w:bCs/>
          <w:iCs/>
          <w:sz w:val="24"/>
          <w:szCs w:val="24"/>
          <w:lang w:val="x-none"/>
        </w:rPr>
        <w:t xml:space="preserve"> przez Zarząd Województwa Małopolskiego aktualn</w:t>
      </w:r>
      <w:r w:rsidRPr="009A215B">
        <w:rPr>
          <w:rFonts w:ascii="Arial" w:hAnsi="Arial" w:cs="Arial"/>
          <w:b/>
          <w:bCs/>
          <w:iCs/>
          <w:sz w:val="24"/>
          <w:szCs w:val="24"/>
        </w:rPr>
        <w:t>ej</w:t>
      </w:r>
      <w:r w:rsidRPr="009A215B">
        <w:rPr>
          <w:rFonts w:ascii="Arial" w:hAnsi="Arial" w:cs="Arial"/>
          <w:b/>
          <w:bCs/>
          <w:iCs/>
          <w:sz w:val="24"/>
          <w:szCs w:val="24"/>
          <w:lang w:val="x-none"/>
        </w:rPr>
        <w:t xml:space="preserve"> na dzień ogłoszenia naboru. </w:t>
      </w:r>
      <w:r w:rsidRPr="009A215B">
        <w:rPr>
          <w:rFonts w:ascii="Arial" w:hAnsi="Arial" w:cs="Arial"/>
          <w:bCs/>
          <w:iCs/>
          <w:sz w:val="24"/>
          <w:szCs w:val="24"/>
          <w:lang w:val="x-none"/>
        </w:rPr>
        <w:t>W takiej sytuacji wnioskodawca zobowiązany jest zapewnić zgodność projektu z ww. dokumentem oraz złożyć oświadczenie o zapewnieniu, że projekt będzie wynikać z RPT pozytywnie ocenionego przez KE najpóźniej na dzień zawarcia umowy o dofinansowanie projektu lub podjęcia decyzji o dofinansowaniu projektu</w:t>
      </w:r>
      <w:r w:rsidRPr="009A215B">
        <w:rPr>
          <w:rFonts w:ascii="Arial" w:hAnsi="Arial" w:cs="Arial"/>
          <w:bCs/>
          <w:iCs/>
          <w:sz w:val="24"/>
          <w:szCs w:val="24"/>
        </w:rPr>
        <w:t>.</w:t>
      </w:r>
    </w:p>
    <w:p w14:paraId="4F6E8914" w14:textId="1FB5D0B5" w:rsidR="009A215B" w:rsidRPr="009A215B" w:rsidRDefault="009A215B" w:rsidP="00693C38">
      <w:pPr>
        <w:pStyle w:val="Akapitzlist"/>
        <w:numPr>
          <w:ilvl w:val="0"/>
          <w:numId w:val="36"/>
        </w:numPr>
        <w:suppressAutoHyphens/>
        <w:spacing w:after="120" w:line="276" w:lineRule="auto"/>
        <w:rPr>
          <w:rFonts w:ascii="Arial" w:hAnsi="Arial" w:cs="Arial"/>
          <w:bCs/>
          <w:iCs/>
          <w:sz w:val="24"/>
          <w:szCs w:val="24"/>
        </w:rPr>
      </w:pPr>
      <w:r w:rsidRPr="009A215B">
        <w:rPr>
          <w:rFonts w:ascii="Arial" w:hAnsi="Arial" w:cs="Arial"/>
          <w:bCs/>
          <w:sz w:val="24"/>
          <w:szCs w:val="24"/>
        </w:rPr>
        <w:lastRenderedPageBreak/>
        <w:t>w odniesieniu do projektów polegających na nabyciu taboru kolejowego lub obejmujących ten element – nabywany tabor kolejowy będzie:</w:t>
      </w:r>
    </w:p>
    <w:p w14:paraId="5E8D9842" w14:textId="77777777" w:rsidR="009A215B" w:rsidRPr="009A215B" w:rsidRDefault="009A215B" w:rsidP="00693C38">
      <w:pPr>
        <w:numPr>
          <w:ilvl w:val="0"/>
          <w:numId w:val="35"/>
        </w:numPr>
        <w:suppressAutoHyphens/>
        <w:spacing w:after="120" w:line="276" w:lineRule="auto"/>
        <w:rPr>
          <w:rFonts w:ascii="Arial" w:hAnsi="Arial" w:cs="Arial"/>
          <w:bCs/>
          <w:sz w:val="24"/>
          <w:szCs w:val="24"/>
          <w:lang w:val="x-none"/>
        </w:rPr>
      </w:pPr>
      <w:r w:rsidRPr="009A215B">
        <w:rPr>
          <w:rFonts w:ascii="Arial" w:hAnsi="Arial" w:cs="Arial"/>
          <w:bCs/>
          <w:sz w:val="24"/>
          <w:szCs w:val="24"/>
          <w:lang w:val="x-none"/>
        </w:rPr>
        <w:t>dostosowany do potrzeb osób o ograniczonej mobilności</w:t>
      </w:r>
    </w:p>
    <w:p w14:paraId="79170D91" w14:textId="77777777" w:rsidR="009A215B" w:rsidRPr="009A215B" w:rsidRDefault="009A215B" w:rsidP="00693C38">
      <w:pPr>
        <w:numPr>
          <w:ilvl w:val="0"/>
          <w:numId w:val="35"/>
        </w:numPr>
        <w:suppressAutoHyphens/>
        <w:spacing w:after="120" w:line="276" w:lineRule="auto"/>
        <w:rPr>
          <w:rFonts w:ascii="Arial" w:hAnsi="Arial" w:cs="Arial"/>
          <w:bCs/>
          <w:sz w:val="24"/>
          <w:szCs w:val="24"/>
          <w:lang w:val="x-none"/>
        </w:rPr>
      </w:pPr>
      <w:r w:rsidRPr="009A215B">
        <w:rPr>
          <w:rFonts w:ascii="Arial" w:hAnsi="Arial" w:cs="Arial"/>
          <w:bCs/>
          <w:sz w:val="24"/>
          <w:szCs w:val="24"/>
          <w:lang w:val="x-none"/>
        </w:rPr>
        <w:t xml:space="preserve">bezemisyjny oraz wyposażony w system ERTMS (Europejski System Zarządzania Ruchem Kolejowym) </w:t>
      </w:r>
    </w:p>
    <w:p w14:paraId="5E3C3196" w14:textId="04421B92" w:rsidR="009A215B" w:rsidRPr="009A215B" w:rsidRDefault="009A215B" w:rsidP="00693C38">
      <w:pPr>
        <w:numPr>
          <w:ilvl w:val="0"/>
          <w:numId w:val="35"/>
        </w:numPr>
        <w:suppressAutoHyphens/>
        <w:spacing w:after="120" w:line="276" w:lineRule="auto"/>
        <w:rPr>
          <w:rFonts w:ascii="Arial" w:hAnsi="Arial" w:cs="Arial"/>
          <w:bCs/>
          <w:sz w:val="24"/>
          <w:szCs w:val="24"/>
          <w:lang w:val="x-none"/>
        </w:rPr>
      </w:pPr>
      <w:r w:rsidRPr="009A215B">
        <w:rPr>
          <w:rFonts w:ascii="Arial" w:hAnsi="Arial" w:cs="Arial"/>
          <w:bCs/>
          <w:sz w:val="24"/>
          <w:szCs w:val="24"/>
          <w:lang w:val="x-none"/>
        </w:rPr>
        <w:t xml:space="preserve">wykorzystywany </w:t>
      </w:r>
      <w:r w:rsidRPr="009A215B">
        <w:rPr>
          <w:rFonts w:ascii="Arial" w:hAnsi="Arial" w:cs="Arial"/>
          <w:bCs/>
          <w:iCs/>
          <w:sz w:val="24"/>
          <w:szCs w:val="24"/>
          <w:lang w:val="x-none"/>
        </w:rPr>
        <w:t>do przewozów pasażerskich o charakterze użyteczności publicznej, wykonywanych przez operatorów wyłonionych zgodnie z prawem UE (w tym tzw. czwartym pakietem kolejowym). W przypadku umów zawartych po grudniu 2020 r. dofinansowanie dotyczy operatorów wybranych w konkurencyjnej procedurze przetargowej w rozumieniu Rozporządzenia 1370/2007, z zastrzeżeniem wyjątków wskazanych w tym rozporządzeniu. W projekcie przewidziano także pełne rozliczenie korzyści wynikającej z dofinansowania inwestycji taborowej. Możliwe m.in. będzie przejęcie taboru przez organizatora po cenie rynkowej bez pomocy publicznej, bądź udostępnienie taboru innym uczestnikom rynku na niedyskryminujących warunkach.</w:t>
      </w:r>
    </w:p>
    <w:p w14:paraId="7C9DBBC3" w14:textId="76A86AB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4A3932E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0F62CCEB"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5C5C16A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53DE0937"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08146930"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21400A0"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468B7B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605CCD2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376407" w14:textId="77777777" w:rsidR="00A11256" w:rsidRPr="00D62B84" w:rsidRDefault="00A11256" w:rsidP="00A11256">
      <w:pPr>
        <w:spacing w:after="120" w:line="276" w:lineRule="auto"/>
        <w:ind w:left="1069"/>
        <w:rPr>
          <w:rFonts w:ascii="Arial" w:hAnsi="Arial" w:cs="Arial"/>
          <w:sz w:val="24"/>
          <w:szCs w:val="24"/>
        </w:rPr>
      </w:pPr>
      <w:r w:rsidRPr="00D62B84">
        <w:rPr>
          <w:rFonts w:ascii="Arial" w:hAnsi="Arial" w:cs="Arial"/>
          <w:bCs/>
          <w:iCs/>
          <w:sz w:val="24"/>
          <w:szCs w:val="24"/>
        </w:rPr>
        <w:t>Beneficjenci i partnerzy są zobligowani do informowania uczestników projektów o możliwości zgłaszania do IZ podejrzenia o niezgodności projektów lub działań beneficjenta z Kartą Praw Podstawowych Unii Europejskiej lub Konwencją o Prawach Osób Niepełnosprawnych. Procedury w zakresie zgłaszania podejrzeń o wystąpieniu niezgodności</w:t>
      </w:r>
      <w:r w:rsidRPr="00D62B84">
        <w:rPr>
          <w:rFonts w:ascii="Arial" w:hAnsi="Arial" w:cs="Arial"/>
          <w:bCs/>
          <w:iCs/>
          <w:sz w:val="24"/>
          <w:szCs w:val="24"/>
          <w:vertAlign w:val="superscript"/>
        </w:rPr>
        <w:footnoteReference w:id="1"/>
      </w:r>
      <w:r w:rsidRPr="00D62B84">
        <w:rPr>
          <w:rFonts w:ascii="Arial" w:hAnsi="Arial" w:cs="Arial"/>
          <w:bCs/>
          <w:iCs/>
          <w:sz w:val="24"/>
          <w:szCs w:val="24"/>
        </w:rPr>
        <w:t xml:space="preserve"> </w:t>
      </w:r>
      <w:r w:rsidRPr="00D62B84">
        <w:rPr>
          <w:rFonts w:ascii="Arial" w:hAnsi="Arial" w:cs="Arial"/>
          <w:bCs/>
          <w:iCs/>
          <w:sz w:val="24"/>
          <w:szCs w:val="24"/>
        </w:rPr>
        <w:lastRenderedPageBreak/>
        <w:t>zostaną zamieszczone na stronie internetowej programu</w:t>
      </w:r>
      <w:r w:rsidRPr="00D62B84">
        <w:rPr>
          <w:rFonts w:ascii="Arial" w:hAnsi="Arial" w:cs="Arial"/>
          <w:sz w:val="24"/>
          <w:szCs w:val="24"/>
        </w:rPr>
        <w:t>,</w:t>
      </w:r>
      <w:r w:rsidRPr="00D62B84">
        <w:rPr>
          <w:rFonts w:ascii="Arial" w:hAnsi="Arial" w:cs="Arial"/>
          <w:bCs/>
          <w:iCs/>
          <w:sz w:val="24"/>
          <w:szCs w:val="24"/>
        </w:rPr>
        <w:t xml:space="preserve"> po aktualizacji Wytycznych Ministra Funduszy i Polityki Regionalnej dotyczących realizacji zasad równościowych w ramach funduszy unijnych na lata 2021-2027, w tym zakresie,</w:t>
      </w:r>
    </w:p>
    <w:p w14:paraId="5F053AFB"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66B4923D"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385B0CF2" w14:textId="77777777" w:rsidR="00A11256" w:rsidRPr="00D62B84" w:rsidRDefault="00A11256" w:rsidP="00693C38">
      <w:pPr>
        <w:numPr>
          <w:ilvl w:val="0"/>
          <w:numId w:val="34"/>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06933A64" w14:textId="50D9A7C8" w:rsidR="00A11256" w:rsidRPr="00513C78" w:rsidRDefault="00A11256" w:rsidP="00513C78">
      <w:pPr>
        <w:numPr>
          <w:ilvl w:val="0"/>
          <w:numId w:val="34"/>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sidR="00513C78">
        <w:rPr>
          <w:rFonts w:ascii="Arial" w:hAnsi="Arial" w:cs="Arial"/>
          <w:sz w:val="24"/>
          <w:szCs w:val="24"/>
        </w:rPr>
        <w:t>).</w:t>
      </w:r>
    </w:p>
    <w:p w14:paraId="5933B42A" w14:textId="77777777" w:rsidR="00A11256" w:rsidRPr="00ED2C2D"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2F93A50C"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E2F8584"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17DC9F72" w14:textId="7D7A62E7" w:rsidR="00AE61C3" w:rsidRPr="00585141" w:rsidRDefault="00A11256" w:rsidP="00585141">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t>
      </w:r>
      <w:r w:rsidRPr="00880773">
        <w:rPr>
          <w:rFonts w:ascii="Arial" w:hAnsi="Arial" w:cs="Arial"/>
          <w:bCs/>
          <w:iCs/>
          <w:sz w:val="24"/>
          <w:szCs w:val="24"/>
        </w:rPr>
        <w:lastRenderedPageBreak/>
        <w:t>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1D24E173"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kwalifikowalne</w:t>
      </w:r>
    </w:p>
    <w:p w14:paraId="64EEC3D7" w14:textId="21F2D565" w:rsidR="00AE61C3" w:rsidRPr="00386085" w:rsidRDefault="00386085" w:rsidP="00386085">
      <w:pPr>
        <w:pStyle w:val="Akapitzlist"/>
        <w:numPr>
          <w:ilvl w:val="0"/>
          <w:numId w:val="37"/>
        </w:numPr>
        <w:rPr>
          <w:rFonts w:ascii="Arial" w:eastAsia="Times New Roman" w:hAnsi="Arial" w:cs="Arial"/>
          <w:sz w:val="24"/>
          <w:szCs w:val="24"/>
          <w:lang w:eastAsia="ar-SA"/>
        </w:rPr>
      </w:pPr>
      <w:r w:rsidRPr="00386085">
        <w:rPr>
          <w:rFonts w:ascii="Arial" w:eastAsia="Times New Roman" w:hAnsi="Arial" w:cs="Arial"/>
          <w:sz w:val="24"/>
          <w:szCs w:val="24"/>
          <w:lang w:eastAsia="ar-SA"/>
        </w:rPr>
        <w:t xml:space="preserve">Cross-financing – do 5% finansowania ze środków UE </w:t>
      </w:r>
    </w:p>
    <w:p w14:paraId="5C9DB9A4"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niekwalifikowalne</w:t>
      </w:r>
    </w:p>
    <w:p w14:paraId="115F07CF" w14:textId="77777777" w:rsidR="00C06E35" w:rsidRPr="00C06E35" w:rsidRDefault="00C06E35" w:rsidP="00C06E35">
      <w:pPr>
        <w:pStyle w:val="Akapitzlist"/>
        <w:numPr>
          <w:ilvl w:val="0"/>
          <w:numId w:val="33"/>
        </w:numPr>
        <w:rPr>
          <w:rFonts w:ascii="Arial" w:eastAsia="Times New Roman" w:hAnsi="Arial" w:cs="Arial"/>
          <w:sz w:val="24"/>
          <w:szCs w:val="24"/>
          <w:lang w:eastAsia="ar-SA"/>
        </w:rPr>
      </w:pPr>
      <w:r w:rsidRPr="00C06E35">
        <w:rPr>
          <w:rFonts w:ascii="Arial" w:eastAsia="Times New Roman" w:hAnsi="Arial" w:cs="Arial"/>
          <w:sz w:val="24"/>
          <w:szCs w:val="24"/>
          <w:lang w:eastAsia="ar-SA"/>
        </w:rPr>
        <w:t>wypełnienie formularza wniosku o dofinansowanie,</w:t>
      </w:r>
    </w:p>
    <w:p w14:paraId="36C1AF5F" w14:textId="23C21D06" w:rsidR="00AE61C3"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nabycie taboru kolejowego, który nie spełnia (zgodnie z obowiązującymi przepisami prawa) wymogów bezpieczeństwa, środowiskowych, technicznych,</w:t>
      </w:r>
    </w:p>
    <w:p w14:paraId="60D5837E" w14:textId="553D080B"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działania prowadzone w fazie eksploatacji inwestycji, obejmujące tzw. wydatki operacyjne, np.: na części zamienne, produkty podlegające szybkiemu zużyciu</w:t>
      </w:r>
      <w:r>
        <w:rPr>
          <w:rFonts w:ascii="Arial" w:eastAsia="Times New Roman" w:hAnsi="Arial" w:cs="Arial"/>
          <w:sz w:val="24"/>
          <w:szCs w:val="24"/>
          <w:lang w:eastAsia="ar-SA"/>
        </w:rPr>
        <w:t>,</w:t>
      </w:r>
    </w:p>
    <w:p w14:paraId="7A225BE6" w14:textId="33E16B6A"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bieżące utrzymanie infrastruktury</w:t>
      </w:r>
      <w:r>
        <w:rPr>
          <w:rFonts w:ascii="Arial" w:eastAsia="Times New Roman" w:hAnsi="Arial" w:cs="Arial"/>
          <w:sz w:val="24"/>
          <w:szCs w:val="24"/>
          <w:lang w:eastAsia="ar-SA"/>
        </w:rPr>
        <w:t>,</w:t>
      </w:r>
    </w:p>
    <w:p w14:paraId="132C92AC" w14:textId="5C5FCFB4"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 xml:space="preserve">prace remontowe inne, niż wskazane </w:t>
      </w:r>
      <w:r>
        <w:rPr>
          <w:rFonts w:ascii="Arial" w:eastAsia="Times New Roman" w:hAnsi="Arial" w:cs="Arial"/>
          <w:sz w:val="24"/>
          <w:szCs w:val="24"/>
          <w:lang w:eastAsia="ar-SA"/>
        </w:rPr>
        <w:t>w Przedmiocie naboru (ust. 5, pkt 2)),</w:t>
      </w:r>
    </w:p>
    <w:p w14:paraId="2A81E699" w14:textId="30039DBD"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zakup sprzętu służącego do realizacji projektu.</w:t>
      </w:r>
    </w:p>
    <w:p w14:paraId="5EA5AE0F" w14:textId="77777777"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7B8276E4" w:rsidR="0055583A" w:rsidRPr="0055583A" w:rsidRDefault="009A5C6E">
      <w:pPr>
        <w:rPr>
          <w:rFonts w:ascii="Arial" w:eastAsia="Times New Roman" w:hAnsi="Arial" w:cs="Arial"/>
          <w:sz w:val="24"/>
          <w:szCs w:val="24"/>
          <w:lang w:eastAsia="ar-SA"/>
        </w:rPr>
      </w:pPr>
      <w:r>
        <w:rPr>
          <w:rFonts w:ascii="Arial" w:eastAsia="Times New Roman" w:hAnsi="Arial" w:cs="Arial"/>
          <w:sz w:val="24"/>
          <w:szCs w:val="24"/>
          <w:lang w:eastAsia="ar-SA"/>
        </w:rPr>
        <w:t>2</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5E8F7BD9" w:rsidR="0055583A" w:rsidRDefault="0055583A" w:rsidP="00693C38">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1C6A43B6"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33B46E1E"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stawki ryczałtowej, tj. kosztów pośrednich</w:t>
      </w:r>
      <w:r w:rsidRPr="003921E2">
        <w:rPr>
          <w:rFonts w:ascii="Arial" w:eastAsia="Times New Roman" w:hAnsi="Arial" w:cs="Arial"/>
          <w:sz w:val="24"/>
          <w:szCs w:val="24"/>
          <w:lang w:eastAsia="ar-SA"/>
        </w:rPr>
        <w:t xml:space="preserve">. </w:t>
      </w:r>
    </w:p>
    <w:p w14:paraId="2BF135F0"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418F2054" w14:textId="5FAF0523" w:rsidR="00C06E35" w:rsidRPr="00C06E35"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W przypadku projektów, który łączny koszt wyrażony w PLN przekracza 200 tys. EUR uwzględnienie kosztów pośrednich w projekcie jest dobrowolne.</w:t>
      </w:r>
    </w:p>
    <w:p w14:paraId="181466C5" w14:textId="77777777" w:rsidR="00C06E35" w:rsidRPr="00C06E35" w:rsidRDefault="00C06E35" w:rsidP="00C06E35">
      <w:pPr>
        <w:shd w:val="clear" w:color="auto" w:fill="D9D9D9" w:themeFill="background1" w:themeFillShade="D9"/>
        <w:spacing w:before="240" w:after="240" w:line="276" w:lineRule="auto"/>
        <w:rPr>
          <w:rFonts w:ascii="Arial" w:eastAsia="Times New Roman" w:hAnsi="Arial" w:cs="Arial"/>
          <w:b/>
          <w:sz w:val="24"/>
          <w:szCs w:val="24"/>
          <w:lang w:eastAsia="ar-SA"/>
        </w:rPr>
      </w:pPr>
      <w:r w:rsidRPr="00C06E35">
        <w:rPr>
          <w:rFonts w:ascii="Arial" w:eastAsia="Times New Roman" w:hAnsi="Arial" w:cs="Arial"/>
          <w:b/>
          <w:sz w:val="24"/>
          <w:szCs w:val="24"/>
          <w:lang w:eastAsia="ar-SA"/>
        </w:rPr>
        <w:t>Pomoc publiczna</w:t>
      </w:r>
    </w:p>
    <w:p w14:paraId="50E22F02" w14:textId="5B114012" w:rsidR="00C06E35" w:rsidRDefault="00C06E35" w:rsidP="00C06E35">
      <w:pPr>
        <w:spacing w:after="120" w:line="276" w:lineRule="auto"/>
        <w:rPr>
          <w:rFonts w:ascii="Arial" w:eastAsia="Times New Roman" w:hAnsi="Arial" w:cs="Arial"/>
          <w:sz w:val="24"/>
          <w:szCs w:val="24"/>
          <w:lang w:eastAsia="ar-SA"/>
        </w:rPr>
      </w:pPr>
      <w:r w:rsidRPr="00C06E35">
        <w:rPr>
          <w:rFonts w:ascii="Arial" w:eastAsia="Times New Roman" w:hAnsi="Arial" w:cs="Arial"/>
          <w:sz w:val="24"/>
          <w:szCs w:val="24"/>
          <w:lang w:eastAsia="ar-SA"/>
        </w:rPr>
        <w:t xml:space="preserve">Zgodnie z zapisami SzOP, w ramach działania </w:t>
      </w:r>
      <w:r w:rsidRPr="00C06E35">
        <w:rPr>
          <w:rFonts w:ascii="Arial" w:eastAsia="Times New Roman" w:hAnsi="Arial" w:cs="Arial"/>
          <w:iCs/>
          <w:sz w:val="24"/>
          <w:szCs w:val="24"/>
          <w:lang w:eastAsia="ar-SA"/>
        </w:rPr>
        <w:t xml:space="preserve">4.4 </w:t>
      </w:r>
      <w:r w:rsidRPr="00C06E35">
        <w:rPr>
          <w:rFonts w:ascii="Arial" w:eastAsia="Times New Roman" w:hAnsi="Arial" w:cs="Arial"/>
          <w:i/>
          <w:iCs/>
          <w:sz w:val="24"/>
          <w:szCs w:val="24"/>
          <w:lang w:eastAsia="ar-SA"/>
        </w:rPr>
        <w:t>Transport kolejowy</w:t>
      </w:r>
      <w:r w:rsidRPr="00C06E35">
        <w:rPr>
          <w:rFonts w:ascii="Arial" w:eastAsia="Times New Roman" w:hAnsi="Arial" w:cs="Arial"/>
          <w:sz w:val="24"/>
          <w:szCs w:val="24"/>
          <w:lang w:eastAsia="ar-SA"/>
        </w:rPr>
        <w:t xml:space="preserve"> przewiduje się </w:t>
      </w:r>
      <w:r>
        <w:rPr>
          <w:rFonts w:ascii="Arial" w:eastAsia="Times New Roman" w:hAnsi="Arial" w:cs="Arial"/>
          <w:sz w:val="24"/>
          <w:szCs w:val="24"/>
          <w:lang w:eastAsia="ar-SA"/>
        </w:rPr>
        <w:t>udzielenie pomocy publicznej w oparciu o:</w:t>
      </w:r>
    </w:p>
    <w:p w14:paraId="2018C0EF" w14:textId="244A96EF" w:rsidR="00C06E35" w:rsidRPr="00C06E35" w:rsidRDefault="00C06E35" w:rsidP="00C06E35">
      <w:pPr>
        <w:pStyle w:val="Akapitzlist"/>
        <w:numPr>
          <w:ilvl w:val="0"/>
          <w:numId w:val="38"/>
        </w:numPr>
        <w:spacing w:after="120" w:line="276" w:lineRule="auto"/>
        <w:rPr>
          <w:rFonts w:ascii="Arial" w:eastAsia="Times New Roman" w:hAnsi="Arial" w:cs="Arial"/>
          <w:sz w:val="24"/>
          <w:szCs w:val="24"/>
          <w:lang w:eastAsia="ar-SA"/>
        </w:rPr>
      </w:pPr>
      <w:r w:rsidRPr="00C06E35">
        <w:rPr>
          <w:rFonts w:ascii="Arial" w:eastAsia="Times New Roman" w:hAnsi="Arial" w:cs="Arial"/>
          <w:sz w:val="24"/>
          <w:szCs w:val="24"/>
          <w:lang w:eastAsia="ar-SA"/>
        </w:rPr>
        <w:t>Rozporządzeni</w:t>
      </w:r>
      <w:r>
        <w:rPr>
          <w:rFonts w:ascii="Arial" w:eastAsia="Times New Roman" w:hAnsi="Arial" w:cs="Arial"/>
          <w:sz w:val="24"/>
          <w:szCs w:val="24"/>
          <w:lang w:eastAsia="ar-SA"/>
        </w:rPr>
        <w:t>e</w:t>
      </w:r>
      <w:r w:rsidRPr="00C06E35">
        <w:rPr>
          <w:rFonts w:ascii="Arial" w:eastAsia="Times New Roman" w:hAnsi="Arial" w:cs="Arial"/>
          <w:sz w:val="24"/>
          <w:szCs w:val="24"/>
          <w:lang w:eastAsia="ar-SA"/>
        </w:rPr>
        <w:t xml:space="preserve"> Ministra Funduszy i Polityki Regionalnej z dnia </w:t>
      </w:r>
      <w:r w:rsidR="002924CA">
        <w:rPr>
          <w:rFonts w:ascii="Arial" w:eastAsia="Times New Roman" w:hAnsi="Arial" w:cs="Arial"/>
          <w:sz w:val="24"/>
          <w:szCs w:val="24"/>
          <w:lang w:eastAsia="ar-SA"/>
        </w:rPr>
        <w:t>17</w:t>
      </w:r>
      <w:r w:rsidRPr="00C06E35">
        <w:rPr>
          <w:rFonts w:ascii="Arial" w:eastAsia="Times New Roman" w:hAnsi="Arial" w:cs="Arial"/>
          <w:sz w:val="24"/>
          <w:szCs w:val="24"/>
          <w:lang w:eastAsia="ar-SA"/>
        </w:rPr>
        <w:t xml:space="preserve"> </w:t>
      </w:r>
      <w:r w:rsidR="002924CA">
        <w:rPr>
          <w:rFonts w:ascii="Arial" w:eastAsia="Times New Roman" w:hAnsi="Arial" w:cs="Arial"/>
          <w:sz w:val="24"/>
          <w:szCs w:val="24"/>
          <w:lang w:eastAsia="ar-SA"/>
        </w:rPr>
        <w:t>kwietnia 2024</w:t>
      </w:r>
      <w:r w:rsidRPr="00C06E35">
        <w:rPr>
          <w:rFonts w:ascii="Arial" w:eastAsia="Times New Roman" w:hAnsi="Arial" w:cs="Arial"/>
          <w:sz w:val="24"/>
          <w:szCs w:val="24"/>
          <w:lang w:eastAsia="ar-SA"/>
        </w:rPr>
        <w:t>r. w sprawie udzielania pomocy de minimis w ramach regionalnych programów na lata 2021–2027;</w:t>
      </w:r>
    </w:p>
    <w:p w14:paraId="7B40E76A" w14:textId="4BBD9D1E" w:rsidR="00C06E35" w:rsidRPr="00A208D9" w:rsidRDefault="00A208D9" w:rsidP="00A53D49">
      <w:pPr>
        <w:pStyle w:val="Akapitzlist"/>
        <w:numPr>
          <w:ilvl w:val="0"/>
          <w:numId w:val="38"/>
        </w:numPr>
        <w:spacing w:after="120" w:line="276" w:lineRule="auto"/>
        <w:rPr>
          <w:rFonts w:ascii="Arial" w:eastAsia="Times New Roman" w:hAnsi="Arial" w:cs="Arial"/>
          <w:sz w:val="24"/>
          <w:szCs w:val="24"/>
          <w:lang w:eastAsia="ar-SA"/>
        </w:rPr>
      </w:pPr>
      <w:r w:rsidRPr="00A208D9">
        <w:rPr>
          <w:rFonts w:ascii="Arial" w:eastAsia="Times New Roman" w:hAnsi="Arial" w:cs="Arial"/>
          <w:sz w:val="24"/>
          <w:szCs w:val="24"/>
          <w:lang w:eastAsia="ar-SA"/>
        </w:rPr>
        <w:t>Rozporządzenie (WE) NR 1370/2007 Parlamentu Europejskiego i Rady z dnia 23 października 2007 r. dotyczące usług publicznych w zakresie kolejowego i drogowego transportu pasażerskiego oraz uchylające rozporządzenia Rady (EWG) nr 1191/69 i (EWG) nr 1107/70</w:t>
      </w:r>
      <w:r w:rsidR="00C06E35" w:rsidRPr="00A208D9">
        <w:rPr>
          <w:rFonts w:ascii="Arial" w:eastAsia="Times New Roman" w:hAnsi="Arial" w:cs="Arial"/>
          <w:sz w:val="24"/>
          <w:szCs w:val="24"/>
          <w:lang w:eastAsia="ar-SA"/>
        </w:rPr>
        <w:t>.</w:t>
      </w:r>
    </w:p>
    <w:p w14:paraId="1F95F940" w14:textId="20C162D3" w:rsidR="005B6E73" w:rsidRPr="0055583A" w:rsidRDefault="005B6E73" w:rsidP="00693C38">
      <w:pPr>
        <w:pStyle w:val="Akapitzlist"/>
        <w:numPr>
          <w:ilvl w:val="0"/>
          <w:numId w:val="26"/>
        </w:numPr>
        <w:rPr>
          <w:rFonts w:ascii="Arial" w:eastAsia="Times New Roman" w:hAnsi="Arial" w:cs="Arial"/>
          <w:sz w:val="24"/>
          <w:szCs w:val="24"/>
          <w:lang w:eastAsia="ar-SA"/>
        </w:rPr>
      </w:pPr>
      <w:r w:rsidRPr="0055583A">
        <w:rPr>
          <w:rFonts w:ascii="Arial" w:eastAsia="Times New Roman" w:hAnsi="Arial" w:cs="Arial"/>
          <w:sz w:val="24"/>
          <w:szCs w:val="24"/>
          <w:lang w:eastAsia="ar-SA"/>
        </w:rPr>
        <w:br w:type="page"/>
      </w:r>
    </w:p>
    <w:p w14:paraId="44B40068" w14:textId="7E5BB75A"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lastRenderedPageBreak/>
        <w:t>Informacje specyficzne</w:t>
      </w:r>
    </w:p>
    <w:p w14:paraId="488077DD"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903398">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903398">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7713CE" w14:paraId="1EF03D73" w14:textId="77777777" w:rsidTr="007713CE">
        <w:tc>
          <w:tcPr>
            <w:tcW w:w="9060" w:type="dxa"/>
            <w:tcBorders>
              <w:top w:val="single" w:sz="4" w:space="0" w:color="auto"/>
              <w:left w:val="single" w:sz="4" w:space="0" w:color="auto"/>
              <w:bottom w:val="single" w:sz="4" w:space="0" w:color="auto"/>
              <w:right w:val="single" w:sz="4" w:space="0" w:color="auto"/>
            </w:tcBorders>
            <w:hideMark/>
          </w:tcPr>
          <w:p w14:paraId="5A10C0BF" w14:textId="77777777" w:rsidR="007713CE" w:rsidRDefault="007713CE" w:rsidP="00903398">
            <w:pPr>
              <w:autoSpaceDE w:val="0"/>
              <w:autoSpaceDN w:val="0"/>
              <w:adjustRightInd w:val="0"/>
              <w:spacing w:after="120" w:line="240" w:lineRule="auto"/>
              <w:rPr>
                <w:rFonts w:ascii="Arial" w:eastAsia="Calibri" w:hAnsi="Arial" w:cs="Arial"/>
                <w:b/>
                <w:bCs/>
                <w:sz w:val="24"/>
              </w:rPr>
            </w:pPr>
            <w:r>
              <w:rPr>
                <w:rFonts w:ascii="Arial" w:eastAsia="Calibri" w:hAnsi="Arial" w:cs="Arial"/>
                <w:b/>
                <w:bCs/>
                <w:sz w:val="24"/>
              </w:rPr>
              <w:t>Pkt G.1.3 Wpływ projektu na osiągnięcie celów programów strategicznych, w tym FEM 2021-2027/ pkt U Informacje specyficzne</w:t>
            </w:r>
          </w:p>
          <w:p w14:paraId="4FBF449D" w14:textId="77777777" w:rsidR="007713CE" w:rsidRDefault="007713CE" w:rsidP="00903398">
            <w:pPr>
              <w:autoSpaceDE w:val="0"/>
              <w:autoSpaceDN w:val="0"/>
              <w:adjustRightInd w:val="0"/>
              <w:spacing w:after="120" w:line="240"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77B82415" w14:textId="77777777" w:rsidR="007713CE" w:rsidRPr="00455BA4" w:rsidRDefault="007713CE" w:rsidP="00903398">
            <w:pPr>
              <w:pStyle w:val="Akapitzlist"/>
              <w:numPr>
                <w:ilvl w:val="0"/>
                <w:numId w:val="39"/>
              </w:numPr>
              <w:autoSpaceDE w:val="0"/>
              <w:autoSpaceDN w:val="0"/>
              <w:adjustRightInd w:val="0"/>
              <w:spacing w:after="120" w:line="240" w:lineRule="auto"/>
              <w:rPr>
                <w:rFonts w:ascii="Arial" w:eastAsia="Calibri" w:hAnsi="Arial" w:cs="Arial"/>
                <w:bCs/>
                <w:sz w:val="24"/>
              </w:rPr>
            </w:pPr>
            <w:r w:rsidRPr="00455BA4">
              <w:rPr>
                <w:rFonts w:ascii="Arial" w:eastAsia="Calibri" w:hAnsi="Arial" w:cs="Arial"/>
                <w:bCs/>
                <w:sz w:val="24"/>
              </w:rPr>
              <w:t xml:space="preserve">wskazać dokument/ dokumenty, z których wynika, że </w:t>
            </w:r>
            <w:r w:rsidRPr="00455BA4">
              <w:rPr>
                <w:rFonts w:ascii="Arial" w:eastAsia="Calibri" w:hAnsi="Arial" w:cs="Arial"/>
                <w:b/>
                <w:bCs/>
                <w:sz w:val="24"/>
              </w:rPr>
              <w:t>Wnioskodawca</w:t>
            </w:r>
            <w:r w:rsidRPr="00455BA4">
              <w:rPr>
                <w:rFonts w:ascii="Arial" w:eastAsia="Calibri" w:hAnsi="Arial" w:cs="Arial"/>
                <w:bCs/>
                <w:sz w:val="24"/>
              </w:rPr>
              <w:t xml:space="preserve"> ze względu na charakter lub cel projektu, jest podmiotem jednoznacznie określonym przed złożeniem wniosku o dofinansowanie projektu, np. Program FEM 2021-2027 wraz z Kontraktem Programowym dla Województwa Małopolskiego, Strategia Rozwoju Województwa „Małopolska 2030”, Strategia ZIT/IIT.</w:t>
            </w:r>
          </w:p>
          <w:p w14:paraId="6E4D2CCB" w14:textId="77777777" w:rsidR="007713CE" w:rsidRPr="00455BA4" w:rsidRDefault="007713CE" w:rsidP="00903398">
            <w:pPr>
              <w:pStyle w:val="Akapitzlist"/>
              <w:autoSpaceDE w:val="0"/>
              <w:autoSpaceDN w:val="0"/>
              <w:adjustRightInd w:val="0"/>
              <w:spacing w:after="120" w:line="240" w:lineRule="auto"/>
              <w:ind w:left="360"/>
              <w:rPr>
                <w:rFonts w:ascii="Arial" w:eastAsia="Calibri" w:hAnsi="Arial" w:cs="Arial"/>
                <w:b/>
                <w:bCs/>
                <w:sz w:val="24"/>
              </w:rPr>
            </w:pPr>
            <w:r w:rsidRPr="00455BA4">
              <w:rPr>
                <w:rFonts w:ascii="Arial" w:eastAsia="Calibri" w:hAnsi="Arial" w:cs="Arial"/>
                <w:b/>
                <w:bCs/>
                <w:sz w:val="24"/>
              </w:rPr>
              <w:t>Proszę odwołać się do właściwego dokumentu, z którego wprost wynika, że Wnioskodawca jest jednoznacznie określony i jest uprawniony do złożenia projektu.</w:t>
            </w:r>
          </w:p>
          <w:p w14:paraId="21BC48A1" w14:textId="77777777" w:rsidR="007713CE" w:rsidRDefault="007713CE" w:rsidP="00903398">
            <w:pPr>
              <w:pStyle w:val="Akapitzlist"/>
              <w:numPr>
                <w:ilvl w:val="0"/>
                <w:numId w:val="39"/>
              </w:numPr>
              <w:autoSpaceDE w:val="0"/>
              <w:autoSpaceDN w:val="0"/>
              <w:adjustRightInd w:val="0"/>
              <w:spacing w:after="120" w:line="240" w:lineRule="auto"/>
              <w:rPr>
                <w:rFonts w:ascii="Arial" w:eastAsia="Calibri" w:hAnsi="Arial" w:cs="Arial"/>
                <w:bCs/>
                <w:sz w:val="24"/>
              </w:rPr>
            </w:pPr>
            <w:r>
              <w:rPr>
                <w:rFonts w:ascii="Arial" w:eastAsia="Calibri" w:hAnsi="Arial" w:cs="Arial"/>
                <w:bCs/>
                <w:sz w:val="24"/>
              </w:rPr>
              <w:t xml:space="preserve">wskazać dokument/ dokumenty/ Ustawy z których wynika, iż </w:t>
            </w:r>
            <w:r>
              <w:rPr>
                <w:rFonts w:ascii="Arial" w:eastAsia="Calibri" w:hAnsi="Arial" w:cs="Arial"/>
                <w:b/>
                <w:bCs/>
                <w:sz w:val="24"/>
              </w:rPr>
              <w:t xml:space="preserve">projekt </w:t>
            </w:r>
            <w:r>
              <w:rPr>
                <w:rFonts w:ascii="Arial" w:eastAsia="Calibri" w:hAnsi="Arial" w:cs="Arial"/>
                <w:bCs/>
                <w:sz w:val="24"/>
              </w:rPr>
              <w:t>polega na realizacji zadań publicznych wynikających z przepisów odrębnych lub ma strategiczne znaczenie dla społeczno-gospodarczego rozwoju kraju,</w:t>
            </w:r>
            <w:r>
              <w:t xml:space="preserve"> </w:t>
            </w:r>
            <w:r>
              <w:rPr>
                <w:rFonts w:ascii="Arial" w:eastAsia="Calibri" w:hAnsi="Arial" w:cs="Arial"/>
                <w:bCs/>
                <w:sz w:val="24"/>
              </w:rPr>
              <w:t>regionu, lub obszaru objętego realizacją ZIT lub IIT lub terytorialnego planu sprawiedliwej transformacji.</w:t>
            </w:r>
          </w:p>
          <w:p w14:paraId="4F3B1D15" w14:textId="77777777" w:rsidR="007713CE" w:rsidRDefault="007713CE" w:rsidP="00903398">
            <w:pPr>
              <w:pStyle w:val="Akapitzlist"/>
              <w:autoSpaceDE w:val="0"/>
              <w:autoSpaceDN w:val="0"/>
              <w:adjustRightInd w:val="0"/>
              <w:spacing w:after="120" w:line="240" w:lineRule="auto"/>
              <w:ind w:left="360"/>
              <w:rPr>
                <w:rFonts w:ascii="Arial" w:eastAsia="Calibri" w:hAnsi="Arial" w:cs="Arial"/>
                <w:bCs/>
                <w:sz w:val="24"/>
              </w:rPr>
            </w:pPr>
            <w:r>
              <w:rPr>
                <w:rFonts w:ascii="Arial" w:eastAsia="Calibri" w:hAnsi="Arial" w:cs="Arial"/>
                <w:b/>
                <w:sz w:val="24"/>
              </w:rPr>
              <w:t>Strategiczne znaczenie projektu</w:t>
            </w:r>
            <w:r>
              <w:rPr>
                <w:rFonts w:ascii="Arial" w:eastAsia="Calibri" w:hAnsi="Arial" w:cs="Arial"/>
                <w:sz w:val="24"/>
              </w:rPr>
              <w:t xml:space="preserve">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29D78B3E" w14:textId="77777777" w:rsidR="007713CE" w:rsidRDefault="007713CE" w:rsidP="00903398">
            <w:pPr>
              <w:pStyle w:val="Akapitzlist"/>
              <w:numPr>
                <w:ilvl w:val="0"/>
                <w:numId w:val="40"/>
              </w:numPr>
              <w:autoSpaceDE w:val="0"/>
              <w:autoSpaceDN w:val="0"/>
              <w:adjustRightInd w:val="0"/>
              <w:spacing w:after="120" w:line="240" w:lineRule="auto"/>
              <w:rPr>
                <w:rFonts w:ascii="Arial" w:eastAsia="Calibri" w:hAnsi="Arial" w:cs="Arial"/>
                <w:sz w:val="24"/>
              </w:rPr>
            </w:pPr>
            <w:r>
              <w:rPr>
                <w:rFonts w:ascii="Arial" w:eastAsia="Calibri" w:hAnsi="Arial" w:cs="Arial"/>
                <w:sz w:val="24"/>
              </w:rPr>
              <w:t>obejmuje działania, których podjęcie wprost przewidziano w tego rodzaju dokumencie i znacząco przyczynia się do osiągnięcia założonych w dokumencie celów, albo</w:t>
            </w:r>
          </w:p>
          <w:p w14:paraId="4D05907B" w14:textId="77777777" w:rsidR="007713CE" w:rsidRDefault="007713CE" w:rsidP="00903398">
            <w:pPr>
              <w:pStyle w:val="Akapitzlist"/>
              <w:numPr>
                <w:ilvl w:val="0"/>
                <w:numId w:val="40"/>
              </w:numPr>
              <w:autoSpaceDE w:val="0"/>
              <w:autoSpaceDN w:val="0"/>
              <w:adjustRightInd w:val="0"/>
              <w:spacing w:after="120" w:line="240" w:lineRule="auto"/>
              <w:rPr>
                <w:rFonts w:ascii="Arial" w:eastAsia="Calibri" w:hAnsi="Arial" w:cs="Arial"/>
                <w:sz w:val="24"/>
              </w:rPr>
            </w:pPr>
            <w:r>
              <w:rPr>
                <w:rFonts w:ascii="Arial" w:eastAsia="Calibri" w:hAnsi="Arial" w:cs="Arial"/>
                <w:sz w:val="24"/>
              </w:rPr>
              <w:t>dokument taki zawiera informacje na jego temat (np. określa nazwę lub cel projektu).</w:t>
            </w:r>
          </w:p>
          <w:p w14:paraId="6984990B" w14:textId="77777777" w:rsidR="007713CE" w:rsidRDefault="007713CE" w:rsidP="00903398">
            <w:pPr>
              <w:autoSpaceDE w:val="0"/>
              <w:autoSpaceDN w:val="0"/>
              <w:adjustRightInd w:val="0"/>
              <w:spacing w:after="120" w:line="240" w:lineRule="auto"/>
              <w:ind w:left="313"/>
              <w:rPr>
                <w:rFonts w:ascii="Arial" w:eastAsia="Calibri" w:hAnsi="Arial" w:cs="Arial"/>
                <w:b/>
                <w:sz w:val="24"/>
              </w:rPr>
            </w:pPr>
            <w:r>
              <w:rPr>
                <w:rFonts w:ascii="Arial" w:eastAsia="Calibri" w:hAnsi="Arial" w:cs="Arial"/>
                <w:b/>
                <w:sz w:val="24"/>
              </w:rPr>
              <w:t>Jeśli to możliwe należy wskazać nazwę dokumentu, nr pozycji na liście projektów lub wskazanie obszaru lub nr strony, wskazanie podstawy dla realizacji zadania publicznego (np. Ustawy – wraz z odwołaniem do artykułu), itp.</w:t>
            </w:r>
          </w:p>
        </w:tc>
      </w:tr>
      <w:tr w:rsidR="00FD3F6F" w:rsidRPr="003D5A4C" w14:paraId="6DBE3B95"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7749BBEE" w14:textId="0CAACD52" w:rsidR="005012A3" w:rsidRDefault="005012A3" w:rsidP="00903398">
            <w:pPr>
              <w:autoSpaceDE w:val="0"/>
              <w:autoSpaceDN w:val="0"/>
              <w:adjustRightInd w:val="0"/>
              <w:spacing w:after="120" w:line="240" w:lineRule="auto"/>
              <w:rPr>
                <w:rFonts w:ascii="Arial" w:eastAsia="Calibri" w:hAnsi="Arial" w:cs="Arial"/>
                <w:sz w:val="24"/>
              </w:rPr>
            </w:pPr>
            <w:r>
              <w:rPr>
                <w:rFonts w:ascii="Arial" w:eastAsia="Calibri" w:hAnsi="Arial" w:cs="Arial"/>
                <w:b/>
                <w:bCs/>
                <w:sz w:val="24"/>
              </w:rPr>
              <w:t>Pkt G.1.3 Wpływ projektu na osiągnięcie celów programów strategicznych, w tym FEM 2021-2027/ pkt U Informacje specyficzne</w:t>
            </w:r>
          </w:p>
          <w:p w14:paraId="1083FFD8" w14:textId="29CBF090" w:rsidR="00CB4207" w:rsidRPr="00CB4207" w:rsidRDefault="00CB4207" w:rsidP="00903398">
            <w:pPr>
              <w:autoSpaceDE w:val="0"/>
              <w:autoSpaceDN w:val="0"/>
              <w:adjustRightInd w:val="0"/>
              <w:spacing w:after="120" w:line="240" w:lineRule="auto"/>
              <w:rPr>
                <w:rFonts w:ascii="Arial" w:eastAsia="Calibri" w:hAnsi="Arial" w:cs="Arial"/>
                <w:bCs/>
                <w:iCs/>
                <w:sz w:val="24"/>
                <w:u w:val="single"/>
                <w:lang w:val="x-none"/>
              </w:rPr>
            </w:pPr>
            <w:r>
              <w:rPr>
                <w:rFonts w:ascii="Arial" w:eastAsia="Calibri" w:hAnsi="Arial" w:cs="Arial"/>
                <w:sz w:val="24"/>
              </w:rPr>
              <w:lastRenderedPageBreak/>
              <w:t xml:space="preserve">Należy wskazać informacje potwierdzające, że </w:t>
            </w:r>
            <w:r w:rsidRPr="00CB4207">
              <w:rPr>
                <w:rFonts w:ascii="Arial" w:eastAsia="Calibri" w:hAnsi="Arial" w:cs="Arial"/>
                <w:bCs/>
                <w:sz w:val="24"/>
                <w:lang w:val="x-none"/>
              </w:rPr>
              <w:t xml:space="preserve">projekt wynika </w:t>
            </w:r>
            <w:r w:rsidRPr="00CB4207">
              <w:rPr>
                <w:rFonts w:ascii="Arial" w:eastAsia="Calibri" w:hAnsi="Arial" w:cs="Arial"/>
                <w:b/>
                <w:bCs/>
                <w:sz w:val="24"/>
                <w:lang w:val="x-none"/>
              </w:rPr>
              <w:t>z regionalnego planu transportowego</w:t>
            </w:r>
            <w:r w:rsidR="00D87860">
              <w:rPr>
                <w:rStyle w:val="Odwoanieprzypisudolnego"/>
                <w:rFonts w:ascii="Arial" w:eastAsia="Calibri" w:hAnsi="Arial" w:cs="Arial"/>
                <w:b/>
                <w:bCs/>
                <w:sz w:val="24"/>
                <w:lang w:val="x-none"/>
              </w:rPr>
              <w:footnoteReference w:id="4"/>
            </w:r>
            <w:r w:rsidRPr="00CB4207">
              <w:rPr>
                <w:rFonts w:ascii="Arial" w:eastAsia="Calibri" w:hAnsi="Arial" w:cs="Arial"/>
                <w:b/>
                <w:bCs/>
                <w:sz w:val="24"/>
                <w:lang w:val="x-none"/>
              </w:rPr>
              <w:t xml:space="preserve"> (co oznacza, że zakres i cele projektu są bezpośrednio powiązane z RPT i jego celami albo projekt został uwzględniony wykazie projektów / inwestycji ujętych w RPT), </w:t>
            </w:r>
            <w:r w:rsidRPr="00CB4207">
              <w:rPr>
                <w:rFonts w:ascii="Arial" w:eastAsia="Calibri" w:hAnsi="Arial" w:cs="Arial"/>
                <w:bCs/>
                <w:iCs/>
                <w:sz w:val="24"/>
                <w:lang w:val="x-none"/>
              </w:rPr>
              <w:t xml:space="preserve">przygotowanego na potrzeby wypełnienia tematycznego warunku podstawowego 3.1 </w:t>
            </w:r>
            <w:r w:rsidRPr="00CB4207">
              <w:rPr>
                <w:rFonts w:ascii="Arial" w:eastAsia="Calibri" w:hAnsi="Arial" w:cs="Arial"/>
                <w:bCs/>
                <w:i/>
                <w:iCs/>
                <w:sz w:val="24"/>
                <w:lang w:val="x-none"/>
              </w:rPr>
              <w:t>Kompleksowe planowanie transportu na odpowiedni poziomie</w:t>
            </w:r>
            <w:r w:rsidRPr="00CB4207">
              <w:rPr>
                <w:rFonts w:ascii="Arial" w:eastAsia="Calibri" w:hAnsi="Arial" w:cs="Arial"/>
                <w:bCs/>
                <w:iCs/>
                <w:sz w:val="24"/>
                <w:lang w:val="x-none"/>
              </w:rPr>
              <w:t xml:space="preserve">, dla Celu Polityki 3., określonego w Rozporządzeniu Parlamentu Europejskiego i Rady (UE) nr 2021/1060 z dnia 24.06.2021 r. ustanawiającego wspólne przepisy dotyczące m.in. EFRR, EFS+, FS, FST, załącznik IV </w:t>
            </w:r>
            <w:r w:rsidRPr="00CB4207">
              <w:rPr>
                <w:rFonts w:ascii="Arial" w:eastAsia="Calibri" w:hAnsi="Arial" w:cs="Arial"/>
                <w:bCs/>
                <w:i/>
                <w:iCs/>
                <w:sz w:val="24"/>
                <w:lang w:val="x-none"/>
              </w:rPr>
              <w:t>Tematyczne warunki podstawowe mające zastosowanie do EFRR, EFS+ i Funduszu Spójności – art. 15 ust</w:t>
            </w:r>
            <w:r w:rsidRPr="00CB4207">
              <w:rPr>
                <w:rFonts w:ascii="Arial" w:eastAsia="Calibri" w:hAnsi="Arial" w:cs="Arial"/>
                <w:bCs/>
                <w:iCs/>
                <w:sz w:val="24"/>
                <w:lang w:val="x-none"/>
              </w:rPr>
              <w:t xml:space="preserve">. 1. </w:t>
            </w:r>
          </w:p>
          <w:p w14:paraId="37205088" w14:textId="32AA6FC3" w:rsidR="00FD3F6F" w:rsidRPr="00666877" w:rsidRDefault="00CB4207" w:rsidP="00903398">
            <w:pPr>
              <w:autoSpaceDE w:val="0"/>
              <w:autoSpaceDN w:val="0"/>
              <w:adjustRightInd w:val="0"/>
              <w:spacing w:after="120" w:line="240" w:lineRule="auto"/>
              <w:rPr>
                <w:rFonts w:ascii="Arial" w:eastAsia="Calibri" w:hAnsi="Arial" w:cs="Arial"/>
                <w:sz w:val="24"/>
              </w:rPr>
            </w:pPr>
            <w:r w:rsidRPr="00CB4207">
              <w:rPr>
                <w:rFonts w:ascii="Arial" w:eastAsia="Calibri" w:hAnsi="Arial" w:cs="Arial"/>
                <w:b/>
                <w:bCs/>
                <w:iCs/>
                <w:sz w:val="24"/>
                <w:lang w:val="x-none"/>
              </w:rPr>
              <w:t xml:space="preserve">Do czasu uzyskania przez regionalny plan transportowy pozytywnej oceny KE, tj. otrzymania informacji, że KE zgadza się z Instytucją Zarządzającą FEM 2021-2027 co do tego, że tematyczny warunek podstawowy 3.1 został spełniony przez dokument w wersji przekazanej do KE, jako punkt odniesienia przyjmuje się projekt / wersję ww. dokumentu zatwierdzoną przez Zarząd Województwa Małopolskiego aktualną na dzień ogłoszenia naboru. W takiej sytuacji wnioskodawca zobowiązany jest zapewnić zgodność projektu z ww. dokumentem oraz złożyć oświadczenie o zapewnieniu, że projekt będzie wynikać z RPT pozytywnie ocenionego przez KE najpóźniej na dzień zawarcia umowy o dofinansowanie projektu lub podjęcia decyzji o dofinansowaniu projektu. </w:t>
            </w:r>
          </w:p>
        </w:tc>
      </w:tr>
      <w:tr w:rsidR="00F85573" w:rsidRPr="003D5A4C" w14:paraId="5B508227" w14:textId="77777777" w:rsidTr="00903398">
        <w:trPr>
          <w:trHeight w:val="1752"/>
        </w:trPr>
        <w:tc>
          <w:tcPr>
            <w:tcW w:w="9060" w:type="dxa"/>
            <w:tcBorders>
              <w:top w:val="single" w:sz="4" w:space="0" w:color="auto"/>
              <w:left w:val="single" w:sz="4" w:space="0" w:color="auto"/>
              <w:bottom w:val="single" w:sz="4" w:space="0" w:color="auto"/>
              <w:right w:val="single" w:sz="4" w:space="0" w:color="auto"/>
            </w:tcBorders>
            <w:shd w:val="clear" w:color="auto" w:fill="auto"/>
          </w:tcPr>
          <w:p w14:paraId="0747BE9D" w14:textId="34E5782D" w:rsidR="00BB67CD" w:rsidRPr="006D7E99" w:rsidRDefault="006D7E99" w:rsidP="00903398">
            <w:pPr>
              <w:autoSpaceDE w:val="0"/>
              <w:autoSpaceDN w:val="0"/>
              <w:adjustRightInd w:val="0"/>
              <w:spacing w:after="120" w:line="240" w:lineRule="auto"/>
              <w:rPr>
                <w:rFonts w:ascii="Arial" w:eastAsia="Calibri" w:hAnsi="Arial" w:cs="Arial"/>
                <w:b/>
                <w:bCs/>
                <w:sz w:val="24"/>
              </w:rPr>
            </w:pPr>
            <w:r w:rsidRPr="006D7E99">
              <w:rPr>
                <w:rFonts w:ascii="Arial" w:eastAsia="Calibri" w:hAnsi="Arial" w:cs="Arial"/>
                <w:b/>
                <w:bCs/>
                <w:sz w:val="24"/>
              </w:rPr>
              <w:lastRenderedPageBreak/>
              <w:t>Pkt. B.1.4</w:t>
            </w:r>
            <w:r w:rsidRPr="006D7E99">
              <w:rPr>
                <w:rFonts w:ascii="Helvetica" w:hAnsi="Helvetica"/>
                <w:b/>
                <w:spacing w:val="2"/>
                <w:sz w:val="21"/>
                <w:szCs w:val="21"/>
                <w:shd w:val="clear" w:color="auto" w:fill="D3D3D3"/>
              </w:rPr>
              <w:t xml:space="preserve"> </w:t>
            </w:r>
            <w:r w:rsidRPr="006D7E99">
              <w:rPr>
                <w:rFonts w:ascii="Arial" w:eastAsia="Calibri" w:hAnsi="Arial" w:cs="Arial"/>
                <w:b/>
                <w:bCs/>
                <w:sz w:val="24"/>
              </w:rPr>
              <w:t>Opis projektu/ pkt. U Informacje specyficzne</w:t>
            </w:r>
          </w:p>
          <w:p w14:paraId="21F5B2A2" w14:textId="377AD2BA" w:rsidR="00BB67CD" w:rsidRPr="00BB67CD" w:rsidRDefault="006D7E99" w:rsidP="00903398">
            <w:pPr>
              <w:autoSpaceDE w:val="0"/>
              <w:autoSpaceDN w:val="0"/>
              <w:adjustRightInd w:val="0"/>
              <w:spacing w:after="120" w:line="240" w:lineRule="auto"/>
              <w:rPr>
                <w:rFonts w:ascii="Arial" w:eastAsia="Calibri" w:hAnsi="Arial" w:cs="Arial"/>
                <w:bCs/>
                <w:sz w:val="24"/>
                <w:lang w:val="x-none"/>
              </w:rPr>
            </w:pPr>
            <w:r>
              <w:rPr>
                <w:rFonts w:ascii="Arial" w:eastAsia="Calibri" w:hAnsi="Arial" w:cs="Arial"/>
                <w:bCs/>
                <w:sz w:val="24"/>
              </w:rPr>
              <w:t xml:space="preserve">Należy przedstawić informacje wskazujące, że </w:t>
            </w:r>
            <w:r w:rsidR="00BB67CD" w:rsidRPr="00BB67CD">
              <w:rPr>
                <w:rFonts w:ascii="Arial" w:eastAsia="Calibri" w:hAnsi="Arial" w:cs="Arial"/>
                <w:bCs/>
                <w:sz w:val="24"/>
              </w:rPr>
              <w:t>nabywany tabor kolejowy będzie:</w:t>
            </w:r>
          </w:p>
          <w:p w14:paraId="69D2AD2B" w14:textId="7F95821D" w:rsidR="00BB67CD" w:rsidRPr="00BB67CD" w:rsidRDefault="00BB67CD" w:rsidP="00903398">
            <w:pPr>
              <w:numPr>
                <w:ilvl w:val="0"/>
                <w:numId w:val="44"/>
              </w:numPr>
              <w:autoSpaceDE w:val="0"/>
              <w:autoSpaceDN w:val="0"/>
              <w:adjustRightInd w:val="0"/>
              <w:spacing w:after="0" w:line="240" w:lineRule="auto"/>
              <w:ind w:left="306" w:hanging="284"/>
              <w:rPr>
                <w:rFonts w:ascii="Arial" w:eastAsia="Calibri" w:hAnsi="Arial" w:cs="Arial"/>
                <w:bCs/>
                <w:sz w:val="24"/>
                <w:lang w:val="x-none"/>
              </w:rPr>
            </w:pPr>
            <w:r w:rsidRPr="00BB67CD">
              <w:rPr>
                <w:rFonts w:ascii="Arial" w:eastAsia="Calibri" w:hAnsi="Arial" w:cs="Arial"/>
                <w:bCs/>
                <w:sz w:val="24"/>
                <w:lang w:val="x-none"/>
              </w:rPr>
              <w:t>dostosowany do potrzeb osób o ograniczonej mobilności</w:t>
            </w:r>
            <w:r w:rsidR="006D7E99">
              <w:rPr>
                <w:rFonts w:ascii="Arial" w:eastAsia="Calibri" w:hAnsi="Arial" w:cs="Arial"/>
                <w:bCs/>
                <w:sz w:val="24"/>
              </w:rPr>
              <w:t>;</w:t>
            </w:r>
          </w:p>
          <w:p w14:paraId="5108D7ED" w14:textId="1A491630" w:rsidR="00C4319E" w:rsidRPr="006D7E99" w:rsidRDefault="00BB67CD" w:rsidP="00903398">
            <w:pPr>
              <w:numPr>
                <w:ilvl w:val="0"/>
                <w:numId w:val="44"/>
              </w:numPr>
              <w:autoSpaceDE w:val="0"/>
              <w:autoSpaceDN w:val="0"/>
              <w:adjustRightInd w:val="0"/>
              <w:spacing w:after="0" w:line="240" w:lineRule="auto"/>
              <w:ind w:left="306" w:hanging="284"/>
              <w:rPr>
                <w:rFonts w:ascii="Arial" w:eastAsia="Calibri" w:hAnsi="Arial" w:cs="Arial"/>
                <w:bCs/>
                <w:sz w:val="24"/>
                <w:lang w:val="x-none"/>
              </w:rPr>
            </w:pPr>
            <w:r w:rsidRPr="00BB67CD">
              <w:rPr>
                <w:rFonts w:ascii="Arial" w:eastAsia="Calibri" w:hAnsi="Arial" w:cs="Arial"/>
                <w:bCs/>
                <w:sz w:val="24"/>
                <w:lang w:val="x-none"/>
              </w:rPr>
              <w:t>bezemisyjny oraz wyposażony w system ERTMS (Europejski Syste</w:t>
            </w:r>
            <w:r w:rsidR="006D7E99">
              <w:rPr>
                <w:rFonts w:ascii="Arial" w:eastAsia="Calibri" w:hAnsi="Arial" w:cs="Arial"/>
                <w:bCs/>
                <w:sz w:val="24"/>
                <w:lang w:val="x-none"/>
              </w:rPr>
              <w:t>m Zarządzania Ruchem Kolejowym).</w:t>
            </w:r>
          </w:p>
        </w:tc>
      </w:tr>
      <w:tr w:rsidR="00FD3F6F" w:rsidRPr="003D5A4C" w14:paraId="00B5A13B"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ADA6BE1" w14:textId="77777777" w:rsidR="00084200" w:rsidRPr="00084200" w:rsidRDefault="00084200" w:rsidP="00903398">
            <w:pPr>
              <w:autoSpaceDE w:val="0"/>
              <w:autoSpaceDN w:val="0"/>
              <w:adjustRightInd w:val="0"/>
              <w:spacing w:after="120" w:line="240" w:lineRule="auto"/>
              <w:rPr>
                <w:rFonts w:ascii="Arial" w:eastAsia="Calibri" w:hAnsi="Arial" w:cs="Arial"/>
                <w:b/>
                <w:bCs/>
                <w:sz w:val="24"/>
              </w:rPr>
            </w:pPr>
            <w:r w:rsidRPr="00084200">
              <w:rPr>
                <w:rFonts w:ascii="Arial" w:eastAsia="Calibri" w:hAnsi="Arial" w:cs="Arial"/>
                <w:b/>
                <w:bCs/>
                <w:sz w:val="24"/>
              </w:rPr>
              <w:t xml:space="preserve">Pkt. I.2 Rodzaj pomocy publicznej/ pkt. U Informacje specyficzne </w:t>
            </w:r>
          </w:p>
          <w:p w14:paraId="583191DD" w14:textId="5E55C103" w:rsidR="0054369B" w:rsidRPr="00D9544A" w:rsidRDefault="00903398" w:rsidP="00903398">
            <w:pPr>
              <w:autoSpaceDE w:val="0"/>
              <w:autoSpaceDN w:val="0"/>
              <w:adjustRightInd w:val="0"/>
              <w:spacing w:after="120" w:line="240" w:lineRule="auto"/>
              <w:rPr>
                <w:rFonts w:ascii="Arial" w:eastAsia="Calibri" w:hAnsi="Arial" w:cs="Arial"/>
                <w:sz w:val="24"/>
              </w:rPr>
            </w:pPr>
            <w:r w:rsidRPr="00903398">
              <w:rPr>
                <w:rFonts w:ascii="Arial" w:eastAsia="Calibri" w:hAnsi="Arial" w:cs="Arial"/>
                <w:bCs/>
                <w:sz w:val="24"/>
              </w:rPr>
              <w:t xml:space="preserve">Należy przedstawić informacje wskazujące, że </w:t>
            </w:r>
            <w:r>
              <w:rPr>
                <w:rFonts w:ascii="Arial" w:eastAsia="Calibri" w:hAnsi="Arial" w:cs="Arial"/>
                <w:bCs/>
                <w:sz w:val="24"/>
              </w:rPr>
              <w:t xml:space="preserve">nabywany tabor kolejowy będzie </w:t>
            </w:r>
            <w:r w:rsidR="00BB67CD" w:rsidRPr="00BB67CD">
              <w:rPr>
                <w:rFonts w:ascii="Arial" w:eastAsia="Calibri" w:hAnsi="Arial" w:cs="Arial"/>
                <w:sz w:val="24"/>
              </w:rPr>
              <w:t>wykorzystywany do przewozów pasażerskich o charakterze użyteczności publicznej, wykonywanych przez operatorów wyłonionych zgodnie z prawem UE (w tym tzw. czwartym pakietem kolejowym). W przypadku umów zawartych po grudniu 2020 r. dofinansowanie dotyczy operatorów wybranych w konkurencyjnej procedurze przetargowej w rozumieniu Rozporządzenia 1370/2007, z zastrzeżeniem wyjątków wskazanych w tym rozporządzeniu. W projekcie przewidziano także pełne rozliczenie korzyści wynikającej z dofinansowania inwestycji taborowej. Możliwe m.in. będzie przejęcie taboru przez organizatora po cenie rynkowej bez pomocy publicznej, bądź udostępnienie taboru innym uczestnikom rynku na niedyskryminujących warunkach.</w:t>
            </w:r>
          </w:p>
        </w:tc>
      </w:tr>
      <w:tr w:rsidR="003F67A9" w:rsidRPr="003D5A4C" w14:paraId="53737938"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3C08DAD9" w14:textId="77777777" w:rsidR="0056280E" w:rsidRPr="00C32D2E" w:rsidRDefault="0056280E" w:rsidP="00903398">
            <w:pPr>
              <w:autoSpaceDE w:val="0"/>
              <w:autoSpaceDN w:val="0"/>
              <w:adjustRightInd w:val="0"/>
              <w:spacing w:line="240" w:lineRule="auto"/>
              <w:jc w:val="both"/>
              <w:rPr>
                <w:rFonts w:ascii="Arial" w:hAnsi="Arial" w:cs="Arial"/>
                <w:b/>
                <w:sz w:val="24"/>
                <w:szCs w:val="24"/>
              </w:rPr>
            </w:pPr>
            <w:r w:rsidRPr="00C32D2E">
              <w:rPr>
                <w:rFonts w:ascii="Arial" w:eastAsia="Calibri" w:hAnsi="Arial" w:cs="Arial"/>
                <w:b/>
                <w:sz w:val="24"/>
                <w:szCs w:val="24"/>
              </w:rPr>
              <w:t>Pkt O.2.7 Inne założenia:</w:t>
            </w:r>
            <w:r w:rsidRPr="00C32D2E">
              <w:rPr>
                <w:rFonts w:ascii="Arial" w:hAnsi="Arial" w:cs="Arial"/>
                <w:b/>
                <w:sz w:val="24"/>
                <w:szCs w:val="24"/>
              </w:rPr>
              <w:t xml:space="preserve"> </w:t>
            </w:r>
          </w:p>
          <w:p w14:paraId="3E90C8C8" w14:textId="3AC083C9" w:rsidR="003F67A9" w:rsidRPr="00AE66EA" w:rsidRDefault="0056280E" w:rsidP="00903398">
            <w:pPr>
              <w:pStyle w:val="Default"/>
              <w:spacing w:after="120"/>
              <w:rPr>
                <w:rFonts w:ascii="Arial" w:eastAsia="Times New Roman" w:hAnsi="Arial" w:cs="Arial"/>
                <w:b/>
                <w:iCs/>
                <w:color w:val="auto"/>
                <w:lang w:eastAsia="ar-SA"/>
              </w:rPr>
            </w:pPr>
            <w:r w:rsidRPr="008A4B3C">
              <w:rPr>
                <w:rFonts w:ascii="Arial" w:hAnsi="Arial" w:cs="Arial"/>
              </w:rPr>
              <w:t xml:space="preserve">W przypadku projektów inwestycyjnych, kiedy będzie prawdopodobne udzielenie </w:t>
            </w:r>
            <w:r w:rsidRPr="008A4B3C">
              <w:rPr>
                <w:rFonts w:ascii="Arial" w:hAnsi="Arial" w:cs="Arial"/>
                <w:b/>
              </w:rPr>
              <w:t>pomocy publicznej</w:t>
            </w:r>
            <w:r w:rsidRPr="008A4B3C">
              <w:rPr>
                <w:rFonts w:ascii="Arial" w:hAnsi="Arial" w:cs="Arial"/>
              </w:rPr>
              <w:t xml:space="preserve"> w szczególności </w:t>
            </w:r>
            <w:r w:rsidRPr="008A4B3C">
              <w:rPr>
                <w:rFonts w:ascii="Arial" w:hAnsi="Arial" w:cs="Arial"/>
                <w:b/>
              </w:rPr>
              <w:t>na</w:t>
            </w:r>
            <w:r w:rsidRPr="008A4B3C">
              <w:rPr>
                <w:rFonts w:ascii="Arial" w:hAnsi="Arial" w:cs="Arial"/>
              </w:rPr>
              <w:t xml:space="preserve"> </w:t>
            </w:r>
            <w:r w:rsidRPr="008A4B3C">
              <w:rPr>
                <w:rFonts w:ascii="Arial" w:hAnsi="Arial" w:cs="Arial"/>
                <w:b/>
              </w:rPr>
              <w:t>usługi publiczne w zakresie kolejowego i drogowego transportu pasażerskiego</w:t>
            </w:r>
            <w:r w:rsidRPr="008A4B3C">
              <w:rPr>
                <w:rFonts w:ascii="Arial" w:hAnsi="Arial" w:cs="Arial"/>
              </w:rPr>
              <w:t xml:space="preserve"> zgodnie z </w:t>
            </w:r>
            <w:r w:rsidRPr="008A4B3C">
              <w:rPr>
                <w:rFonts w:ascii="Arial" w:hAnsi="Arial" w:cs="Arial"/>
              </w:rPr>
              <w:lastRenderedPageBreak/>
              <w:t>Rozporządzeniem (WE) Nr 1370/2007 Parlamentu Europejskiego i Rady z dnia 23 października 2007r., wówczas Wnioskodawca zobowiązany jest do wykazania - poprzez stosowną kalkulację (w załączniku Analiza Finansowa, arkusz Analizy specyficzne) oraz przedstawienie we wniosku o dofinansowanie w punkcie O.2.7 odpowiedniego uzasadnienia i sposobu ustalania wysokości rekompensaty potwierdzających, iż udzielona pomoc (dofinansowanie) nie spowoduje przekroczenia dopuszczalnego poziomu rekompensaty, o którym mowa m.in. w art. 4 ust.1 lit.b oraz w art. 6 ust. 1 oraz załączniku do ww. Rozporządzenia, wypłacanego operatorowi za świadczoną usługę publiczną.</w:t>
            </w:r>
            <w:r w:rsidRPr="00A92F49">
              <w:rPr>
                <w:rFonts w:ascii="Arial" w:hAnsi="Arial" w:cs="Arial"/>
              </w:rPr>
              <w:t xml:space="preserve">  </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9"/>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0CCFE3B3"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77777777"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68070AFF" w:rsidR="00923DE8" w:rsidRPr="00E4505B" w:rsidRDefault="00923DE8" w:rsidP="004B6844">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 xml:space="preserve">realizowanych w oparciu o decyzje wydane na podstawie przepisów szczegółowych (tzw. specustaw) dla których we wniosku o dofinansowanie należy potwierdzić, że prawo do </w:t>
            </w:r>
            <w:r w:rsidRPr="009B0E6E">
              <w:rPr>
                <w:rFonts w:ascii="Arial" w:hAnsi="Arial" w:cs="Arial"/>
                <w:sz w:val="24"/>
                <w:szCs w:val="24"/>
              </w:rPr>
              <w:lastRenderedPageBreak/>
              <w:t>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016C0EF" w:rsidR="001B39BF" w:rsidRPr="00F97B71" w:rsidRDefault="001B39BF" w:rsidP="004B6844">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4B6844">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8A5176C" w:rsidR="00923DE8" w:rsidRPr="00E4505B" w:rsidRDefault="00923DE8" w:rsidP="004B6844">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5DDADD76" w:rsidR="00923DE8" w:rsidRPr="00E4505B" w:rsidRDefault="00923DE8" w:rsidP="004B6844">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4B6844">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lastRenderedPageBreak/>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FEB5A94"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r w:rsidR="004B6844" w:rsidRPr="004B6844">
              <w:rPr>
                <w:rFonts w:ascii="Arial" w:hAnsi="Arial" w:cs="Arial"/>
                <w:sz w:val="24"/>
                <w:szCs w:val="24"/>
              </w:rPr>
              <w:t xml:space="preserve"> najpóźniej na dzień podpisania umowy o dofinansowanie</w:t>
            </w:r>
            <w:r w:rsidR="004B6844">
              <w:rPr>
                <w:rFonts w:ascii="Arial" w:hAnsi="Arial" w:cs="Arial"/>
                <w:sz w:val="24"/>
                <w:szCs w:val="24"/>
              </w:rPr>
              <w:t>, lub</w:t>
            </w:r>
          </w:p>
          <w:p w14:paraId="7DCCE9CA" w14:textId="5BE240F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4B6844" w:rsidRPr="004B6844">
              <w:rPr>
                <w:rFonts w:ascii="Arial" w:hAnsi="Arial" w:cs="Arial"/>
                <w:sz w:val="24"/>
                <w:szCs w:val="24"/>
              </w:rPr>
              <w:t xml:space="preserve">, gdy projekt </w:t>
            </w:r>
            <w:r w:rsidR="004B6844">
              <w:rPr>
                <w:rFonts w:ascii="Arial" w:hAnsi="Arial" w:cs="Arial"/>
                <w:sz w:val="24"/>
                <w:szCs w:val="24"/>
              </w:rPr>
              <w:t xml:space="preserve">jest </w:t>
            </w:r>
            <w:r w:rsidR="004B6844" w:rsidRPr="004B6844">
              <w:rPr>
                <w:rFonts w:ascii="Arial" w:hAnsi="Arial" w:cs="Arial"/>
                <w:sz w:val="24"/>
                <w:szCs w:val="24"/>
              </w:rPr>
              <w:t>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1"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lastRenderedPageBreak/>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392149B6" w:rsidR="00923DE8" w:rsidRPr="00E4505B" w:rsidRDefault="00923DE8" w:rsidP="004B6844">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4B6844">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lastRenderedPageBreak/>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8F86153" w14:textId="7ED4E594" w:rsidR="001B39BF" w:rsidRPr="007A4890" w:rsidRDefault="001B39BF" w:rsidP="001B39BF">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 xml:space="preserve">Partnerów.  </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398B057C" w:rsidR="001B39BF" w:rsidRDefault="001B39BF" w:rsidP="007A3DE4">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w:t>
            </w:r>
            <w:r w:rsidR="007A3DE4">
              <w:rPr>
                <w:rFonts w:ascii="Arial" w:hAnsi="Arial" w:cs="Arial"/>
                <w:sz w:val="24"/>
                <w:szCs w:val="24"/>
              </w:rPr>
              <w:t>4</w:t>
            </w:r>
            <w:r w:rsidRPr="006F5548">
              <w:rPr>
                <w:rFonts w:ascii="Arial" w:hAnsi="Arial" w:cs="Arial"/>
                <w:sz w:val="24"/>
                <w:szCs w:val="24"/>
              </w:rPr>
              <w:t xml:space="preserve"> do </w:t>
            </w:r>
            <w:r w:rsidR="007A3DE4">
              <w:rPr>
                <w:rFonts w:ascii="Arial" w:hAnsi="Arial" w:cs="Arial"/>
                <w:sz w:val="24"/>
                <w:szCs w:val="24"/>
              </w:rPr>
              <w:t>ogłoszenia</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7777777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66C8B1D3" w14:textId="6C0DFE52" w:rsidR="00B03445" w:rsidRPr="007566F3" w:rsidRDefault="00C87DE1"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3C5AE27D" w14:textId="106FB7C8" w:rsidR="00B03445" w:rsidRPr="00C83C0E" w:rsidRDefault="00B03445" w:rsidP="006C74F1">
      <w:pPr>
        <w:spacing w:line="240" w:lineRule="auto"/>
        <w:rPr>
          <w:rFonts w:ascii="Arial" w:hAnsi="Arial" w:cs="Arial"/>
        </w:rPr>
      </w:pPr>
    </w:p>
    <w:p w14:paraId="05AFB266"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405BB67E"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1974C589"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2FCAD05E"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12A87773"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63FB2D53"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606ABFC"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5"/>
      </w:r>
    </w:p>
    <w:p w14:paraId="3900AC6D" w14:textId="77777777" w:rsidR="00B03445" w:rsidRPr="00B03445" w:rsidRDefault="00B03445" w:rsidP="006C74F1">
      <w:pPr>
        <w:suppressAutoHyphens/>
        <w:spacing w:after="0" w:line="240" w:lineRule="auto"/>
        <w:rPr>
          <w:rFonts w:ascii="Arial" w:eastAsia="Calibri" w:hAnsi="Arial" w:cs="Calibri"/>
          <w:sz w:val="24"/>
          <w:lang w:eastAsia="ar-SA"/>
        </w:rPr>
      </w:pPr>
    </w:p>
    <w:p w14:paraId="69E3AF2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EC472E4"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31788658"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6"/>
      </w:r>
    </w:p>
    <w:p w14:paraId="77C6BEEC"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7"/>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8"/>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1E976596"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9"/>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10"/>
      </w:r>
      <w:r w:rsidRPr="00B03445">
        <w:rPr>
          <w:rFonts w:ascii="Arial" w:eastAsia="Calibri" w:hAnsi="Arial" w:cs="Calibri"/>
          <w:sz w:val="24"/>
          <w:lang w:eastAsia="ar-SA"/>
        </w:rPr>
        <w:t>,</w:t>
      </w:r>
    </w:p>
    <w:p w14:paraId="3120FD17"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599A2DC6" w14:textId="77777777" w:rsidR="00B03445" w:rsidRP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0ADAFDA5" w14:textId="77777777" w:rsidR="00B03445" w:rsidRPr="00B03445" w:rsidRDefault="00B03445" w:rsidP="006C74F1">
      <w:pPr>
        <w:suppressAutoHyphens/>
        <w:spacing w:before="600" w:line="240" w:lineRule="auto"/>
        <w:rPr>
          <w:rFonts w:ascii="Arial" w:eastAsia="Calibri" w:hAnsi="Arial" w:cs="Calibri"/>
          <w:sz w:val="24"/>
          <w:lang w:eastAsia="ar-SA"/>
        </w:rPr>
      </w:pPr>
    </w:p>
    <w:p w14:paraId="0E4147F6"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79725180"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31AD90FD"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11"/>
      </w:r>
    </w:p>
    <w:p w14:paraId="6AA00C8E" w14:textId="77777777" w:rsidR="00B03445" w:rsidRPr="00B03445" w:rsidRDefault="00B03445" w:rsidP="006C74F1">
      <w:pPr>
        <w:suppressAutoHyphens/>
        <w:spacing w:before="480" w:line="240" w:lineRule="auto"/>
        <w:rPr>
          <w:rFonts w:ascii="Arial" w:eastAsia="Calibri" w:hAnsi="Arial" w:cs="Calibri"/>
          <w:sz w:val="24"/>
          <w:lang w:eastAsia="ar-SA"/>
        </w:rPr>
      </w:pPr>
    </w:p>
    <w:p w14:paraId="190E8AD7"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5DF1191E"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12"/>
      </w:r>
    </w:p>
    <w:p w14:paraId="055D8AE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70A5EB06" w14:textId="03C24A14"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30C9F0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3BCA398F"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724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4CBA7BC0"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2BDC57B4"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Wzór 5</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F36E957"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4771" w14:textId="77777777" w:rsidR="004A1E45" w:rsidRDefault="004A1E45" w:rsidP="00A07FB2">
      <w:pPr>
        <w:spacing w:after="0" w:line="240" w:lineRule="auto"/>
      </w:pPr>
      <w:r>
        <w:separator/>
      </w:r>
    </w:p>
  </w:endnote>
  <w:endnote w:type="continuationSeparator" w:id="0">
    <w:p w14:paraId="45A4E961" w14:textId="77777777" w:rsidR="004A1E45" w:rsidRDefault="004A1E4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6722DE5E" w:rsidR="004A1E45" w:rsidRDefault="004A1E45">
        <w:pPr>
          <w:pStyle w:val="Stopka"/>
          <w:jc w:val="center"/>
        </w:pPr>
        <w:r>
          <w:fldChar w:fldCharType="begin"/>
        </w:r>
        <w:r>
          <w:instrText>PAGE   \* MERGEFORMAT</w:instrText>
        </w:r>
        <w:r>
          <w:fldChar w:fldCharType="separate"/>
        </w:r>
        <w:r w:rsidR="00B21B5A">
          <w:rPr>
            <w:noProof/>
          </w:rPr>
          <w:t>6</w:t>
        </w:r>
        <w:r>
          <w:fldChar w:fldCharType="end"/>
        </w:r>
      </w:p>
    </w:sdtContent>
  </w:sdt>
  <w:p w14:paraId="580015FB" w14:textId="77777777" w:rsidR="004A1E45" w:rsidRDefault="004A1E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D5E7" w14:textId="77777777" w:rsidR="004A1E45" w:rsidRDefault="004A1E45" w:rsidP="00A07FB2">
      <w:pPr>
        <w:spacing w:after="0" w:line="240" w:lineRule="auto"/>
      </w:pPr>
      <w:r>
        <w:separator/>
      </w:r>
    </w:p>
  </w:footnote>
  <w:footnote w:type="continuationSeparator" w:id="0">
    <w:p w14:paraId="16489D80" w14:textId="77777777" w:rsidR="004A1E45" w:rsidRDefault="004A1E45" w:rsidP="00A07FB2">
      <w:pPr>
        <w:spacing w:after="0" w:line="240" w:lineRule="auto"/>
      </w:pPr>
      <w:r>
        <w:continuationSeparator/>
      </w:r>
    </w:p>
  </w:footnote>
  <w:footnote w:id="1">
    <w:p w14:paraId="2BD8C0CC" w14:textId="77777777" w:rsidR="004A1E45" w:rsidRDefault="004A1E45" w:rsidP="00A11256">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356925F5" w14:textId="77777777" w:rsidR="004A1E45" w:rsidRDefault="004A1E45" w:rsidP="00A11256">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1DE1E54C" w14:textId="77777777" w:rsidR="004A1E45" w:rsidRDefault="004A1E45" w:rsidP="00A11256">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7E265E69" w14:textId="77777777" w:rsidR="004A1E45" w:rsidRPr="00872866" w:rsidRDefault="004A1E45" w:rsidP="00A11256">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0FD881D5" w14:textId="6C05436D" w:rsidR="00D87860" w:rsidRDefault="00D87860">
      <w:pPr>
        <w:pStyle w:val="Tekstprzypisudolnego"/>
      </w:pPr>
      <w:r>
        <w:rPr>
          <w:rStyle w:val="Odwoanieprzypisudolnego"/>
        </w:rPr>
        <w:footnoteRef/>
      </w:r>
      <w:r>
        <w:t xml:space="preserve"> </w:t>
      </w:r>
      <w:hyperlink r:id="rId3" w:history="1">
        <w:r>
          <w:rPr>
            <w:rStyle w:val="Hipercze"/>
          </w:rPr>
          <w:t>Regionalny plan transportowy Województwa Małopolskiego na lata 2021-2027 z perspektywą do 2030 r.</w:t>
        </w:r>
      </w:hyperlink>
    </w:p>
  </w:footnote>
  <w:footnote w:id="5">
    <w:p w14:paraId="0321A592" w14:textId="77777777" w:rsidR="004A1E45" w:rsidRDefault="004A1E45" w:rsidP="00B03445">
      <w:pPr>
        <w:pStyle w:val="Tekstprzypisudolnego"/>
      </w:pPr>
      <w:r w:rsidRPr="00FB225D">
        <w:rPr>
          <w:rStyle w:val="Odwoanieprzypisudolnego"/>
          <w:sz w:val="28"/>
        </w:rPr>
        <w:footnoteRef/>
      </w:r>
      <w:r w:rsidRPr="00660ED8">
        <w:rPr>
          <w:sz w:val="22"/>
        </w:rPr>
        <w:t xml:space="preserve"> Niewłaściwe skreślić</w:t>
      </w:r>
    </w:p>
  </w:footnote>
  <w:footnote w:id="6">
    <w:p w14:paraId="3CD984EA" w14:textId="77777777" w:rsidR="004A1E45" w:rsidRDefault="004A1E45"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7">
    <w:p w14:paraId="7FCCEBA9" w14:textId="4A9DE923" w:rsidR="004A1E45" w:rsidRDefault="004A1E45" w:rsidP="00B03445">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73799D64" w14:textId="77777777" w:rsidR="004A1E45" w:rsidRDefault="004A1E45"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1B97EDDB" w14:textId="77777777" w:rsidR="004A1E45" w:rsidRDefault="004A1E45"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0">
    <w:p w14:paraId="2E8CAD05" w14:textId="77777777" w:rsidR="004A1E45" w:rsidRDefault="004A1E45"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1">
    <w:p w14:paraId="65D67713" w14:textId="77777777" w:rsidR="004A1E45" w:rsidRDefault="004A1E45" w:rsidP="00B03445">
      <w:pPr>
        <w:pStyle w:val="Tekstprzypisudolnego"/>
      </w:pPr>
      <w:r w:rsidRPr="00FB225D">
        <w:rPr>
          <w:rStyle w:val="Odwoanieprzypisudolnego"/>
          <w:sz w:val="28"/>
        </w:rPr>
        <w:footnoteRef/>
      </w:r>
      <w:r w:rsidRPr="00660ED8">
        <w:rPr>
          <w:sz w:val="22"/>
        </w:rPr>
        <w:t xml:space="preserve"> Niewłaściwe skreślić</w:t>
      </w:r>
    </w:p>
  </w:footnote>
  <w:footnote w:id="12">
    <w:p w14:paraId="6FA30112" w14:textId="77777777" w:rsidR="004A1E45" w:rsidRPr="00DF0E98" w:rsidRDefault="004A1E45"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76D2885"/>
    <w:multiLevelType w:val="hybridMultilevel"/>
    <w:tmpl w:val="691E30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2A70567C"/>
    <w:multiLevelType w:val="hybridMultilevel"/>
    <w:tmpl w:val="285CDA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45A1CDD"/>
    <w:multiLevelType w:val="hybridMultilevel"/>
    <w:tmpl w:val="13A63954"/>
    <w:lvl w:ilvl="0" w:tplc="0415000F">
      <w:start w:val="1"/>
      <w:numFmt w:val="decimal"/>
      <w:lvlText w:val="%1."/>
      <w:lvlJc w:val="left"/>
      <w:pPr>
        <w:ind w:left="1637" w:hanging="360"/>
      </w:pPr>
      <w:rPr>
        <w:rFonts w:hint="default"/>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3BD6595"/>
    <w:multiLevelType w:val="hybridMultilevel"/>
    <w:tmpl w:val="9AD8F5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15:restartNumberingAfterBreak="0">
    <w:nsid w:val="45964869"/>
    <w:multiLevelType w:val="hybridMultilevel"/>
    <w:tmpl w:val="508C636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CC07D1C"/>
    <w:multiLevelType w:val="hybridMultilevel"/>
    <w:tmpl w:val="BDC81CBA"/>
    <w:lvl w:ilvl="0" w:tplc="60749F0E">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21C0E20"/>
    <w:multiLevelType w:val="hybridMultilevel"/>
    <w:tmpl w:val="13A63954"/>
    <w:lvl w:ilvl="0" w:tplc="0415000F">
      <w:start w:val="1"/>
      <w:numFmt w:val="decimal"/>
      <w:lvlText w:val="%1."/>
      <w:lvlJc w:val="left"/>
      <w:pPr>
        <w:ind w:left="1637" w:hanging="360"/>
      </w:pPr>
      <w:rPr>
        <w:rFonts w:hint="default"/>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0"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24526B"/>
    <w:multiLevelType w:val="hybridMultilevel"/>
    <w:tmpl w:val="21669E86"/>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2B3FDC"/>
    <w:multiLevelType w:val="hybridMultilevel"/>
    <w:tmpl w:val="D1322B52"/>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6945105"/>
    <w:multiLevelType w:val="hybridMultilevel"/>
    <w:tmpl w:val="9DF41C58"/>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82627D1"/>
    <w:multiLevelType w:val="hybridMultilevel"/>
    <w:tmpl w:val="6E0E680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4"/>
  </w:num>
  <w:num w:numId="2">
    <w:abstractNumId w:val="3"/>
  </w:num>
  <w:num w:numId="3">
    <w:abstractNumId w:val="16"/>
  </w:num>
  <w:num w:numId="4">
    <w:abstractNumId w:val="0"/>
  </w:num>
  <w:num w:numId="5">
    <w:abstractNumId w:val="39"/>
  </w:num>
  <w:num w:numId="6">
    <w:abstractNumId w:val="41"/>
  </w:num>
  <w:num w:numId="7">
    <w:abstractNumId w:val="27"/>
  </w:num>
  <w:num w:numId="8">
    <w:abstractNumId w:val="17"/>
  </w:num>
  <w:num w:numId="9">
    <w:abstractNumId w:val="36"/>
  </w:num>
  <w:num w:numId="10">
    <w:abstractNumId w:val="20"/>
  </w:num>
  <w:num w:numId="11">
    <w:abstractNumId w:val="25"/>
  </w:num>
  <w:num w:numId="12">
    <w:abstractNumId w:val="42"/>
  </w:num>
  <w:num w:numId="13">
    <w:abstractNumId w:val="18"/>
  </w:num>
  <w:num w:numId="14">
    <w:abstractNumId w:val="35"/>
  </w:num>
  <w:num w:numId="15">
    <w:abstractNumId w:val="1"/>
  </w:num>
  <w:num w:numId="16">
    <w:abstractNumId w:val="33"/>
  </w:num>
  <w:num w:numId="17">
    <w:abstractNumId w:val="14"/>
  </w:num>
  <w:num w:numId="18">
    <w:abstractNumId w:val="6"/>
  </w:num>
  <w:num w:numId="19">
    <w:abstractNumId w:val="15"/>
  </w:num>
  <w:num w:numId="20">
    <w:abstractNumId w:val="9"/>
  </w:num>
  <w:num w:numId="21">
    <w:abstractNumId w:val="31"/>
  </w:num>
  <w:num w:numId="22">
    <w:abstractNumId w:val="19"/>
  </w:num>
  <w:num w:numId="23">
    <w:abstractNumId w:val="4"/>
  </w:num>
  <w:num w:numId="24">
    <w:abstractNumId w:val="11"/>
  </w:num>
  <w:num w:numId="25">
    <w:abstractNumId w:val="26"/>
  </w:num>
  <w:num w:numId="26">
    <w:abstractNumId w:val="5"/>
  </w:num>
  <w:num w:numId="27">
    <w:abstractNumId w:val="37"/>
  </w:num>
  <w:num w:numId="28">
    <w:abstractNumId w:val="8"/>
  </w:num>
  <w:num w:numId="29">
    <w:abstractNumId w:val="30"/>
  </w:num>
  <w:num w:numId="30">
    <w:abstractNumId w:val="34"/>
  </w:num>
  <w:num w:numId="31">
    <w:abstractNumId w:val="28"/>
  </w:num>
  <w:num w:numId="32">
    <w:abstractNumId w:val="21"/>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8"/>
  </w:num>
  <w:num w:numId="37">
    <w:abstractNumId w:val="40"/>
  </w:num>
  <w:num w:numId="38">
    <w:abstractNumId w:val="10"/>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
  </w:num>
  <w:num w:numId="43">
    <w:abstractNumId w:val="7"/>
  </w:num>
  <w:num w:numId="44">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14A8B"/>
    <w:rsid w:val="0002249E"/>
    <w:rsid w:val="00024E15"/>
    <w:rsid w:val="0003190C"/>
    <w:rsid w:val="0003227B"/>
    <w:rsid w:val="00032294"/>
    <w:rsid w:val="0003658E"/>
    <w:rsid w:val="00037D0A"/>
    <w:rsid w:val="00042584"/>
    <w:rsid w:val="00044944"/>
    <w:rsid w:val="00045C54"/>
    <w:rsid w:val="000515AE"/>
    <w:rsid w:val="00054687"/>
    <w:rsid w:val="00080171"/>
    <w:rsid w:val="00084200"/>
    <w:rsid w:val="0008435F"/>
    <w:rsid w:val="00097039"/>
    <w:rsid w:val="00097C70"/>
    <w:rsid w:val="000A3066"/>
    <w:rsid w:val="000A4B6F"/>
    <w:rsid w:val="000B1DB2"/>
    <w:rsid w:val="000C625E"/>
    <w:rsid w:val="000F2DD4"/>
    <w:rsid w:val="000F61FA"/>
    <w:rsid w:val="000F62AD"/>
    <w:rsid w:val="001048FF"/>
    <w:rsid w:val="0012030E"/>
    <w:rsid w:val="00123ECD"/>
    <w:rsid w:val="0012434D"/>
    <w:rsid w:val="00124C9D"/>
    <w:rsid w:val="0013211F"/>
    <w:rsid w:val="00134312"/>
    <w:rsid w:val="001417C3"/>
    <w:rsid w:val="0015386E"/>
    <w:rsid w:val="0015415D"/>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D44C7"/>
    <w:rsid w:val="001D5550"/>
    <w:rsid w:val="001E1253"/>
    <w:rsid w:val="001E3D4C"/>
    <w:rsid w:val="001E3E37"/>
    <w:rsid w:val="001F0A66"/>
    <w:rsid w:val="001F2B48"/>
    <w:rsid w:val="001F70E5"/>
    <w:rsid w:val="001F78A4"/>
    <w:rsid w:val="00200A2B"/>
    <w:rsid w:val="00202290"/>
    <w:rsid w:val="0020526D"/>
    <w:rsid w:val="002103E1"/>
    <w:rsid w:val="00210F86"/>
    <w:rsid w:val="00215C72"/>
    <w:rsid w:val="002172B0"/>
    <w:rsid w:val="00220609"/>
    <w:rsid w:val="002247B0"/>
    <w:rsid w:val="00225A01"/>
    <w:rsid w:val="00227BDD"/>
    <w:rsid w:val="002325FA"/>
    <w:rsid w:val="00240B9A"/>
    <w:rsid w:val="00242042"/>
    <w:rsid w:val="00242D45"/>
    <w:rsid w:val="0025080F"/>
    <w:rsid w:val="0025490B"/>
    <w:rsid w:val="00255F7F"/>
    <w:rsid w:val="00265DAB"/>
    <w:rsid w:val="002663AA"/>
    <w:rsid w:val="002679F9"/>
    <w:rsid w:val="0028757D"/>
    <w:rsid w:val="002912BA"/>
    <w:rsid w:val="002919AC"/>
    <w:rsid w:val="002924CA"/>
    <w:rsid w:val="002A1218"/>
    <w:rsid w:val="002A353B"/>
    <w:rsid w:val="002C180B"/>
    <w:rsid w:val="002D1093"/>
    <w:rsid w:val="002D3DFB"/>
    <w:rsid w:val="002D65DA"/>
    <w:rsid w:val="002E3A0C"/>
    <w:rsid w:val="002E42E5"/>
    <w:rsid w:val="002F014C"/>
    <w:rsid w:val="002F2D70"/>
    <w:rsid w:val="003211B3"/>
    <w:rsid w:val="00332248"/>
    <w:rsid w:val="0033421C"/>
    <w:rsid w:val="0033574F"/>
    <w:rsid w:val="00337F14"/>
    <w:rsid w:val="00346A1B"/>
    <w:rsid w:val="003576A5"/>
    <w:rsid w:val="00362733"/>
    <w:rsid w:val="00374916"/>
    <w:rsid w:val="00375416"/>
    <w:rsid w:val="00381F2B"/>
    <w:rsid w:val="00384E79"/>
    <w:rsid w:val="00384FE4"/>
    <w:rsid w:val="00385541"/>
    <w:rsid w:val="003858DB"/>
    <w:rsid w:val="00386085"/>
    <w:rsid w:val="00390E64"/>
    <w:rsid w:val="00392240"/>
    <w:rsid w:val="003A2C7D"/>
    <w:rsid w:val="003A536A"/>
    <w:rsid w:val="003A6533"/>
    <w:rsid w:val="003A784A"/>
    <w:rsid w:val="003B1B4D"/>
    <w:rsid w:val="003B39AB"/>
    <w:rsid w:val="003C36FA"/>
    <w:rsid w:val="003C4BFF"/>
    <w:rsid w:val="003D5A4C"/>
    <w:rsid w:val="003E1623"/>
    <w:rsid w:val="003E3643"/>
    <w:rsid w:val="003F0381"/>
    <w:rsid w:val="003F67A9"/>
    <w:rsid w:val="003F7D23"/>
    <w:rsid w:val="003F7DA4"/>
    <w:rsid w:val="00402966"/>
    <w:rsid w:val="00402A69"/>
    <w:rsid w:val="00402E2C"/>
    <w:rsid w:val="00424C80"/>
    <w:rsid w:val="00425A5D"/>
    <w:rsid w:val="004340D1"/>
    <w:rsid w:val="004342B3"/>
    <w:rsid w:val="00435808"/>
    <w:rsid w:val="0044099F"/>
    <w:rsid w:val="0044254C"/>
    <w:rsid w:val="00443E96"/>
    <w:rsid w:val="00444578"/>
    <w:rsid w:val="00452E3F"/>
    <w:rsid w:val="00454415"/>
    <w:rsid w:val="00455BA4"/>
    <w:rsid w:val="004662D8"/>
    <w:rsid w:val="00472470"/>
    <w:rsid w:val="00477EBA"/>
    <w:rsid w:val="0048295C"/>
    <w:rsid w:val="00493D45"/>
    <w:rsid w:val="00493DD3"/>
    <w:rsid w:val="00497079"/>
    <w:rsid w:val="004A1E45"/>
    <w:rsid w:val="004A2022"/>
    <w:rsid w:val="004A535C"/>
    <w:rsid w:val="004A59B1"/>
    <w:rsid w:val="004A66E5"/>
    <w:rsid w:val="004A7755"/>
    <w:rsid w:val="004B6844"/>
    <w:rsid w:val="004C3E9B"/>
    <w:rsid w:val="004C4D2C"/>
    <w:rsid w:val="004D02C5"/>
    <w:rsid w:val="004D3742"/>
    <w:rsid w:val="004D5828"/>
    <w:rsid w:val="004D775A"/>
    <w:rsid w:val="004E114F"/>
    <w:rsid w:val="004E640A"/>
    <w:rsid w:val="004F676B"/>
    <w:rsid w:val="004F6ACA"/>
    <w:rsid w:val="005012A3"/>
    <w:rsid w:val="00507168"/>
    <w:rsid w:val="0051336B"/>
    <w:rsid w:val="00513C25"/>
    <w:rsid w:val="00513C78"/>
    <w:rsid w:val="005154B2"/>
    <w:rsid w:val="00521F27"/>
    <w:rsid w:val="00530548"/>
    <w:rsid w:val="00534496"/>
    <w:rsid w:val="005347DE"/>
    <w:rsid w:val="0054369B"/>
    <w:rsid w:val="0055583A"/>
    <w:rsid w:val="0056280E"/>
    <w:rsid w:val="00571333"/>
    <w:rsid w:val="005735B4"/>
    <w:rsid w:val="00574EAB"/>
    <w:rsid w:val="0057612C"/>
    <w:rsid w:val="0057674A"/>
    <w:rsid w:val="00585141"/>
    <w:rsid w:val="005851B8"/>
    <w:rsid w:val="00591312"/>
    <w:rsid w:val="00593BAD"/>
    <w:rsid w:val="005A6AD2"/>
    <w:rsid w:val="005B0027"/>
    <w:rsid w:val="005B2393"/>
    <w:rsid w:val="005B2C94"/>
    <w:rsid w:val="005B6E73"/>
    <w:rsid w:val="005B7836"/>
    <w:rsid w:val="005C060E"/>
    <w:rsid w:val="005C4560"/>
    <w:rsid w:val="005C5B21"/>
    <w:rsid w:val="005D4322"/>
    <w:rsid w:val="005E1180"/>
    <w:rsid w:val="00600A58"/>
    <w:rsid w:val="00614D70"/>
    <w:rsid w:val="00630642"/>
    <w:rsid w:val="00643C09"/>
    <w:rsid w:val="00646DC7"/>
    <w:rsid w:val="00656FDF"/>
    <w:rsid w:val="0066072E"/>
    <w:rsid w:val="006626FC"/>
    <w:rsid w:val="0066289B"/>
    <w:rsid w:val="006640AE"/>
    <w:rsid w:val="00664305"/>
    <w:rsid w:val="00666877"/>
    <w:rsid w:val="00673310"/>
    <w:rsid w:val="00674A45"/>
    <w:rsid w:val="00674AD3"/>
    <w:rsid w:val="0067620E"/>
    <w:rsid w:val="00684C21"/>
    <w:rsid w:val="00690D60"/>
    <w:rsid w:val="00693C38"/>
    <w:rsid w:val="00694292"/>
    <w:rsid w:val="006A20E6"/>
    <w:rsid w:val="006B6EA2"/>
    <w:rsid w:val="006B7A21"/>
    <w:rsid w:val="006C306C"/>
    <w:rsid w:val="006C64A4"/>
    <w:rsid w:val="006C74F1"/>
    <w:rsid w:val="006D32E1"/>
    <w:rsid w:val="006D45CF"/>
    <w:rsid w:val="006D7E99"/>
    <w:rsid w:val="006F63FD"/>
    <w:rsid w:val="006F752A"/>
    <w:rsid w:val="006F7B90"/>
    <w:rsid w:val="00702001"/>
    <w:rsid w:val="00714D72"/>
    <w:rsid w:val="0072593F"/>
    <w:rsid w:val="00735207"/>
    <w:rsid w:val="00750297"/>
    <w:rsid w:val="007566F3"/>
    <w:rsid w:val="007713CE"/>
    <w:rsid w:val="007749C3"/>
    <w:rsid w:val="00776031"/>
    <w:rsid w:val="007855C3"/>
    <w:rsid w:val="007856B8"/>
    <w:rsid w:val="007A1BA4"/>
    <w:rsid w:val="007A3DE4"/>
    <w:rsid w:val="007A6331"/>
    <w:rsid w:val="007B4278"/>
    <w:rsid w:val="007B67D8"/>
    <w:rsid w:val="007C74F1"/>
    <w:rsid w:val="007D51C0"/>
    <w:rsid w:val="007F0DD2"/>
    <w:rsid w:val="007F351A"/>
    <w:rsid w:val="007F3622"/>
    <w:rsid w:val="007F4289"/>
    <w:rsid w:val="007F62CC"/>
    <w:rsid w:val="007F6419"/>
    <w:rsid w:val="00800168"/>
    <w:rsid w:val="00800A2D"/>
    <w:rsid w:val="00800E6F"/>
    <w:rsid w:val="00832F0B"/>
    <w:rsid w:val="00853728"/>
    <w:rsid w:val="00861799"/>
    <w:rsid w:val="008639C8"/>
    <w:rsid w:val="00867D29"/>
    <w:rsid w:val="00871CD6"/>
    <w:rsid w:val="008774D5"/>
    <w:rsid w:val="0088127D"/>
    <w:rsid w:val="00881A60"/>
    <w:rsid w:val="0088541A"/>
    <w:rsid w:val="00895BC8"/>
    <w:rsid w:val="00897768"/>
    <w:rsid w:val="008A46B4"/>
    <w:rsid w:val="008B0AA0"/>
    <w:rsid w:val="008C2126"/>
    <w:rsid w:val="008C4D4F"/>
    <w:rsid w:val="008D2364"/>
    <w:rsid w:val="008E02F2"/>
    <w:rsid w:val="008E5F63"/>
    <w:rsid w:val="008E78CF"/>
    <w:rsid w:val="008F1C7F"/>
    <w:rsid w:val="00903398"/>
    <w:rsid w:val="00906DBB"/>
    <w:rsid w:val="0091491F"/>
    <w:rsid w:val="00923DBB"/>
    <w:rsid w:val="00923DE8"/>
    <w:rsid w:val="00932442"/>
    <w:rsid w:val="009412A3"/>
    <w:rsid w:val="00962F85"/>
    <w:rsid w:val="00964715"/>
    <w:rsid w:val="00972569"/>
    <w:rsid w:val="00975D73"/>
    <w:rsid w:val="0098306D"/>
    <w:rsid w:val="00986955"/>
    <w:rsid w:val="00994EF5"/>
    <w:rsid w:val="009A08A4"/>
    <w:rsid w:val="009A0FB6"/>
    <w:rsid w:val="009A215B"/>
    <w:rsid w:val="009A42E9"/>
    <w:rsid w:val="009A467D"/>
    <w:rsid w:val="009A47EC"/>
    <w:rsid w:val="009A5C6E"/>
    <w:rsid w:val="009B52F9"/>
    <w:rsid w:val="009E5720"/>
    <w:rsid w:val="009F0AC3"/>
    <w:rsid w:val="009F0BE3"/>
    <w:rsid w:val="009F264A"/>
    <w:rsid w:val="009F3E85"/>
    <w:rsid w:val="009F4ED5"/>
    <w:rsid w:val="00A07ED1"/>
    <w:rsid w:val="00A07FB2"/>
    <w:rsid w:val="00A11256"/>
    <w:rsid w:val="00A135FA"/>
    <w:rsid w:val="00A147EA"/>
    <w:rsid w:val="00A208D9"/>
    <w:rsid w:val="00A24214"/>
    <w:rsid w:val="00A37F3E"/>
    <w:rsid w:val="00A442E6"/>
    <w:rsid w:val="00A52859"/>
    <w:rsid w:val="00A53D49"/>
    <w:rsid w:val="00A552A6"/>
    <w:rsid w:val="00A577EC"/>
    <w:rsid w:val="00A6613E"/>
    <w:rsid w:val="00A71E8C"/>
    <w:rsid w:val="00A75B57"/>
    <w:rsid w:val="00A873D0"/>
    <w:rsid w:val="00A94027"/>
    <w:rsid w:val="00AB6D57"/>
    <w:rsid w:val="00AB7278"/>
    <w:rsid w:val="00AC1BD3"/>
    <w:rsid w:val="00AC26D4"/>
    <w:rsid w:val="00AD1E5D"/>
    <w:rsid w:val="00AD23B8"/>
    <w:rsid w:val="00AD24C8"/>
    <w:rsid w:val="00AD35D0"/>
    <w:rsid w:val="00AD5EE0"/>
    <w:rsid w:val="00AD7AAB"/>
    <w:rsid w:val="00AE2AC3"/>
    <w:rsid w:val="00AE61C3"/>
    <w:rsid w:val="00AE66EA"/>
    <w:rsid w:val="00AF2ACF"/>
    <w:rsid w:val="00AF59E7"/>
    <w:rsid w:val="00B0039D"/>
    <w:rsid w:val="00B00C34"/>
    <w:rsid w:val="00B00F65"/>
    <w:rsid w:val="00B03445"/>
    <w:rsid w:val="00B059F3"/>
    <w:rsid w:val="00B21B5A"/>
    <w:rsid w:val="00B24B48"/>
    <w:rsid w:val="00B27B10"/>
    <w:rsid w:val="00B32C06"/>
    <w:rsid w:val="00B36A06"/>
    <w:rsid w:val="00B400E7"/>
    <w:rsid w:val="00B443DD"/>
    <w:rsid w:val="00B444F0"/>
    <w:rsid w:val="00B4485F"/>
    <w:rsid w:val="00B54636"/>
    <w:rsid w:val="00B61430"/>
    <w:rsid w:val="00B63001"/>
    <w:rsid w:val="00B64107"/>
    <w:rsid w:val="00B64BAF"/>
    <w:rsid w:val="00B72455"/>
    <w:rsid w:val="00B91584"/>
    <w:rsid w:val="00B9275A"/>
    <w:rsid w:val="00B94565"/>
    <w:rsid w:val="00B94E5C"/>
    <w:rsid w:val="00B971D9"/>
    <w:rsid w:val="00BA723A"/>
    <w:rsid w:val="00BB29BE"/>
    <w:rsid w:val="00BB67CD"/>
    <w:rsid w:val="00BB6DA4"/>
    <w:rsid w:val="00BB7B24"/>
    <w:rsid w:val="00BC0974"/>
    <w:rsid w:val="00BC5463"/>
    <w:rsid w:val="00BC6AD9"/>
    <w:rsid w:val="00BC6CBC"/>
    <w:rsid w:val="00BE3E5A"/>
    <w:rsid w:val="00BE607E"/>
    <w:rsid w:val="00BE6185"/>
    <w:rsid w:val="00BF55A5"/>
    <w:rsid w:val="00C06A2B"/>
    <w:rsid w:val="00C06E35"/>
    <w:rsid w:val="00C1458B"/>
    <w:rsid w:val="00C162A7"/>
    <w:rsid w:val="00C20B26"/>
    <w:rsid w:val="00C22836"/>
    <w:rsid w:val="00C2398F"/>
    <w:rsid w:val="00C25EE1"/>
    <w:rsid w:val="00C310EE"/>
    <w:rsid w:val="00C35515"/>
    <w:rsid w:val="00C4319E"/>
    <w:rsid w:val="00C5030B"/>
    <w:rsid w:val="00C50E75"/>
    <w:rsid w:val="00C553E0"/>
    <w:rsid w:val="00C55A20"/>
    <w:rsid w:val="00C64BEC"/>
    <w:rsid w:val="00C70B13"/>
    <w:rsid w:val="00C72ECC"/>
    <w:rsid w:val="00C767BE"/>
    <w:rsid w:val="00C76965"/>
    <w:rsid w:val="00C805AA"/>
    <w:rsid w:val="00C82DEC"/>
    <w:rsid w:val="00C84420"/>
    <w:rsid w:val="00C867DF"/>
    <w:rsid w:val="00C86967"/>
    <w:rsid w:val="00C87DE1"/>
    <w:rsid w:val="00C91863"/>
    <w:rsid w:val="00C91DEA"/>
    <w:rsid w:val="00C93046"/>
    <w:rsid w:val="00C9585F"/>
    <w:rsid w:val="00CA724D"/>
    <w:rsid w:val="00CB228A"/>
    <w:rsid w:val="00CB2384"/>
    <w:rsid w:val="00CB2644"/>
    <w:rsid w:val="00CB2DE5"/>
    <w:rsid w:val="00CB4207"/>
    <w:rsid w:val="00CB67E2"/>
    <w:rsid w:val="00CC14C2"/>
    <w:rsid w:val="00CC224A"/>
    <w:rsid w:val="00CC55BC"/>
    <w:rsid w:val="00CC6655"/>
    <w:rsid w:val="00CE50D0"/>
    <w:rsid w:val="00D03A1B"/>
    <w:rsid w:val="00D05AB2"/>
    <w:rsid w:val="00D062E4"/>
    <w:rsid w:val="00D15FD3"/>
    <w:rsid w:val="00D16D8D"/>
    <w:rsid w:val="00D2104C"/>
    <w:rsid w:val="00D25CEF"/>
    <w:rsid w:val="00D273B0"/>
    <w:rsid w:val="00D3617A"/>
    <w:rsid w:val="00D37399"/>
    <w:rsid w:val="00D43427"/>
    <w:rsid w:val="00D5215E"/>
    <w:rsid w:val="00D5498D"/>
    <w:rsid w:val="00D67843"/>
    <w:rsid w:val="00D70D6F"/>
    <w:rsid w:val="00D728F0"/>
    <w:rsid w:val="00D813BC"/>
    <w:rsid w:val="00D85CEE"/>
    <w:rsid w:val="00D870E0"/>
    <w:rsid w:val="00D87860"/>
    <w:rsid w:val="00D9544A"/>
    <w:rsid w:val="00DA1919"/>
    <w:rsid w:val="00DA7367"/>
    <w:rsid w:val="00DB273F"/>
    <w:rsid w:val="00DB40DA"/>
    <w:rsid w:val="00DB4941"/>
    <w:rsid w:val="00DB4BFA"/>
    <w:rsid w:val="00DB4F07"/>
    <w:rsid w:val="00DC429E"/>
    <w:rsid w:val="00DD38E8"/>
    <w:rsid w:val="00DE246D"/>
    <w:rsid w:val="00DE42D5"/>
    <w:rsid w:val="00DE532F"/>
    <w:rsid w:val="00DF3D19"/>
    <w:rsid w:val="00E00980"/>
    <w:rsid w:val="00E00CFF"/>
    <w:rsid w:val="00E036E3"/>
    <w:rsid w:val="00E0463A"/>
    <w:rsid w:val="00E04B63"/>
    <w:rsid w:val="00E1309D"/>
    <w:rsid w:val="00E22A80"/>
    <w:rsid w:val="00E256A2"/>
    <w:rsid w:val="00E26A9C"/>
    <w:rsid w:val="00E30B04"/>
    <w:rsid w:val="00E446AB"/>
    <w:rsid w:val="00E4505B"/>
    <w:rsid w:val="00E54DF5"/>
    <w:rsid w:val="00E6538E"/>
    <w:rsid w:val="00E65B84"/>
    <w:rsid w:val="00E65D5A"/>
    <w:rsid w:val="00E700EA"/>
    <w:rsid w:val="00E72CD1"/>
    <w:rsid w:val="00E74FA4"/>
    <w:rsid w:val="00E776EE"/>
    <w:rsid w:val="00E93EBE"/>
    <w:rsid w:val="00E9522D"/>
    <w:rsid w:val="00E979D0"/>
    <w:rsid w:val="00EA0CC8"/>
    <w:rsid w:val="00EB0DDE"/>
    <w:rsid w:val="00EB0E17"/>
    <w:rsid w:val="00EB4D5C"/>
    <w:rsid w:val="00EC322C"/>
    <w:rsid w:val="00EC43E2"/>
    <w:rsid w:val="00ED142F"/>
    <w:rsid w:val="00ED4340"/>
    <w:rsid w:val="00ED7F71"/>
    <w:rsid w:val="00EE2C15"/>
    <w:rsid w:val="00EE69E5"/>
    <w:rsid w:val="00EF22AA"/>
    <w:rsid w:val="00F01E02"/>
    <w:rsid w:val="00F0366A"/>
    <w:rsid w:val="00F063FB"/>
    <w:rsid w:val="00F11710"/>
    <w:rsid w:val="00F321B2"/>
    <w:rsid w:val="00F3416E"/>
    <w:rsid w:val="00F41159"/>
    <w:rsid w:val="00F454E1"/>
    <w:rsid w:val="00F52809"/>
    <w:rsid w:val="00F53E4F"/>
    <w:rsid w:val="00F71853"/>
    <w:rsid w:val="00F771A6"/>
    <w:rsid w:val="00F85573"/>
    <w:rsid w:val="00F976F5"/>
    <w:rsid w:val="00F97B71"/>
    <w:rsid w:val="00FA041D"/>
    <w:rsid w:val="00FA6FE9"/>
    <w:rsid w:val="00FB0007"/>
    <w:rsid w:val="00FB44C7"/>
    <w:rsid w:val="00FB4FD2"/>
    <w:rsid w:val="00FC4DAB"/>
    <w:rsid w:val="00FC4DF2"/>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D87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49659">
      <w:bodyDiv w:val="1"/>
      <w:marLeft w:val="0"/>
      <w:marRight w:val="0"/>
      <w:marTop w:val="0"/>
      <w:marBottom w:val="0"/>
      <w:divBdr>
        <w:top w:val="none" w:sz="0" w:space="0" w:color="auto"/>
        <w:left w:val="none" w:sz="0" w:space="0" w:color="auto"/>
        <w:bottom w:val="none" w:sz="0" w:space="0" w:color="auto"/>
        <w:right w:val="none" w:sz="0" w:space="0" w:color="auto"/>
      </w:divBdr>
    </w:div>
    <w:div w:id="58414716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55956425">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98820489">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44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wzory_formularzy_pomocy_de_minimis.php"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ip.malopolska.pl/umwm,a,2431090,regionalny-plan-transportowy-wojewodztwa-malopolskiego-na-lata-2021-2027-z-perspektywa-do-2030-roku.html" TargetMode="External"/><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0271-CEF4-489E-86DD-D875466F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6075</Words>
  <Characters>36450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2024-06-03T09:42:00Z</dcterms:created>
  <dcterms:modified xsi:type="dcterms:W3CDTF">2024-06-03T09:42:00Z</dcterms:modified>
</cp:coreProperties>
</file>