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7ED594BC"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00D35C32" w:rsidRPr="00D35C32">
        <w:rPr>
          <w:rFonts w:ascii="Arial" w:eastAsia="Times New Roman" w:hAnsi="Arial" w:cs="Arial"/>
          <w:iCs/>
          <w:sz w:val="20"/>
          <w:szCs w:val="20"/>
          <w:lang w:eastAsia="ar-SA"/>
        </w:rPr>
        <w:t>FEMP.02.12-IZ.00-058/24</w:t>
      </w:r>
      <w:bookmarkStart w:id="0" w:name="_GoBack"/>
      <w:bookmarkEnd w:id="0"/>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EB0E17" w:rsidRPr="00B35702" w14:paraId="377ACD9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B42B962" w14:textId="6E52087A" w:rsidR="00EB0E17" w:rsidRPr="00B35702" w:rsidRDefault="00800566"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sidR="00503E48">
              <w:rPr>
                <w:rFonts w:ascii="Arial" w:eastAsia="Times New Roman" w:hAnsi="Arial" w:cs="Arial"/>
                <w:b/>
                <w:iCs/>
                <w:sz w:val="24"/>
                <w:szCs w:val="24"/>
                <w:lang w:eastAsia="ar-SA"/>
              </w:rPr>
              <w:t xml:space="preserve">/ </w:t>
            </w:r>
            <w:r w:rsidR="00503E48" w:rsidRPr="00CA1034">
              <w:rPr>
                <w:rFonts w:ascii="Arial" w:eastAsia="Times New Roman" w:hAnsi="Arial" w:cs="Arial"/>
                <w:b/>
                <w:iCs/>
                <w:sz w:val="24"/>
                <w:szCs w:val="24"/>
                <w:lang w:eastAsia="ar-SA"/>
              </w:rPr>
              <w:t>pkt U Informacje specyficzne</w:t>
            </w:r>
          </w:p>
          <w:p w14:paraId="00951213" w14:textId="47D4C279" w:rsidR="00835559" w:rsidRPr="00B35702" w:rsidRDefault="0016376C"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xml:space="preserve">, na terenie której realizowany jest projekt zgodnie z obowiązującym Krajowym </w:t>
            </w:r>
            <w:r w:rsidR="005C7BC3" w:rsidRPr="00B35702">
              <w:rPr>
                <w:rFonts w:ascii="Arial" w:eastAsia="Times New Roman" w:hAnsi="Arial" w:cs="Arial"/>
                <w:iCs/>
                <w:sz w:val="24"/>
                <w:szCs w:val="24"/>
                <w:lang w:eastAsia="ar-SA"/>
              </w:rPr>
              <w:t>Programem</w:t>
            </w:r>
            <w:r w:rsidRPr="00B35702">
              <w:rPr>
                <w:rFonts w:ascii="Arial" w:eastAsia="Times New Roman" w:hAnsi="Arial" w:cs="Arial"/>
                <w:iCs/>
                <w:sz w:val="24"/>
                <w:szCs w:val="24"/>
                <w:lang w:eastAsia="ar-SA"/>
              </w:rPr>
              <w:t xml:space="preserve"> Oczyszczania Ścieków Komunalnych</w:t>
            </w:r>
            <w:r w:rsidR="00290029" w:rsidRPr="00B35702">
              <w:rPr>
                <w:rFonts w:ascii="Arial" w:eastAsia="Times New Roman" w:hAnsi="Arial" w:cs="Arial"/>
                <w:iCs/>
                <w:sz w:val="24"/>
                <w:szCs w:val="24"/>
                <w:lang w:eastAsia="ar-SA"/>
              </w:rPr>
              <w:t xml:space="preserve"> (dalej: KPOŚK)</w:t>
            </w:r>
            <w:r w:rsidR="00835559" w:rsidRPr="00B35702">
              <w:rPr>
                <w:rFonts w:ascii="Arial" w:eastAsia="Times New Roman" w:hAnsi="Arial" w:cs="Arial"/>
                <w:iCs/>
                <w:sz w:val="24"/>
                <w:szCs w:val="24"/>
                <w:lang w:eastAsia="ar-SA"/>
              </w:rPr>
              <w:t>:</w:t>
            </w:r>
          </w:p>
          <w:p w14:paraId="782BFD1A" w14:textId="42889D33" w:rsidR="00835559" w:rsidRPr="00B35702" w:rsidRDefault="0016376C" w:rsidP="00E533F3">
            <w:pPr>
              <w:pStyle w:val="Akapitzlist"/>
              <w:numPr>
                <w:ilvl w:val="0"/>
                <w:numId w:val="27"/>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6E457F57" w14:textId="0E038D24" w:rsidR="00835559" w:rsidRPr="00B35702" w:rsidRDefault="0016376C" w:rsidP="00E533F3">
            <w:pPr>
              <w:pStyle w:val="Akapitzlist"/>
              <w:numPr>
                <w:ilvl w:val="0"/>
                <w:numId w:val="27"/>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64E095FD" w14:textId="394A48DD" w:rsidR="00835559" w:rsidRPr="00B35702" w:rsidRDefault="0016376C" w:rsidP="00E533F3">
            <w:pPr>
              <w:pStyle w:val="Akapitzlist"/>
              <w:numPr>
                <w:ilvl w:val="0"/>
                <w:numId w:val="27"/>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5E686D2A" w14:textId="566E700C" w:rsidR="00800566" w:rsidRPr="00B35702" w:rsidRDefault="00835559" w:rsidP="00E533F3">
            <w:pPr>
              <w:pStyle w:val="Akapitzlist"/>
              <w:numPr>
                <w:ilvl w:val="0"/>
                <w:numId w:val="27"/>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numer i datę przyjęcia </w:t>
            </w:r>
            <w:r w:rsidR="0016376C" w:rsidRPr="00B35702">
              <w:rPr>
                <w:rFonts w:ascii="Arial" w:eastAsia="Times New Roman" w:hAnsi="Arial" w:cs="Arial"/>
                <w:iCs/>
                <w:sz w:val="24"/>
                <w:szCs w:val="24"/>
                <w:lang w:eastAsia="ar-SA"/>
              </w:rPr>
              <w:t>Uchwały ustanawiającej aglomerację oraz podać link do tej uchwały.</w:t>
            </w:r>
          </w:p>
          <w:p w14:paraId="5DF3CA20" w14:textId="77777777" w:rsidR="00290029" w:rsidRPr="00B35702" w:rsidRDefault="00290029"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w:t>
            </w:r>
            <w:r w:rsidR="00D651CB" w:rsidRPr="00B35702">
              <w:rPr>
                <w:rFonts w:ascii="Arial" w:eastAsia="Times New Roman" w:hAnsi="Arial" w:cs="Arial"/>
                <w:b/>
                <w:iCs/>
                <w:sz w:val="24"/>
                <w:szCs w:val="24"/>
                <w:lang w:eastAsia="ar-SA"/>
              </w:rPr>
              <w:t>a</w:t>
            </w:r>
            <w:r w:rsidRPr="00B35702">
              <w:rPr>
                <w:rFonts w:ascii="Arial" w:eastAsia="Times New Roman" w:hAnsi="Arial" w:cs="Arial"/>
                <w:b/>
                <w:iCs/>
                <w:sz w:val="24"/>
                <w:szCs w:val="24"/>
                <w:lang w:eastAsia="ar-SA"/>
              </w:rPr>
              <w:t xml:space="preserve"> jest VI aktualizacja KPOŚK przyjęt</w:t>
            </w:r>
            <w:r w:rsidR="00D651CB" w:rsidRPr="00B35702">
              <w:rPr>
                <w:rFonts w:ascii="Arial" w:eastAsia="Times New Roman" w:hAnsi="Arial" w:cs="Arial"/>
                <w:b/>
                <w:iCs/>
                <w:sz w:val="24"/>
                <w:szCs w:val="24"/>
                <w:lang w:eastAsia="ar-SA"/>
              </w:rPr>
              <w:t>a</w:t>
            </w:r>
            <w:r w:rsidRPr="00B35702">
              <w:rPr>
                <w:rFonts w:ascii="Arial" w:eastAsia="Times New Roman" w:hAnsi="Arial" w:cs="Arial"/>
                <w:b/>
                <w:iCs/>
                <w:sz w:val="24"/>
                <w:szCs w:val="24"/>
                <w:lang w:eastAsia="ar-SA"/>
              </w:rPr>
              <w:t xml:space="preserve"> przez Radę Ministrów w dniu 5 maja 2022 r</w:t>
            </w:r>
            <w:r w:rsidRPr="00B35702">
              <w:rPr>
                <w:rFonts w:ascii="Arial" w:eastAsia="Times New Roman" w:hAnsi="Arial" w:cs="Arial"/>
                <w:iCs/>
                <w:sz w:val="24"/>
                <w:szCs w:val="24"/>
                <w:lang w:eastAsia="ar-SA"/>
              </w:rPr>
              <w:t xml:space="preserve">. </w:t>
            </w:r>
          </w:p>
          <w:p w14:paraId="15F2B4A9" w14:textId="77777777" w:rsidR="00835559" w:rsidRPr="00B35702" w:rsidRDefault="00D35C32" w:rsidP="001F3FF7">
            <w:pPr>
              <w:suppressAutoHyphens/>
              <w:spacing w:after="120" w:line="276" w:lineRule="auto"/>
              <w:rPr>
                <w:rFonts w:ascii="Arial" w:eastAsia="Times New Roman" w:hAnsi="Arial" w:cs="Arial"/>
                <w:iCs/>
                <w:sz w:val="24"/>
                <w:szCs w:val="24"/>
                <w:lang w:eastAsia="ar-SA"/>
              </w:rPr>
            </w:pPr>
            <w:hyperlink r:id="rId9" w:history="1">
              <w:r w:rsidR="00835559" w:rsidRPr="00B35702">
                <w:rPr>
                  <w:rStyle w:val="Hipercze"/>
                  <w:rFonts w:ascii="Arial" w:eastAsia="Times New Roman" w:hAnsi="Arial" w:cs="Arial"/>
                  <w:iCs/>
                  <w:color w:val="auto"/>
                  <w:sz w:val="24"/>
                  <w:szCs w:val="24"/>
                  <w:lang w:eastAsia="ar-SA"/>
                </w:rPr>
                <w:t>https://www.gov.pl/web/infrastruktura/gospodarka-sciekowa</w:t>
              </w:r>
            </w:hyperlink>
          </w:p>
          <w:p w14:paraId="34118C90" w14:textId="4B56C994" w:rsidR="00974ED8" w:rsidRPr="00B35702" w:rsidRDefault="00974ED8" w:rsidP="001F3FF7">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Wsparcie uzyskają inwestycje realizowane w aglomeracjach wskazanych w</w:t>
            </w:r>
            <w:r w:rsidR="0097509D" w:rsidRPr="005E1947">
              <w:rPr>
                <w:rFonts w:ascii="Arial" w:eastAsia="Times New Roman" w:hAnsi="Arial" w:cs="Arial"/>
                <w:b/>
                <w:iCs/>
                <w:sz w:val="24"/>
                <w:szCs w:val="24"/>
                <w:lang w:eastAsia="ar-SA"/>
              </w:rPr>
              <w:t> </w:t>
            </w:r>
            <w:r w:rsidRPr="005E1947">
              <w:rPr>
                <w:rFonts w:ascii="Arial" w:eastAsia="Times New Roman" w:hAnsi="Arial" w:cs="Arial"/>
                <w:b/>
                <w:iCs/>
                <w:sz w:val="24"/>
                <w:szCs w:val="24"/>
                <w:lang w:eastAsia="ar-SA"/>
              </w:rPr>
              <w:t xml:space="preserve">obowiązującym </w:t>
            </w:r>
            <w:r w:rsidR="00E13DD8">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w:t>
            </w:r>
            <w:proofErr w:type="spellStart"/>
            <w:r w:rsidRPr="00B35702">
              <w:rPr>
                <w:rFonts w:ascii="Arial" w:eastAsia="Times New Roman" w:hAnsi="Arial" w:cs="Arial"/>
                <w:iCs/>
                <w:sz w:val="24"/>
                <w:szCs w:val="24"/>
                <w:lang w:eastAsia="ar-SA"/>
              </w:rPr>
              <w:t>Dz.U.L</w:t>
            </w:r>
            <w:proofErr w:type="spellEnd"/>
            <w:r w:rsidRPr="00B35702">
              <w:rPr>
                <w:rFonts w:ascii="Arial" w:eastAsia="Times New Roman" w:hAnsi="Arial" w:cs="Arial"/>
                <w:iCs/>
                <w:sz w:val="24"/>
                <w:szCs w:val="24"/>
                <w:lang w:eastAsia="ar-SA"/>
              </w:rPr>
              <w:t xml:space="preserve"> 135/40 z</w:t>
            </w:r>
            <w:r w:rsidR="0097509D" w:rsidRPr="00B35702">
              <w:rPr>
                <w:rFonts w:ascii="Arial" w:eastAsia="Times New Roman" w:hAnsi="Arial" w:cs="Arial"/>
                <w:iCs/>
                <w:sz w:val="24"/>
                <w:szCs w:val="24"/>
                <w:lang w:eastAsia="ar-SA"/>
              </w:rPr>
              <w:t> </w:t>
            </w:r>
            <w:r w:rsidRPr="00B35702">
              <w:rPr>
                <w:rFonts w:ascii="Arial" w:eastAsia="Times New Roman" w:hAnsi="Arial" w:cs="Arial"/>
                <w:iCs/>
                <w:sz w:val="24"/>
                <w:szCs w:val="24"/>
                <w:lang w:eastAsia="ar-SA"/>
              </w:rPr>
              <w:t>30.5.1991, dalej: Dyrektywa ściekowa)</w:t>
            </w:r>
            <w:r w:rsidR="005C7BC3" w:rsidRPr="00B35702">
              <w:rPr>
                <w:rFonts w:ascii="Arial" w:eastAsia="Times New Roman" w:hAnsi="Arial" w:cs="Arial"/>
                <w:iCs/>
                <w:sz w:val="24"/>
                <w:szCs w:val="24"/>
                <w:lang w:eastAsia="ar-SA"/>
              </w:rPr>
              <w:t>.</w:t>
            </w:r>
            <w:r w:rsidR="005E1947">
              <w:rPr>
                <w:rFonts w:ascii="Arial" w:eastAsia="Times New Roman" w:hAnsi="Arial" w:cs="Arial"/>
                <w:iCs/>
                <w:sz w:val="24"/>
                <w:szCs w:val="24"/>
                <w:lang w:eastAsia="ar-SA"/>
              </w:rPr>
              <w:t xml:space="preserve"> </w:t>
            </w:r>
          </w:p>
          <w:p w14:paraId="0EBA05B5" w14:textId="37DDB08D" w:rsidR="005C7BC3" w:rsidRDefault="005C7BC3" w:rsidP="00C56AE0">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00863F44" w:rsidRPr="00B35702">
              <w:rPr>
                <w:rFonts w:ascii="Arial" w:eastAsia="Times New Roman" w:hAnsi="Arial" w:cs="Arial"/>
                <w:i/>
                <w:iCs/>
                <w:sz w:val="24"/>
                <w:szCs w:val="24"/>
                <w:lang w:eastAsia="ar-SA"/>
              </w:rPr>
              <w:t xml:space="preserve">Wykaz </w:t>
            </w:r>
            <w:r w:rsidRPr="00B35702">
              <w:rPr>
                <w:rFonts w:ascii="Arial" w:eastAsia="Times New Roman" w:hAnsi="Arial" w:cs="Arial"/>
                <w:i/>
                <w:iCs/>
                <w:sz w:val="24"/>
                <w:szCs w:val="24"/>
                <w:lang w:eastAsia="ar-SA"/>
              </w:rPr>
              <w:t>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 xml:space="preserve">od </w:t>
            </w:r>
            <w:r w:rsidR="00C56AE0" w:rsidRPr="00B35702">
              <w:rPr>
                <w:rFonts w:ascii="Arial" w:eastAsia="Times New Roman" w:hAnsi="Arial" w:cs="Arial"/>
                <w:b/>
                <w:iCs/>
                <w:sz w:val="24"/>
                <w:szCs w:val="24"/>
                <w:lang w:eastAsia="ar-SA"/>
              </w:rPr>
              <w:t>2</w:t>
            </w:r>
            <w:r w:rsidR="00ED4625" w:rsidRPr="00B35702">
              <w:rPr>
                <w:rFonts w:ascii="Arial" w:eastAsia="Times New Roman" w:hAnsi="Arial" w:cs="Arial"/>
                <w:b/>
                <w:iCs/>
                <w:sz w:val="24"/>
                <w:szCs w:val="24"/>
                <w:lang w:eastAsia="ar-SA"/>
              </w:rPr>
              <w:t xml:space="preserve"> 000 </w:t>
            </w:r>
            <w:r w:rsidRPr="00B35702">
              <w:rPr>
                <w:rFonts w:ascii="Arial" w:eastAsia="Times New Roman" w:hAnsi="Arial" w:cs="Arial"/>
                <w:b/>
                <w:iCs/>
                <w:sz w:val="24"/>
                <w:szCs w:val="24"/>
                <w:lang w:eastAsia="ar-SA"/>
              </w:rPr>
              <w:t>RLM do 15 000 RLM</w:t>
            </w:r>
            <w:r w:rsidRPr="00B35702">
              <w:rPr>
                <w:rFonts w:ascii="Arial" w:eastAsia="Times New Roman" w:hAnsi="Arial" w:cs="Arial"/>
                <w:iCs/>
                <w:sz w:val="24"/>
                <w:szCs w:val="24"/>
                <w:lang w:eastAsia="ar-SA"/>
              </w:rPr>
              <w:t xml:space="preserve">). Jak również sprawdzeniu podlegać będzie, czy zakres rzeczowy ujęty we </w:t>
            </w:r>
            <w:r w:rsidRPr="00B35702">
              <w:rPr>
                <w:rFonts w:ascii="Arial" w:eastAsia="Times New Roman" w:hAnsi="Arial" w:cs="Arial"/>
                <w:iCs/>
                <w:sz w:val="24"/>
                <w:szCs w:val="24"/>
                <w:lang w:eastAsia="ar-SA"/>
              </w:rPr>
              <w:lastRenderedPageBreak/>
              <w:t xml:space="preserve">wniosku o dofinansowanie jest przewidziany do realizacji w świetle zapisów </w:t>
            </w:r>
            <w:r w:rsidR="00863F44" w:rsidRPr="00B35702">
              <w:rPr>
                <w:rFonts w:ascii="Arial" w:eastAsia="Times New Roman" w:hAnsi="Arial" w:cs="Arial"/>
                <w:iCs/>
                <w:sz w:val="24"/>
                <w:szCs w:val="24"/>
                <w:lang w:eastAsia="ar-SA"/>
              </w:rPr>
              <w:t>VI A</w:t>
            </w:r>
            <w:r w:rsidRPr="00B35702">
              <w:rPr>
                <w:rFonts w:ascii="Arial" w:eastAsia="Times New Roman" w:hAnsi="Arial" w:cs="Arial"/>
                <w:iCs/>
                <w:sz w:val="24"/>
                <w:szCs w:val="24"/>
                <w:lang w:eastAsia="ar-SA"/>
              </w:rPr>
              <w:t xml:space="preserve">KPOŚK. </w:t>
            </w:r>
          </w:p>
          <w:p w14:paraId="29448391" w14:textId="2426EC94" w:rsidR="00275BF7" w:rsidRPr="00B02B60" w:rsidRDefault="007E34DE" w:rsidP="00275BF7">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00275BF7"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447812CA" w14:textId="77777777" w:rsidR="00275BF7" w:rsidRPr="00B02B60" w:rsidRDefault="00275BF7" w:rsidP="00275BF7">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4D75A34D" w14:textId="77777777" w:rsidR="00275BF7" w:rsidRPr="00B02B60" w:rsidRDefault="00275BF7" w:rsidP="00275BF7">
            <w:pPr>
              <w:pStyle w:val="Akapitzlist"/>
              <w:numPr>
                <w:ilvl w:val="0"/>
                <w:numId w:val="28"/>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3506AB99" w14:textId="77777777" w:rsidR="00275BF7" w:rsidRPr="00B02B60" w:rsidRDefault="00275BF7" w:rsidP="00275BF7">
            <w:pPr>
              <w:pStyle w:val="Akapitzlist"/>
              <w:numPr>
                <w:ilvl w:val="0"/>
                <w:numId w:val="28"/>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II wydajność oczyszczalni (zgodność z art. 10 dyrektywy);</w:t>
            </w:r>
          </w:p>
          <w:p w14:paraId="5BF1D244" w14:textId="77777777" w:rsidR="00275BF7" w:rsidRPr="00B02B60" w:rsidRDefault="00275BF7" w:rsidP="00275BF7">
            <w:pPr>
              <w:pStyle w:val="Akapitzlist"/>
              <w:numPr>
                <w:ilvl w:val="0"/>
                <w:numId w:val="28"/>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t>warunek III standardy oczyszczania (zgodność z art. 4 i 5.2 dyrektywy).</w:t>
            </w:r>
          </w:p>
          <w:p w14:paraId="07837B27" w14:textId="77777777" w:rsidR="00B02B60" w:rsidRDefault="00275BF7" w:rsidP="00B02B60">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2E4E08D2" w14:textId="12BEDEFA" w:rsidR="00B02B60" w:rsidRPr="00B02B60" w:rsidRDefault="00B02B60" w:rsidP="00B02B60">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02B52F0C" w14:textId="05572864" w:rsidR="00B02B60" w:rsidRPr="00B02B60" w:rsidRDefault="00B02B60" w:rsidP="00B02B60">
            <w:pPr>
              <w:pStyle w:val="Akapitzlist"/>
              <w:numPr>
                <w:ilvl w:val="0"/>
                <w:numId w:val="43"/>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7BDA7FCD" w14:textId="77777777" w:rsidR="00B02B60" w:rsidRPr="00B02B60" w:rsidRDefault="00B02B60" w:rsidP="00B02B60">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0865CE45" w14:textId="4F65F953" w:rsidR="00B02B60" w:rsidRPr="00B02B60" w:rsidRDefault="00B02B60" w:rsidP="00B02B60">
            <w:pPr>
              <w:pStyle w:val="Akapitzlist"/>
              <w:numPr>
                <w:ilvl w:val="0"/>
                <w:numId w:val="43"/>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44A6DBBF" w14:textId="77777777" w:rsidR="00B02B60" w:rsidRPr="00B02B60" w:rsidRDefault="00B02B60" w:rsidP="00B02B60">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50490E72" w14:textId="23FA171D" w:rsidR="00B02B60" w:rsidRPr="00B02B60" w:rsidRDefault="00B02B60" w:rsidP="00B02B60">
            <w:pPr>
              <w:pStyle w:val="Akapitzlist"/>
              <w:numPr>
                <w:ilvl w:val="0"/>
                <w:numId w:val="43"/>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1DBC0003" w14:textId="08190545" w:rsidR="00B02B60" w:rsidRPr="00B02B60" w:rsidRDefault="00B02B60" w:rsidP="00B02B60">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3E52E6">
              <w:rPr>
                <w:rFonts w:ascii="Arial" w:eastAsia="Times New Roman" w:hAnsi="Arial" w:cs="Arial"/>
                <w:b/>
                <w:iCs/>
                <w:sz w:val="24"/>
                <w:szCs w:val="24"/>
                <w:lang w:eastAsia="ar-SA"/>
              </w:rPr>
              <w:t>wyłącznie</w:t>
            </w:r>
            <w:r w:rsidRPr="00845151">
              <w:rPr>
                <w:rFonts w:ascii="Arial" w:eastAsia="Times New Roman" w:hAnsi="Arial" w:cs="Arial"/>
                <w:b/>
                <w:iCs/>
                <w:sz w:val="24"/>
                <w:szCs w:val="24"/>
                <w:lang w:eastAsia="ar-SA"/>
              </w:rPr>
              <w:t xml:space="preserve"> w sytuacji</w:t>
            </w:r>
            <w:r w:rsidRPr="00B02B60">
              <w:rPr>
                <w:rFonts w:ascii="Arial" w:eastAsia="Times New Roman" w:hAnsi="Arial" w:cs="Arial"/>
                <w:iCs/>
                <w:sz w:val="24"/>
                <w:szCs w:val="24"/>
                <w:lang w:eastAsia="ar-SA"/>
              </w:rPr>
              <w:t xml:space="preserve">,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001E69A0">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w:t>
            </w:r>
            <w:r w:rsidR="00845151">
              <w:rPr>
                <w:rStyle w:val="Odwoanieprzypisudolnego"/>
                <w:rFonts w:ascii="Arial" w:eastAsia="Times New Roman" w:hAnsi="Arial" w:cs="Arial"/>
                <w:iCs/>
                <w:sz w:val="24"/>
                <w:szCs w:val="24"/>
                <w:lang w:eastAsia="ar-SA"/>
              </w:rPr>
              <w:footnoteReference w:id="1"/>
            </w:r>
            <w:r w:rsidRPr="00B02B60">
              <w:rPr>
                <w:rFonts w:ascii="Arial" w:eastAsia="Times New Roman" w:hAnsi="Arial" w:cs="Arial"/>
                <w:iCs/>
                <w:sz w:val="24"/>
                <w:szCs w:val="24"/>
                <w:lang w:eastAsia="ar-SA"/>
              </w:rPr>
              <w:t xml:space="preserve"> oraz informacje przekazane wraz z wnioskiem o dofinansowane, w tym dotyczące podjętej uchwały rady gminy, gdy doszło do zmiany obszaru/</w:t>
            </w:r>
            <w:r w:rsidR="00A80AF1">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sidR="00A80AF1">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60204EA8" w14:textId="77777777" w:rsidR="004626A0" w:rsidRDefault="00B02B60" w:rsidP="00A80AF1">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sidR="00A80AF1">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sidR="00A80AF1">
              <w:rPr>
                <w:rFonts w:ascii="Arial" w:eastAsia="Times New Roman" w:hAnsi="Arial" w:cs="Arial"/>
                <w:iCs/>
                <w:sz w:val="24"/>
                <w:szCs w:val="24"/>
                <w:lang w:eastAsia="ar-SA"/>
              </w:rPr>
              <w:t>erium dla każdej z aglomeracji.</w:t>
            </w:r>
          </w:p>
          <w:p w14:paraId="33895B28" w14:textId="61B0BAE8" w:rsidR="00A62628" w:rsidRPr="00B35702" w:rsidRDefault="00A62628" w:rsidP="00A62628">
            <w:pPr>
              <w:spacing w:after="120"/>
              <w:rPr>
                <w:rFonts w:ascii="Arial" w:eastAsia="Times New Roman" w:hAnsi="Arial" w:cs="Arial"/>
                <w:iCs/>
                <w:sz w:val="24"/>
                <w:szCs w:val="24"/>
                <w:lang w:eastAsia="ar-SA"/>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CA1034" w:rsidRPr="00B35702" w14:paraId="320FE4E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A3F0804" w14:textId="77777777" w:rsidR="00CA1034" w:rsidRDefault="00CA1034" w:rsidP="001F3FF7">
            <w:pPr>
              <w:suppressAutoHyphens/>
              <w:spacing w:after="120" w:line="276" w:lineRule="auto"/>
              <w:rPr>
                <w:rFonts w:ascii="Arial" w:eastAsia="Times New Roman" w:hAnsi="Arial" w:cs="Arial"/>
                <w:b/>
                <w:iCs/>
                <w:sz w:val="24"/>
                <w:szCs w:val="24"/>
                <w:lang w:eastAsia="ar-SA"/>
              </w:rPr>
            </w:pPr>
            <w:r w:rsidRPr="00CA1034">
              <w:rPr>
                <w:rFonts w:ascii="Arial" w:eastAsia="Times New Roman" w:hAnsi="Arial" w:cs="Arial"/>
                <w:b/>
                <w:iCs/>
                <w:sz w:val="24"/>
                <w:szCs w:val="24"/>
                <w:lang w:eastAsia="ar-SA"/>
              </w:rPr>
              <w:lastRenderedPageBreak/>
              <w:t>Pkt B.1.4 Opis projektu/ pkt U Informacje specyficzne</w:t>
            </w:r>
          </w:p>
          <w:p w14:paraId="43FC79E8" w14:textId="56BA7A52" w:rsidR="00CA1034" w:rsidRPr="00B35702" w:rsidRDefault="00CA1034" w:rsidP="00CA103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lastRenderedPageBreak/>
              <w:t xml:space="preserve">Dodatkowo w opisie </w:t>
            </w:r>
            <w:r>
              <w:rPr>
                <w:rFonts w:ascii="Arial" w:eastAsia="Times New Roman" w:hAnsi="Arial" w:cs="Arial"/>
                <w:iCs/>
                <w:sz w:val="24"/>
                <w:szCs w:val="24"/>
                <w:lang w:eastAsia="ar-SA"/>
              </w:rPr>
              <w:t xml:space="preserve">projektu </w:t>
            </w:r>
            <w:r w:rsidRPr="00B35702">
              <w:rPr>
                <w:rFonts w:ascii="Arial" w:eastAsia="Times New Roman" w:hAnsi="Arial" w:cs="Arial"/>
                <w:iCs/>
                <w:sz w:val="24"/>
                <w:szCs w:val="24"/>
                <w:lang w:eastAsia="ar-SA"/>
              </w:rPr>
              <w:t>należy uwzględnić następujące informacje specyficzne dla danego zakresu:</w:t>
            </w:r>
          </w:p>
          <w:p w14:paraId="47DD948B" w14:textId="77777777" w:rsidR="00CA1034" w:rsidRPr="00B35702" w:rsidRDefault="00CA1034" w:rsidP="00BA20A7">
            <w:pPr>
              <w:pStyle w:val="Akapitzlist"/>
              <w:numPr>
                <w:ilvl w:val="0"/>
                <w:numId w:val="30"/>
              </w:numPr>
              <w:suppressAutoHyphens/>
              <w:spacing w:after="120" w:line="276" w:lineRule="auto"/>
              <w:ind w:left="317" w:hanging="317"/>
              <w:rPr>
                <w:rFonts w:ascii="Arial" w:eastAsia="Times New Roman" w:hAnsi="Arial" w:cs="Arial"/>
                <w:bCs/>
                <w:iCs/>
                <w:sz w:val="24"/>
                <w:szCs w:val="24"/>
                <w:lang w:eastAsia="ar-SA"/>
              </w:rPr>
            </w:pPr>
            <w:r w:rsidRPr="00B35702">
              <w:rPr>
                <w:rFonts w:ascii="Arial" w:eastAsia="Times New Roman" w:hAnsi="Arial" w:cs="Arial"/>
                <w:bCs/>
                <w:iCs/>
                <w:sz w:val="24"/>
                <w:szCs w:val="24"/>
                <w:lang w:eastAsia="ar-SA"/>
              </w:rPr>
              <w:t>W przypadku gdy w ramach projektu przewidziano zadania związane z </w:t>
            </w:r>
            <w:r w:rsidRPr="00B35702">
              <w:rPr>
                <w:rFonts w:ascii="Arial" w:eastAsia="Times New Roman" w:hAnsi="Arial" w:cs="Arial"/>
                <w:b/>
                <w:bCs/>
                <w:iCs/>
                <w:sz w:val="24"/>
                <w:szCs w:val="24"/>
                <w:lang w:eastAsia="ar-SA"/>
              </w:rPr>
              <w:t>budową, rozbudową, modernizacją oczyszczalni ścieków komunalnych w opisie zadania</w:t>
            </w:r>
            <w:r w:rsidRPr="00B35702">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B35702">
              <w:rPr>
                <w:rFonts w:ascii="Arial" w:hAnsi="Arial" w:cs="Arial"/>
                <w:sz w:val="24"/>
                <w:szCs w:val="24"/>
              </w:rPr>
              <w:t xml:space="preserve"> Dodatkowo </w:t>
            </w:r>
            <w:r w:rsidRPr="00B35702">
              <w:rPr>
                <w:rFonts w:ascii="Arial" w:eastAsia="Times New Roman" w:hAnsi="Arial" w:cs="Arial"/>
                <w:bCs/>
                <w:iCs/>
                <w:sz w:val="24"/>
                <w:szCs w:val="24"/>
                <w:lang w:eastAsia="ar-SA"/>
              </w:rPr>
              <w:t xml:space="preserve">w przypadku projektów realizowanych w aglomeracjach </w:t>
            </w:r>
            <w:r w:rsidRPr="00B35702">
              <w:rPr>
                <w:rFonts w:ascii="Arial" w:eastAsia="Times New Roman" w:hAnsi="Arial" w:cs="Arial"/>
                <w:b/>
                <w:bCs/>
                <w:iCs/>
                <w:sz w:val="24"/>
                <w:szCs w:val="24"/>
                <w:lang w:eastAsia="ar-SA"/>
              </w:rPr>
              <w:t>od 10 tys. RLM</w:t>
            </w:r>
            <w:r w:rsidRPr="00B35702">
              <w:rPr>
                <w:rFonts w:ascii="Arial" w:eastAsia="Times New Roman" w:hAnsi="Arial" w:cs="Arial"/>
                <w:bCs/>
                <w:iCs/>
                <w:sz w:val="24"/>
                <w:szCs w:val="24"/>
                <w:lang w:eastAsia="ar-SA"/>
              </w:rPr>
              <w:t>, należy wykazać, że zastosowane technologie zagwarantują osiągnięcie wymaganych standardów oczyszczania ścieków, w tym podwyższone standardy oczyszczania w zakresie usuwania biogenów.</w:t>
            </w:r>
          </w:p>
          <w:p w14:paraId="1A987B7B" w14:textId="6FA05D5E" w:rsidR="00CA1034" w:rsidRPr="00B35702" w:rsidRDefault="00CA1034" w:rsidP="00BA20A7">
            <w:pPr>
              <w:pStyle w:val="Akapitzlist"/>
              <w:numPr>
                <w:ilvl w:val="0"/>
                <w:numId w:val="30"/>
              </w:numPr>
              <w:suppressAutoHyphens/>
              <w:spacing w:after="120" w:line="276" w:lineRule="auto"/>
              <w:ind w:left="317" w:hanging="317"/>
              <w:rPr>
                <w:rFonts w:ascii="Arial" w:eastAsia="Times New Roman" w:hAnsi="Arial" w:cs="Arial"/>
                <w:bCs/>
                <w:iCs/>
                <w:sz w:val="24"/>
                <w:szCs w:val="24"/>
                <w:lang w:eastAsia="ar-SA"/>
              </w:rPr>
            </w:pPr>
            <w:r w:rsidRPr="00B35702">
              <w:rPr>
                <w:rFonts w:ascii="Arial" w:eastAsia="Times New Roman" w:hAnsi="Arial" w:cs="Arial"/>
                <w:bCs/>
                <w:iCs/>
                <w:sz w:val="24"/>
                <w:szCs w:val="24"/>
                <w:lang w:eastAsia="ar-SA"/>
              </w:rPr>
              <w:t>W przypadku gdy w ramach projektu przewidziano zadania związane z </w:t>
            </w:r>
            <w:r w:rsidRPr="00845151">
              <w:rPr>
                <w:rFonts w:ascii="Arial" w:eastAsia="Times New Roman" w:hAnsi="Arial" w:cs="Arial"/>
                <w:b/>
                <w:bCs/>
                <w:iCs/>
                <w:sz w:val="24"/>
                <w:szCs w:val="24"/>
                <w:lang w:eastAsia="ar-SA"/>
              </w:rPr>
              <w:t>wsparciem rozwoju sieci wodociągowej</w:t>
            </w:r>
            <w:r w:rsidRPr="00122DC6">
              <w:rPr>
                <w:rFonts w:ascii="Arial" w:eastAsia="Times New Roman" w:hAnsi="Arial" w:cs="Arial"/>
                <w:bCs/>
                <w:iCs/>
                <w:sz w:val="24"/>
                <w:szCs w:val="24"/>
                <w:lang w:eastAsia="ar-SA"/>
              </w:rPr>
              <w:t xml:space="preserve"> </w:t>
            </w:r>
            <w:r w:rsidRPr="00B35702">
              <w:rPr>
                <w:rFonts w:ascii="Arial" w:eastAsia="Times New Roman" w:hAnsi="Arial" w:cs="Arial"/>
                <w:bCs/>
                <w:iCs/>
                <w:sz w:val="24"/>
                <w:szCs w:val="24"/>
                <w:lang w:eastAsia="ar-SA"/>
              </w:rPr>
              <w:t>(</w:t>
            </w:r>
            <w:r>
              <w:rPr>
                <w:rFonts w:ascii="Arial" w:eastAsia="Times New Roman" w:hAnsi="Arial" w:cs="Arial"/>
                <w:bCs/>
                <w:iCs/>
                <w:sz w:val="24"/>
                <w:szCs w:val="24"/>
                <w:lang w:eastAsia="ar-SA"/>
              </w:rPr>
              <w:t xml:space="preserve">np. </w:t>
            </w:r>
            <w:r w:rsidRPr="00B35702">
              <w:rPr>
                <w:rFonts w:ascii="Arial" w:eastAsia="Times New Roman" w:hAnsi="Arial" w:cs="Arial"/>
                <w:bCs/>
                <w:iCs/>
                <w:sz w:val="24"/>
                <w:szCs w:val="24"/>
                <w:lang w:eastAsia="ar-SA"/>
              </w:rPr>
              <w:t>budowa nowych lub modernizacja sieci wodociągowych</w:t>
            </w:r>
            <w:r>
              <w:rPr>
                <w:rFonts w:ascii="Arial" w:eastAsia="Times New Roman" w:hAnsi="Arial" w:cs="Arial"/>
                <w:bCs/>
                <w:iCs/>
                <w:sz w:val="24"/>
                <w:szCs w:val="24"/>
                <w:lang w:eastAsia="ar-SA"/>
              </w:rPr>
              <w:t>, stacji uzdatniania wody i ujęć wody</w:t>
            </w:r>
            <w:r w:rsidRPr="00B35702">
              <w:rPr>
                <w:rFonts w:ascii="Arial" w:eastAsia="Times New Roman" w:hAnsi="Arial" w:cs="Arial"/>
                <w:bCs/>
                <w:iCs/>
                <w:sz w:val="24"/>
                <w:szCs w:val="24"/>
                <w:lang w:eastAsia="ar-SA"/>
              </w:rPr>
              <w:t>)</w:t>
            </w:r>
            <w:r>
              <w:rPr>
                <w:rFonts w:ascii="Arial" w:eastAsia="Times New Roman" w:hAnsi="Arial" w:cs="Arial"/>
                <w:bCs/>
                <w:iCs/>
                <w:sz w:val="24"/>
                <w:szCs w:val="24"/>
                <w:lang w:eastAsia="ar-SA"/>
              </w:rPr>
              <w:t>, jako element projektu lub jako projekt samodzielny,</w:t>
            </w:r>
            <w:r w:rsidRPr="00B35702">
              <w:rPr>
                <w:rFonts w:ascii="Arial" w:eastAsia="Times New Roman" w:hAnsi="Arial" w:cs="Arial"/>
                <w:bCs/>
                <w:iCs/>
                <w:sz w:val="24"/>
                <w:szCs w:val="24"/>
                <w:lang w:eastAsia="ar-SA"/>
              </w:rPr>
              <w:t xml:space="preserve"> należy potwierdzić, że spełnione są następujące warunki:</w:t>
            </w:r>
          </w:p>
          <w:p w14:paraId="66C5CF22" w14:textId="77777777" w:rsidR="00CA1034" w:rsidRPr="00B35702" w:rsidRDefault="00CA1034" w:rsidP="00CA1034">
            <w:pPr>
              <w:pStyle w:val="Akapitzlist"/>
              <w:numPr>
                <w:ilvl w:val="0"/>
                <w:numId w:val="29"/>
              </w:numPr>
              <w:suppressAutoHyphens/>
              <w:spacing w:after="120" w:line="276" w:lineRule="auto"/>
              <w:rPr>
                <w:rFonts w:ascii="Arial" w:eastAsia="Times New Roman" w:hAnsi="Arial" w:cs="Arial"/>
                <w:bCs/>
                <w:iCs/>
                <w:sz w:val="24"/>
                <w:szCs w:val="24"/>
                <w:lang w:eastAsia="ar-SA"/>
              </w:rPr>
            </w:pPr>
            <w:r w:rsidRPr="00B35702">
              <w:rPr>
                <w:rFonts w:ascii="Arial" w:eastAsia="Times New Roman" w:hAnsi="Arial" w:cs="Arial"/>
                <w:bCs/>
                <w:iCs/>
                <w:sz w:val="24"/>
                <w:szCs w:val="24"/>
                <w:lang w:eastAsia="ar-SA"/>
              </w:rPr>
              <w:t xml:space="preserve">wskazać informację w zakresie stopnia zwodociągowania gminy. Stopień zwodociągowania gminy jest rozumiany, jako stosunek liczby ludności korzystającej z sieci wodociągowej do liczby ludności w gminie wyrażony w procentach (dane GUS). Należy opierać się na danych GUS za 2022 r. dostępnych na stronie </w:t>
            </w:r>
            <w:hyperlink r:id="rId10" w:history="1">
              <w:r w:rsidRPr="00B35702">
                <w:rPr>
                  <w:rStyle w:val="Hipercze"/>
                  <w:rFonts w:ascii="Arial" w:eastAsia="Times New Roman" w:hAnsi="Arial" w:cs="Arial"/>
                  <w:bCs/>
                  <w:iCs/>
                  <w:color w:val="auto"/>
                  <w:sz w:val="24"/>
                  <w:szCs w:val="24"/>
                  <w:lang w:eastAsia="ar-SA"/>
                </w:rPr>
                <w:t>https://bdl.stat.gov.pl/bdl/dane/podgrup/temat</w:t>
              </w:r>
            </w:hyperlink>
            <w:r w:rsidRPr="00B35702">
              <w:rPr>
                <w:rFonts w:ascii="Arial" w:eastAsia="Times New Roman" w:hAnsi="Arial" w:cs="Arial"/>
                <w:bCs/>
                <w:iCs/>
                <w:sz w:val="24"/>
                <w:szCs w:val="24"/>
                <w:lang w:eastAsia="ar-SA"/>
              </w:rPr>
              <w:t xml:space="preserve"> (Gospodarka mieszkaniowa i komunalna – Urządzenia sieciowe – Wodociągi – Dalej – 2022 – Ludność korzystająca z sieci wodociągowej – Dalej – Gmina – Wybrane – Dalej).</w:t>
            </w:r>
          </w:p>
          <w:p w14:paraId="4DA8470F" w14:textId="56BDB4B8" w:rsidR="00CA1034" w:rsidRPr="00B35702" w:rsidRDefault="00E77DCA" w:rsidP="00CA1034">
            <w:pPr>
              <w:pStyle w:val="Akapitzlist"/>
              <w:numPr>
                <w:ilvl w:val="0"/>
                <w:numId w:val="31"/>
              </w:numPr>
              <w:suppressAutoHyphens/>
              <w:spacing w:after="120" w:line="276" w:lineRule="auto"/>
              <w:rPr>
                <w:rFonts w:ascii="Arial" w:eastAsia="Times New Roman" w:hAnsi="Arial" w:cs="Arial"/>
                <w:bCs/>
                <w:iCs/>
                <w:sz w:val="24"/>
                <w:szCs w:val="24"/>
                <w:lang w:eastAsia="ar-SA"/>
              </w:rPr>
            </w:pPr>
            <w:r w:rsidRPr="009464F2">
              <w:rPr>
                <w:rFonts w:ascii="Arial" w:eastAsia="Times New Roman" w:hAnsi="Arial" w:cs="Arial"/>
                <w:bCs/>
                <w:iCs/>
                <w:sz w:val="24"/>
                <w:szCs w:val="24"/>
                <w:lang w:eastAsia="ar-SA"/>
              </w:rPr>
              <w:t>w sytuacji, gdy inwestycja w rozbudowę systemy wodociągowego stanowi element projektu – należy wykazać, że na terenie realizacji projektu gospodarka ściekowa (odbiór ścieków) będzie zapewniona poprzez realizację projektu kompleksowego lub jest już uregulowana oraz</w:t>
            </w:r>
            <w:r>
              <w:rPr>
                <w:rFonts w:ascii="Arial" w:eastAsia="Times New Roman" w:hAnsi="Arial" w:cs="Arial"/>
                <w:bCs/>
                <w:iCs/>
                <w:sz w:val="24"/>
                <w:szCs w:val="24"/>
                <w:lang w:eastAsia="ar-SA"/>
              </w:rPr>
              <w:t xml:space="preserve"> </w:t>
            </w:r>
            <w:r w:rsidR="00CA1034" w:rsidRPr="00B35702">
              <w:rPr>
                <w:rFonts w:ascii="Arial" w:eastAsia="Times New Roman" w:hAnsi="Arial" w:cs="Arial"/>
                <w:bCs/>
                <w:iCs/>
                <w:sz w:val="24"/>
                <w:szCs w:val="24"/>
                <w:lang w:eastAsia="ar-SA"/>
              </w:rPr>
              <w:t>rozbudowa systemu wodociągowego stanowi niedominujący element projektu (limit 50% kosztów kwalifikowanych projektu) lub</w:t>
            </w:r>
          </w:p>
          <w:p w14:paraId="4435DA85" w14:textId="77777777" w:rsidR="00CA1034" w:rsidRPr="00845151" w:rsidRDefault="00CA1034" w:rsidP="00845151">
            <w:pPr>
              <w:pStyle w:val="Akapitzlist"/>
              <w:numPr>
                <w:ilvl w:val="0"/>
                <w:numId w:val="31"/>
              </w:numPr>
              <w:suppressAutoHyphens/>
              <w:spacing w:after="120" w:line="276" w:lineRule="auto"/>
              <w:rPr>
                <w:rFonts w:ascii="Arial" w:eastAsia="Times New Roman" w:hAnsi="Arial" w:cs="Arial"/>
                <w:b/>
                <w:iCs/>
                <w:sz w:val="24"/>
                <w:szCs w:val="24"/>
                <w:lang w:eastAsia="ar-SA"/>
              </w:rPr>
            </w:pPr>
            <w:r w:rsidRPr="00845151">
              <w:rPr>
                <w:rFonts w:ascii="Arial" w:eastAsia="Times New Roman" w:hAnsi="Arial" w:cs="Arial"/>
                <w:bCs/>
                <w:iCs/>
                <w:sz w:val="24"/>
                <w:szCs w:val="24"/>
                <w:lang w:eastAsia="ar-SA"/>
              </w:rPr>
              <w:t>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zakończenia realizowanych już projektów).</w:t>
            </w:r>
          </w:p>
          <w:p w14:paraId="2E669FDE" w14:textId="016B94B3" w:rsidR="00616248" w:rsidRPr="00845151" w:rsidRDefault="00616248" w:rsidP="00845151">
            <w:pPr>
              <w:pStyle w:val="Akapitzlist"/>
              <w:numPr>
                <w:ilvl w:val="0"/>
                <w:numId w:val="30"/>
              </w:numPr>
              <w:suppressAutoHyphens/>
              <w:spacing w:after="120" w:line="276" w:lineRule="auto"/>
              <w:rPr>
                <w:rFonts w:ascii="Arial" w:eastAsia="Times New Roman" w:hAnsi="Arial" w:cs="Arial"/>
                <w:iCs/>
                <w:sz w:val="24"/>
                <w:szCs w:val="24"/>
                <w:lang w:eastAsia="ar-SA"/>
              </w:rPr>
            </w:pPr>
            <w:r w:rsidRPr="00845151">
              <w:rPr>
                <w:rFonts w:ascii="Arial" w:eastAsia="Times New Roman" w:hAnsi="Arial" w:cs="Arial"/>
                <w:bCs/>
                <w:iCs/>
                <w:sz w:val="24"/>
                <w:szCs w:val="24"/>
                <w:lang w:eastAsia="ar-SA"/>
              </w:rPr>
              <w:t xml:space="preserve">Wyłącznie w przypadku jeśli projekt obejmuje swoim </w:t>
            </w:r>
            <w:r w:rsidRPr="00616248">
              <w:rPr>
                <w:rFonts w:ascii="Arial" w:eastAsia="Times New Roman" w:hAnsi="Arial" w:cs="Arial"/>
                <w:b/>
                <w:bCs/>
                <w:iCs/>
                <w:sz w:val="24"/>
                <w:szCs w:val="24"/>
                <w:lang w:eastAsia="ar-SA"/>
              </w:rPr>
              <w:t>zakresem wsparcie sieci wodociągowej jako element projektu lub jako projekt samodzielny</w:t>
            </w:r>
            <w:r w:rsidRPr="00845151">
              <w:rPr>
                <w:rFonts w:ascii="Arial" w:eastAsia="Times New Roman" w:hAnsi="Arial" w:cs="Arial"/>
                <w:bCs/>
                <w:iCs/>
                <w:sz w:val="24"/>
                <w:szCs w:val="24"/>
                <w:lang w:eastAsia="ar-SA"/>
              </w:rPr>
              <w:t xml:space="preserve"> należy wskazać czy projekt realizowany będzie na terenie gminy wiejskiej, gminy miejsko – wiejskiej, gminy miejskiej zgodnie z wnioskami wynikającymi z „</w:t>
            </w:r>
            <w:r w:rsidRPr="00845151">
              <w:rPr>
                <w:rFonts w:ascii="Arial" w:eastAsia="Times New Roman" w:hAnsi="Arial" w:cs="Arial"/>
                <w:bCs/>
                <w:i/>
                <w:iCs/>
                <w:sz w:val="24"/>
                <w:szCs w:val="24"/>
                <w:lang w:eastAsia="ar-SA"/>
              </w:rPr>
              <w:t xml:space="preserve">Programu inwestycyjnego w zakresie poprawy jakości i </w:t>
            </w:r>
            <w:r w:rsidRPr="00845151">
              <w:rPr>
                <w:rFonts w:ascii="Arial" w:eastAsia="Times New Roman" w:hAnsi="Arial" w:cs="Arial"/>
                <w:bCs/>
                <w:i/>
                <w:iCs/>
                <w:sz w:val="24"/>
                <w:szCs w:val="24"/>
                <w:lang w:eastAsia="ar-SA"/>
              </w:rPr>
              <w:lastRenderedPageBreak/>
              <w:t>ograniczenia strat wody przeznaczonej do spożycia przez ludzi</w:t>
            </w:r>
            <w:r w:rsidRPr="00845151">
              <w:rPr>
                <w:rFonts w:ascii="Arial" w:eastAsia="Times New Roman" w:hAnsi="Arial" w:cs="Arial"/>
                <w:bCs/>
                <w:iCs/>
                <w:sz w:val="24"/>
                <w:szCs w:val="24"/>
                <w:lang w:eastAsia="ar-SA"/>
              </w:rPr>
              <w:t>” przyjętym w czerwcu 2021 r. przez Ministerstwo Infrastruktury.</w:t>
            </w:r>
          </w:p>
        </w:tc>
      </w:tr>
      <w:tr w:rsidR="00F0366A"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66D3D09" w14:textId="77777777" w:rsidR="00C37E27" w:rsidRPr="00B35702" w:rsidRDefault="00C37E27"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lastRenderedPageBreak/>
              <w:t>Pkt B.1.4 Opis projektu/ pkt U Informacje specyficzne</w:t>
            </w:r>
          </w:p>
          <w:p w14:paraId="47CB3F56" w14:textId="0B31E150" w:rsidR="00C37E27" w:rsidRPr="00B35702" w:rsidRDefault="002E2F79" w:rsidP="001F3FF7">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przedstawić informacje</w:t>
            </w:r>
            <w:r w:rsidR="00C37E27" w:rsidRPr="00B35702">
              <w:rPr>
                <w:rFonts w:ascii="Arial" w:eastAsia="Times New Roman" w:hAnsi="Arial" w:cs="Arial"/>
                <w:iCs/>
                <w:sz w:val="24"/>
                <w:szCs w:val="24"/>
                <w:lang w:eastAsia="ar-SA"/>
              </w:rPr>
              <w:t>:</w:t>
            </w:r>
          </w:p>
          <w:p w14:paraId="5B49A181" w14:textId="2340DBEB" w:rsidR="00C37E27" w:rsidRPr="00B35702" w:rsidRDefault="00C37E27" w:rsidP="00E533F3">
            <w:pPr>
              <w:pStyle w:val="Akapitzlist"/>
              <w:numPr>
                <w:ilvl w:val="0"/>
                <w:numId w:val="29"/>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czy projekt obejmuje zagospodarowanie </w:t>
            </w:r>
            <w:r w:rsidR="00275BF7">
              <w:rPr>
                <w:rFonts w:ascii="Arial" w:eastAsia="Times New Roman" w:hAnsi="Arial" w:cs="Arial"/>
                <w:iCs/>
                <w:sz w:val="24"/>
                <w:szCs w:val="24"/>
                <w:lang w:eastAsia="ar-SA"/>
              </w:rPr>
              <w:t xml:space="preserve">(w tym np. energetyczne) </w:t>
            </w:r>
            <w:r w:rsidRPr="00B35702">
              <w:rPr>
                <w:rFonts w:ascii="Arial" w:eastAsia="Times New Roman" w:hAnsi="Arial" w:cs="Arial"/>
                <w:iCs/>
                <w:sz w:val="24"/>
                <w:szCs w:val="24"/>
                <w:lang w:eastAsia="ar-SA"/>
              </w:rPr>
              <w:t xml:space="preserve">osadów ściekowych. Jeżeli przewidziano takie zadania należy wskazać </w:t>
            </w:r>
            <w:r w:rsidR="00275BF7">
              <w:rPr>
                <w:rFonts w:ascii="Arial" w:eastAsia="Times New Roman" w:hAnsi="Arial" w:cs="Arial"/>
                <w:iCs/>
                <w:sz w:val="24"/>
                <w:szCs w:val="24"/>
                <w:lang w:eastAsia="ar-SA"/>
              </w:rPr>
              <w:t xml:space="preserve">planowany </w:t>
            </w:r>
            <w:r w:rsidRPr="00B35702">
              <w:rPr>
                <w:rFonts w:ascii="Arial" w:eastAsia="Times New Roman" w:hAnsi="Arial" w:cs="Arial"/>
                <w:iCs/>
                <w:sz w:val="24"/>
                <w:szCs w:val="24"/>
                <w:lang w:eastAsia="ar-SA"/>
              </w:rPr>
              <w:t>sposób za</w:t>
            </w:r>
            <w:r w:rsidR="00B35702" w:rsidRPr="00B35702">
              <w:rPr>
                <w:rFonts w:ascii="Arial" w:eastAsia="Times New Roman" w:hAnsi="Arial" w:cs="Arial"/>
                <w:iCs/>
                <w:sz w:val="24"/>
                <w:szCs w:val="24"/>
                <w:lang w:eastAsia="ar-SA"/>
              </w:rPr>
              <w:t>gospodarowania osadów ściekowych;</w:t>
            </w:r>
          </w:p>
          <w:p w14:paraId="65B79A48" w14:textId="608F0CFF" w:rsidR="00C37E27" w:rsidRPr="00CA1034" w:rsidRDefault="00C37E27" w:rsidP="00CA1034">
            <w:pPr>
              <w:pStyle w:val="Akapitzlist"/>
              <w:numPr>
                <w:ilvl w:val="0"/>
                <w:numId w:val="29"/>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czy zakres projektu wpisuje się w obszary działań wskazane w </w:t>
            </w:r>
            <w:r w:rsidRPr="00B35702">
              <w:rPr>
                <w:rFonts w:ascii="Arial" w:eastAsia="Times New Roman" w:hAnsi="Arial" w:cs="Arial"/>
                <w:i/>
                <w:iCs/>
                <w:sz w:val="24"/>
                <w:szCs w:val="24"/>
                <w:lang w:eastAsia="ar-SA"/>
              </w:rPr>
              <w:t>„Programie Inwestycyjnym w zakresie poprawy jakości i ograniczania strat wody przeznaczonej do spożycia przez ludzi</w:t>
            </w:r>
            <w:r w:rsidRPr="00B35702">
              <w:rPr>
                <w:rFonts w:ascii="Arial" w:eastAsia="Times New Roman" w:hAnsi="Arial" w:cs="Arial"/>
                <w:iCs/>
                <w:sz w:val="24"/>
                <w:szCs w:val="24"/>
                <w:lang w:eastAsia="ar-SA"/>
              </w:rPr>
              <w:t>” przyjętym w czerwcu 2021 r. przez Ministerstwo Infrastruktury, obowiązującym na dzień rozpoczęcia naboru</w:t>
            </w:r>
            <w:r w:rsidR="00275BF7">
              <w:rPr>
                <w:rStyle w:val="Odwoanieprzypisudolnego"/>
                <w:rFonts w:ascii="Arial" w:eastAsia="Times New Roman" w:hAnsi="Arial" w:cs="Arial"/>
                <w:iCs/>
                <w:sz w:val="24"/>
                <w:szCs w:val="24"/>
                <w:lang w:eastAsia="ar-SA"/>
              </w:rPr>
              <w:footnoteReference w:id="2"/>
            </w:r>
            <w:r w:rsidR="00B35702" w:rsidRPr="00CA1034">
              <w:rPr>
                <w:rStyle w:val="Hipercze"/>
                <w:rFonts w:ascii="Arial" w:eastAsia="Times New Roman" w:hAnsi="Arial" w:cs="Arial"/>
                <w:iCs/>
                <w:color w:val="auto"/>
                <w:sz w:val="24"/>
                <w:szCs w:val="24"/>
                <w:lang w:eastAsia="ar-SA"/>
              </w:rPr>
              <w:t>;</w:t>
            </w:r>
          </w:p>
          <w:p w14:paraId="4FA6B7DD" w14:textId="44B4D6F1" w:rsidR="00C37E27" w:rsidRPr="00B35702" w:rsidRDefault="00C37E27" w:rsidP="001F3FF7">
            <w:pPr>
              <w:pStyle w:val="Akapitzlist"/>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Obszary te mają bezpośredni wpływ na ograniczenie poziomu wycieków wody oraz na zapewnienie wymaganej jakości i bezpieczeństwa wody.  Dokument wyznacza 14 obszarów działań, które zostały wymienione w</w:t>
            </w:r>
            <w:r w:rsidR="0097509D" w:rsidRPr="00B35702">
              <w:rPr>
                <w:rFonts w:ascii="Arial" w:eastAsia="Times New Roman" w:hAnsi="Arial" w:cs="Arial"/>
                <w:iCs/>
                <w:sz w:val="24"/>
                <w:szCs w:val="24"/>
                <w:lang w:eastAsia="ar-SA"/>
              </w:rPr>
              <w:t> </w:t>
            </w:r>
            <w:r w:rsidRPr="00B35702">
              <w:rPr>
                <w:rFonts w:ascii="Arial" w:eastAsia="Times New Roman" w:hAnsi="Arial" w:cs="Arial"/>
                <w:iCs/>
                <w:sz w:val="24"/>
                <w:szCs w:val="24"/>
                <w:lang w:eastAsia="ar-SA"/>
              </w:rPr>
              <w:t xml:space="preserve">podrozdziale 4.1.1. w/w Programu. </w:t>
            </w:r>
          </w:p>
          <w:p w14:paraId="34015AA7" w14:textId="4B6DD8DA" w:rsidR="006C74F1" w:rsidRPr="00B35702" w:rsidRDefault="00C37E27" w:rsidP="005F7BDF">
            <w:pPr>
              <w:pStyle w:val="Akapitzlist"/>
              <w:numPr>
                <w:ilvl w:val="0"/>
                <w:numId w:val="29"/>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czy w projekcie przewidziane są rozwiązania IT, wdrażane są rozwiązania i</w:t>
            </w:r>
            <w:r w:rsidR="0097509D" w:rsidRPr="00B35702">
              <w:rPr>
                <w:rFonts w:ascii="Arial" w:eastAsia="Times New Roman" w:hAnsi="Arial" w:cs="Arial"/>
                <w:iCs/>
                <w:sz w:val="24"/>
                <w:szCs w:val="24"/>
                <w:lang w:eastAsia="ar-SA"/>
              </w:rPr>
              <w:t> </w:t>
            </w:r>
            <w:r w:rsidRPr="00B35702">
              <w:rPr>
                <w:rFonts w:ascii="Arial" w:eastAsia="Times New Roman" w:hAnsi="Arial" w:cs="Arial"/>
                <w:iCs/>
                <w:sz w:val="24"/>
                <w:szCs w:val="24"/>
                <w:lang w:eastAsia="ar-SA"/>
              </w:rPr>
              <w:t>systemy zarządzania lub monitorowania sieciami wodno-kanalizacyjnymi i/lub zapewniające oszczędność wody</w:t>
            </w:r>
            <w:r w:rsidR="00B35702" w:rsidRPr="00B35702">
              <w:rPr>
                <w:rFonts w:ascii="Arial" w:eastAsia="Times New Roman" w:hAnsi="Arial" w:cs="Arial"/>
                <w:iCs/>
                <w:sz w:val="24"/>
                <w:szCs w:val="24"/>
                <w:lang w:eastAsia="ar-SA"/>
              </w:rPr>
              <w:t>.</w:t>
            </w:r>
            <w:r w:rsidR="007C63ED">
              <w:rPr>
                <w:rFonts w:ascii="Arial" w:eastAsia="Times New Roman" w:hAnsi="Arial" w:cs="Arial"/>
                <w:iCs/>
                <w:sz w:val="24"/>
                <w:szCs w:val="24"/>
                <w:lang w:eastAsia="ar-SA"/>
              </w:rPr>
              <w:t xml:space="preserve"> </w:t>
            </w:r>
            <w:r w:rsidR="005F7BDF">
              <w:rPr>
                <w:rFonts w:ascii="Arial" w:eastAsia="Times New Roman" w:hAnsi="Arial" w:cs="Arial"/>
                <w:iCs/>
                <w:sz w:val="24"/>
                <w:szCs w:val="24"/>
                <w:lang w:eastAsia="ar-SA"/>
              </w:rPr>
              <w:t>N</w:t>
            </w:r>
            <w:r w:rsidR="007C63ED">
              <w:rPr>
                <w:rFonts w:ascii="Arial" w:eastAsia="Times New Roman" w:hAnsi="Arial" w:cs="Arial"/>
                <w:iCs/>
                <w:sz w:val="24"/>
                <w:szCs w:val="24"/>
                <w:lang w:eastAsia="ar-SA"/>
              </w:rPr>
              <w:t>ależy wskazać jakie</w:t>
            </w:r>
            <w:r w:rsidR="0051162F">
              <w:rPr>
                <w:rFonts w:ascii="Arial" w:eastAsia="Times New Roman" w:hAnsi="Arial" w:cs="Arial"/>
                <w:iCs/>
                <w:sz w:val="24"/>
                <w:szCs w:val="24"/>
                <w:lang w:eastAsia="ar-SA"/>
              </w:rPr>
              <w:t xml:space="preserve"> zaplanowano rozwiązania i systemy.</w:t>
            </w:r>
          </w:p>
        </w:tc>
      </w:tr>
      <w:tr w:rsidR="001F5E68" w:rsidRPr="001F5E68" w14:paraId="2605219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20BB929" w14:textId="0D90D132" w:rsidR="00737CA4" w:rsidRPr="001F5E68" w:rsidRDefault="00737CA4" w:rsidP="00737CA4">
            <w:pPr>
              <w:spacing w:after="120" w:line="276" w:lineRule="auto"/>
              <w:jc w:val="both"/>
              <w:rPr>
                <w:rFonts w:ascii="Arial" w:eastAsia="Calibri" w:hAnsi="Arial" w:cs="Arial"/>
                <w:b/>
                <w:sz w:val="24"/>
                <w:szCs w:val="24"/>
              </w:rPr>
            </w:pPr>
            <w:r w:rsidRPr="001F5E68">
              <w:rPr>
                <w:rFonts w:ascii="Arial" w:eastAsia="Calibri" w:hAnsi="Arial" w:cs="Arial"/>
                <w:b/>
                <w:sz w:val="24"/>
                <w:szCs w:val="24"/>
              </w:rPr>
              <w:t xml:space="preserve">Pkt B.1.4 Opis projektu/ pkt U Informacje specyficzne </w:t>
            </w:r>
          </w:p>
          <w:p w14:paraId="16CB0B6D" w14:textId="46D3C302" w:rsidR="00737CA4" w:rsidRPr="001F5E68" w:rsidRDefault="00737CA4" w:rsidP="00737CA4">
            <w:pPr>
              <w:spacing w:after="120" w:line="276" w:lineRule="auto"/>
              <w:jc w:val="both"/>
              <w:rPr>
                <w:rFonts w:ascii="Arial" w:eastAsia="Calibri" w:hAnsi="Arial" w:cs="Arial"/>
                <w:sz w:val="24"/>
                <w:szCs w:val="24"/>
                <w:u w:val="single"/>
              </w:rPr>
            </w:pPr>
            <w:r w:rsidRPr="001F5E68">
              <w:rPr>
                <w:rFonts w:ascii="Arial" w:eastAsia="Calibri" w:hAnsi="Arial" w:cs="Arial"/>
                <w:sz w:val="24"/>
                <w:szCs w:val="24"/>
              </w:rPr>
              <w:t>Należy wskazać czy w projekcie na etapie projektowania, realizacji oraz trwałości projektu zaplanowano zastosowanie „</w:t>
            </w:r>
            <w:r w:rsidRPr="001F5E68">
              <w:rPr>
                <w:rFonts w:ascii="Arial" w:eastAsia="Calibri" w:hAnsi="Arial" w:cs="Arial"/>
                <w:i/>
                <w:sz w:val="24"/>
                <w:szCs w:val="24"/>
              </w:rPr>
              <w:t>Standardu ochrony drzew i innych form zieleni w projekcie inwestycyjnym</w:t>
            </w:r>
            <w:r w:rsidRPr="001F5E68">
              <w:rPr>
                <w:rFonts w:ascii="Arial" w:eastAsia="Calibri" w:hAnsi="Arial" w:cs="Arial"/>
                <w:sz w:val="24"/>
                <w:szCs w:val="24"/>
              </w:rPr>
              <w:t xml:space="preserve">”. Opracowanie dostępne jest na stronie </w:t>
            </w:r>
            <w:hyperlink r:id="rId11" w:history="1">
              <w:r w:rsidRPr="001F5E68">
                <w:rPr>
                  <w:rStyle w:val="Hipercze"/>
                  <w:rFonts w:ascii="Arial" w:eastAsia="Calibri" w:hAnsi="Arial" w:cs="Arial"/>
                  <w:color w:val="auto"/>
                  <w:sz w:val="24"/>
                  <w:szCs w:val="24"/>
                </w:rPr>
                <w:t>Narodowego Funduszu Ochrony Środowiska i Gospodarki Wodnej</w:t>
              </w:r>
            </w:hyperlink>
            <w:r w:rsidRPr="001F5E68">
              <w:rPr>
                <w:rFonts w:ascii="Arial" w:eastAsia="Calibri" w:hAnsi="Arial" w:cs="Arial"/>
                <w:sz w:val="24"/>
                <w:szCs w:val="24"/>
                <w:u w:val="single"/>
                <w:vertAlign w:val="superscript"/>
              </w:rPr>
              <w:footnoteReference w:id="3"/>
            </w:r>
            <w:r w:rsidRPr="001F5E68">
              <w:rPr>
                <w:rFonts w:ascii="Arial" w:eastAsia="Calibri" w:hAnsi="Arial" w:cs="Arial"/>
                <w:sz w:val="24"/>
                <w:szCs w:val="24"/>
                <w:u w:val="single"/>
              </w:rPr>
              <w:t>.</w:t>
            </w:r>
          </w:p>
          <w:p w14:paraId="215A7347" w14:textId="42CA6AF2" w:rsidR="00737CA4" w:rsidRPr="001F5E68" w:rsidRDefault="00737CA4" w:rsidP="00737CA4">
            <w:pPr>
              <w:suppressAutoHyphens/>
              <w:spacing w:after="120" w:line="276" w:lineRule="auto"/>
              <w:rPr>
                <w:rFonts w:ascii="Arial" w:eastAsia="Times New Roman" w:hAnsi="Arial" w:cs="Arial"/>
                <w:b/>
                <w:iCs/>
                <w:sz w:val="24"/>
                <w:szCs w:val="24"/>
                <w:lang w:eastAsia="ar-SA"/>
              </w:rPr>
            </w:pPr>
            <w:r w:rsidRPr="001F5E68">
              <w:rPr>
                <w:rFonts w:ascii="Arial" w:eastAsia="Calibri" w:hAnsi="Arial" w:cs="Arial"/>
                <w:sz w:val="24"/>
                <w:szCs w:val="24"/>
              </w:rPr>
              <w:t xml:space="preserve">Dodatkowo należy wskazać czy w ramach projektu zaplanowano czy nie zaplanowano wycinkę drzew lub krzewów, a w przypadku jeśli wycinka jest konieczna czy zaplanowano nasadzenia rodzimymi gatunkami drzew lub krzewów wykorzystywanymi do zalesienia wskazanych przez </w:t>
            </w:r>
            <w:hyperlink r:id="rId12" w:history="1">
              <w:r w:rsidRPr="001F5E68">
                <w:rPr>
                  <w:rStyle w:val="Hipercze"/>
                  <w:rFonts w:ascii="Arial" w:eastAsia="Calibri" w:hAnsi="Arial" w:cs="Arial"/>
                  <w:color w:val="auto"/>
                  <w:sz w:val="24"/>
                  <w:szCs w:val="24"/>
                </w:rPr>
                <w:t>Agencję Restrukturyzacji i Modernizacji Rolnictwa</w:t>
              </w:r>
              <w:r w:rsidRPr="001F5E68">
                <w:rPr>
                  <w:rStyle w:val="Hipercze"/>
                  <w:rFonts w:ascii="Arial" w:eastAsia="Calibri" w:hAnsi="Arial" w:cs="Arial"/>
                  <w:color w:val="auto"/>
                  <w:sz w:val="24"/>
                  <w:szCs w:val="24"/>
                  <w:vertAlign w:val="superscript"/>
                </w:rPr>
                <w:footnoteReference w:id="4"/>
              </w:r>
              <w:r w:rsidRPr="001F5E68">
                <w:rPr>
                  <w:rStyle w:val="Hipercze"/>
                  <w:rFonts w:ascii="Arial" w:eastAsia="Calibri" w:hAnsi="Arial" w:cs="Arial"/>
                  <w:color w:val="auto"/>
                  <w:sz w:val="24"/>
                  <w:szCs w:val="24"/>
                </w:rPr>
                <w:t>,</w:t>
              </w:r>
            </w:hyperlink>
            <w:r w:rsidRPr="001F5E68">
              <w:rPr>
                <w:rFonts w:ascii="Arial" w:eastAsia="Calibri" w:hAnsi="Arial" w:cs="Arial"/>
                <w:sz w:val="24"/>
                <w:szCs w:val="24"/>
              </w:rPr>
              <w:t xml:space="preserve"> zgodnie z listą będącą załącznikiem do regulaminu konkursu. W przypadku jeśli w projekcie planowane są nasadzenia należy podać konkretne gatunki drzew i krzewów wskazane na ww. liście.</w:t>
            </w:r>
          </w:p>
        </w:tc>
      </w:tr>
      <w:tr w:rsidR="00C37E27" w:rsidRPr="00B35702" w14:paraId="1070E56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548AC29" w14:textId="63F25039" w:rsidR="00C37E27" w:rsidRPr="00B35702" w:rsidRDefault="00CC7998"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 xml:space="preserve">Pkt </w:t>
            </w:r>
            <w:r w:rsidR="004B51CF" w:rsidRPr="00B35702">
              <w:rPr>
                <w:rFonts w:ascii="Arial" w:eastAsia="Times New Roman" w:hAnsi="Arial" w:cs="Arial"/>
                <w:b/>
                <w:iCs/>
                <w:sz w:val="24"/>
                <w:szCs w:val="24"/>
                <w:lang w:eastAsia="ar-SA"/>
              </w:rPr>
              <w:t>F</w:t>
            </w:r>
            <w:r w:rsidR="00C37E27" w:rsidRPr="00B35702">
              <w:rPr>
                <w:rFonts w:ascii="Arial" w:eastAsia="Times New Roman" w:hAnsi="Arial" w:cs="Arial"/>
                <w:b/>
                <w:iCs/>
                <w:sz w:val="24"/>
                <w:szCs w:val="24"/>
                <w:lang w:eastAsia="ar-SA"/>
              </w:rPr>
              <w:t xml:space="preserve"> </w:t>
            </w:r>
            <w:r w:rsidRPr="00B35702">
              <w:rPr>
                <w:rFonts w:ascii="Arial" w:eastAsia="Times New Roman" w:hAnsi="Arial" w:cs="Arial"/>
                <w:b/>
                <w:iCs/>
                <w:sz w:val="24"/>
                <w:szCs w:val="24"/>
                <w:lang w:eastAsia="ar-SA"/>
              </w:rPr>
              <w:t xml:space="preserve">Zadania </w:t>
            </w:r>
            <w:r w:rsidR="004A735E" w:rsidRPr="00B35702">
              <w:rPr>
                <w:rFonts w:ascii="Arial" w:eastAsia="Times New Roman" w:hAnsi="Arial" w:cs="Arial"/>
                <w:b/>
                <w:iCs/>
                <w:sz w:val="24"/>
                <w:szCs w:val="24"/>
                <w:lang w:eastAsia="ar-SA"/>
              </w:rPr>
              <w:t>i koszty</w:t>
            </w:r>
          </w:p>
          <w:p w14:paraId="766B5A90" w14:textId="58C37AB1" w:rsidR="002C527F" w:rsidRPr="00B35702" w:rsidRDefault="002C527F"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W przypadku, gdy w projekcie przewidziano prace inwestycyjne związane z:</w:t>
            </w:r>
          </w:p>
          <w:p w14:paraId="5E46CEB0" w14:textId="33C36EA7" w:rsidR="002C527F" w:rsidRPr="00B35702" w:rsidRDefault="002C527F" w:rsidP="00E533F3">
            <w:pPr>
              <w:pStyle w:val="Akapitzlist"/>
              <w:numPr>
                <w:ilvl w:val="0"/>
                <w:numId w:val="3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rozwojem infrastruktury kanalizacyjnej,</w:t>
            </w:r>
          </w:p>
          <w:p w14:paraId="10803D8F" w14:textId="675926BD" w:rsidR="002C527F" w:rsidRPr="00B35702" w:rsidRDefault="002C527F" w:rsidP="00E533F3">
            <w:pPr>
              <w:pStyle w:val="Akapitzlist"/>
              <w:numPr>
                <w:ilvl w:val="0"/>
                <w:numId w:val="3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lastRenderedPageBreak/>
              <w:t xml:space="preserve">rozwojem infrastruktury w zakresie </w:t>
            </w:r>
            <w:r w:rsidR="0023292C" w:rsidRPr="00B35702">
              <w:rPr>
                <w:rFonts w:ascii="Arial" w:eastAsia="Times New Roman" w:hAnsi="Arial" w:cs="Arial"/>
                <w:iCs/>
                <w:sz w:val="24"/>
                <w:szCs w:val="24"/>
                <w:lang w:eastAsia="ar-SA"/>
              </w:rPr>
              <w:t>oczyszczania ścieków</w:t>
            </w:r>
            <w:r w:rsidRPr="00B35702">
              <w:rPr>
                <w:rFonts w:ascii="Arial" w:eastAsia="Times New Roman" w:hAnsi="Arial" w:cs="Arial"/>
                <w:iCs/>
                <w:sz w:val="24"/>
                <w:szCs w:val="24"/>
                <w:lang w:eastAsia="ar-SA"/>
              </w:rPr>
              <w:t>,</w:t>
            </w:r>
          </w:p>
          <w:p w14:paraId="70A5C104" w14:textId="4E3C79E7" w:rsidR="002C527F" w:rsidRPr="00B35702" w:rsidRDefault="002C527F" w:rsidP="00E533F3">
            <w:pPr>
              <w:pStyle w:val="Akapitzlist"/>
              <w:numPr>
                <w:ilvl w:val="0"/>
                <w:numId w:val="3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rozwojem systemu wodociągowego,</w:t>
            </w:r>
          </w:p>
          <w:p w14:paraId="487990AE" w14:textId="29AF7934" w:rsidR="002C527F" w:rsidRPr="00B35702" w:rsidRDefault="002C527F" w:rsidP="00E533F3">
            <w:pPr>
              <w:pStyle w:val="Akapitzlist"/>
              <w:numPr>
                <w:ilvl w:val="0"/>
                <w:numId w:val="3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zagospodarowaniem osadów ściekowych.</w:t>
            </w:r>
          </w:p>
          <w:p w14:paraId="0D0EEB98" w14:textId="548FD6C2" w:rsidR="00C37E27" w:rsidRPr="00CA1034" w:rsidRDefault="002C527F" w:rsidP="00CA103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Należy uwzględnić powyższe zakresy w ramach odrębnych zadań</w:t>
            </w:r>
            <w:r w:rsidRPr="00B35702">
              <w:rPr>
                <w:rFonts w:ascii="Arial" w:eastAsia="Times New Roman" w:hAnsi="Arial" w:cs="Arial"/>
                <w:iCs/>
                <w:sz w:val="24"/>
                <w:szCs w:val="24"/>
                <w:lang w:eastAsia="ar-SA"/>
              </w:rPr>
              <w:t>.</w:t>
            </w:r>
          </w:p>
        </w:tc>
      </w:tr>
      <w:tr w:rsidR="00521F27" w:rsidRPr="00B35702" w14:paraId="012F379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C71CD9E" w14:textId="483E8B4D" w:rsidR="0069584B" w:rsidRPr="00B35702" w:rsidRDefault="0058171A"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lastRenderedPageBreak/>
              <w:t>P</w:t>
            </w:r>
            <w:r w:rsidR="0058081C" w:rsidRPr="00B35702">
              <w:rPr>
                <w:rFonts w:ascii="Arial" w:eastAsia="Times New Roman" w:hAnsi="Arial" w:cs="Arial"/>
                <w:b/>
                <w:iCs/>
                <w:sz w:val="24"/>
                <w:szCs w:val="24"/>
                <w:lang w:eastAsia="ar-SA"/>
              </w:rPr>
              <w:t>kt F</w:t>
            </w:r>
            <w:r w:rsidR="00CF162D" w:rsidRPr="00B35702">
              <w:rPr>
                <w:rFonts w:ascii="Arial" w:eastAsia="Times New Roman" w:hAnsi="Arial" w:cs="Arial"/>
                <w:b/>
                <w:iCs/>
                <w:sz w:val="24"/>
                <w:szCs w:val="24"/>
                <w:lang w:eastAsia="ar-SA"/>
              </w:rPr>
              <w:t xml:space="preserve"> </w:t>
            </w:r>
            <w:r w:rsidR="0028698E" w:rsidRPr="00B35702">
              <w:rPr>
                <w:rFonts w:ascii="Arial" w:eastAsia="Times New Roman" w:hAnsi="Arial" w:cs="Arial"/>
                <w:b/>
                <w:iCs/>
                <w:sz w:val="24"/>
                <w:szCs w:val="24"/>
                <w:lang w:eastAsia="ar-SA"/>
              </w:rPr>
              <w:t>Zadania i koszty</w:t>
            </w:r>
          </w:p>
          <w:p w14:paraId="0F9F67BF" w14:textId="4C9E8020" w:rsidR="00900A31" w:rsidRPr="00B35702" w:rsidRDefault="0069584B"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W Działaniu 2.12.A obowiązują następujące</w:t>
            </w:r>
            <w:r w:rsidR="00C235C0">
              <w:rPr>
                <w:rFonts w:ascii="Arial" w:eastAsia="Times New Roman" w:hAnsi="Arial" w:cs="Arial"/>
                <w:iCs/>
                <w:sz w:val="24"/>
                <w:szCs w:val="24"/>
                <w:lang w:eastAsia="ar-SA"/>
              </w:rPr>
              <w:t xml:space="preserve"> kategorie</w:t>
            </w:r>
            <w:r w:rsidRPr="00B35702">
              <w:rPr>
                <w:rFonts w:ascii="Arial" w:eastAsia="Times New Roman" w:hAnsi="Arial" w:cs="Arial"/>
                <w:b/>
                <w:iCs/>
                <w:sz w:val="24"/>
                <w:szCs w:val="24"/>
                <w:lang w:eastAsia="ar-SA"/>
              </w:rPr>
              <w:t xml:space="preserve"> l</w:t>
            </w:r>
            <w:r w:rsidR="00900A31" w:rsidRPr="00B35702">
              <w:rPr>
                <w:rFonts w:ascii="Arial" w:eastAsia="Times New Roman" w:hAnsi="Arial" w:cs="Arial"/>
                <w:b/>
                <w:iCs/>
                <w:sz w:val="24"/>
                <w:szCs w:val="24"/>
                <w:lang w:eastAsia="ar-SA"/>
              </w:rPr>
              <w:t>imit</w:t>
            </w:r>
            <w:r w:rsidR="00C235C0">
              <w:rPr>
                <w:rFonts w:ascii="Arial" w:eastAsia="Times New Roman" w:hAnsi="Arial" w:cs="Arial"/>
                <w:b/>
                <w:iCs/>
                <w:sz w:val="24"/>
                <w:szCs w:val="24"/>
                <w:lang w:eastAsia="ar-SA"/>
              </w:rPr>
              <w:t>u</w:t>
            </w:r>
            <w:r w:rsidR="00900A31" w:rsidRPr="00B35702">
              <w:rPr>
                <w:rFonts w:ascii="Arial" w:eastAsia="Times New Roman" w:hAnsi="Arial" w:cs="Arial"/>
                <w:iCs/>
                <w:sz w:val="24"/>
                <w:szCs w:val="24"/>
                <w:lang w:eastAsia="ar-SA"/>
              </w:rPr>
              <w:t>:</w:t>
            </w:r>
          </w:p>
          <w:p w14:paraId="6DB5D780" w14:textId="1164340C" w:rsidR="00845151" w:rsidRPr="00845151" w:rsidRDefault="00616248" w:rsidP="00845151">
            <w:pPr>
              <w:pStyle w:val="Akapitzlist"/>
              <w:numPr>
                <w:ilvl w:val="0"/>
                <w:numId w:val="29"/>
              </w:numPr>
              <w:suppressAutoHyphens/>
              <w:spacing w:after="120" w:line="276" w:lineRule="auto"/>
              <w:ind w:left="313" w:hanging="313"/>
              <w:rPr>
                <w:rFonts w:ascii="Arial" w:eastAsia="Times New Roman" w:hAnsi="Arial" w:cs="Arial"/>
                <w:iCs/>
                <w:sz w:val="24"/>
                <w:szCs w:val="24"/>
                <w:lang w:eastAsia="ar-SA"/>
              </w:rPr>
            </w:pPr>
            <w:r>
              <w:rPr>
                <w:rFonts w:ascii="Arial" w:eastAsia="Times New Roman" w:hAnsi="Arial" w:cs="Arial"/>
                <w:iCs/>
                <w:sz w:val="24"/>
                <w:szCs w:val="24"/>
                <w:lang w:eastAsia="ar-SA"/>
              </w:rPr>
              <w:t>kategori</w:t>
            </w:r>
            <w:r w:rsidR="00C235C0">
              <w:rPr>
                <w:rFonts w:ascii="Arial" w:eastAsia="Times New Roman" w:hAnsi="Arial" w:cs="Arial"/>
                <w:iCs/>
                <w:sz w:val="24"/>
                <w:szCs w:val="24"/>
                <w:lang w:eastAsia="ar-SA"/>
              </w:rPr>
              <w:t>a</w:t>
            </w:r>
            <w:r>
              <w:rPr>
                <w:rFonts w:ascii="Arial" w:eastAsia="Times New Roman" w:hAnsi="Arial" w:cs="Arial"/>
                <w:iCs/>
                <w:sz w:val="24"/>
                <w:szCs w:val="24"/>
                <w:lang w:eastAsia="ar-SA"/>
              </w:rPr>
              <w:t xml:space="preserve"> limitu – </w:t>
            </w:r>
            <w:r w:rsidRPr="00845151">
              <w:rPr>
                <w:rFonts w:ascii="Arial" w:eastAsia="Times New Roman" w:hAnsi="Arial" w:cs="Arial"/>
                <w:b/>
                <w:iCs/>
                <w:sz w:val="24"/>
                <w:szCs w:val="24"/>
                <w:lang w:eastAsia="ar-SA"/>
              </w:rPr>
              <w:t>Infrastruktura towarzysząca</w:t>
            </w:r>
            <w:r>
              <w:rPr>
                <w:rFonts w:ascii="Arial" w:eastAsia="Times New Roman" w:hAnsi="Arial" w:cs="Arial"/>
                <w:iCs/>
                <w:sz w:val="24"/>
                <w:szCs w:val="24"/>
                <w:lang w:eastAsia="ar-SA"/>
              </w:rPr>
              <w:t xml:space="preserve"> należy  objąć wydatki związane</w:t>
            </w:r>
            <w:r w:rsidR="00845151">
              <w:rPr>
                <w:rFonts w:ascii="Arial" w:eastAsia="Times New Roman" w:hAnsi="Arial" w:cs="Arial"/>
                <w:iCs/>
                <w:sz w:val="24"/>
                <w:szCs w:val="24"/>
                <w:lang w:eastAsia="ar-SA"/>
              </w:rPr>
              <w:t xml:space="preserve"> z</w:t>
            </w:r>
            <w:r>
              <w:rPr>
                <w:rFonts w:ascii="Arial" w:eastAsia="Times New Roman" w:hAnsi="Arial" w:cs="Arial"/>
                <w:iCs/>
                <w:sz w:val="24"/>
                <w:szCs w:val="24"/>
                <w:lang w:eastAsia="ar-SA"/>
              </w:rPr>
              <w:t xml:space="preserve"> </w:t>
            </w:r>
            <w:r w:rsidR="0069584B" w:rsidRPr="00B35702">
              <w:rPr>
                <w:rFonts w:ascii="Arial" w:eastAsia="Times New Roman" w:hAnsi="Arial" w:cs="Arial"/>
                <w:iCs/>
                <w:sz w:val="24"/>
                <w:szCs w:val="24"/>
                <w:lang w:eastAsia="ar-SA"/>
              </w:rPr>
              <w:t>wykorzystani</w:t>
            </w:r>
            <w:r>
              <w:rPr>
                <w:rFonts w:ascii="Arial" w:eastAsia="Times New Roman" w:hAnsi="Arial" w:cs="Arial"/>
                <w:iCs/>
                <w:sz w:val="24"/>
                <w:szCs w:val="24"/>
                <w:lang w:eastAsia="ar-SA"/>
              </w:rPr>
              <w:t>em</w:t>
            </w:r>
            <w:r w:rsidR="0069584B" w:rsidRPr="00B35702">
              <w:rPr>
                <w:rFonts w:ascii="Arial" w:eastAsia="Times New Roman" w:hAnsi="Arial" w:cs="Arial"/>
                <w:iCs/>
                <w:sz w:val="24"/>
                <w:szCs w:val="24"/>
                <w:lang w:eastAsia="ar-SA"/>
              </w:rPr>
              <w:t xml:space="preserve"> potencjału energetycznego ścieków i osadów ściekowych do produkcji energii cieplnej, elektrycznej pod warunkiem, że wydatki na infrastrukturę do produkcji energii będą wykorzystywane wyłącznie na potrzeby własne wnioskodawcy</w:t>
            </w:r>
            <w:r>
              <w:rPr>
                <w:rFonts w:ascii="Arial" w:eastAsia="Times New Roman" w:hAnsi="Arial" w:cs="Arial"/>
                <w:iCs/>
                <w:sz w:val="24"/>
                <w:szCs w:val="24"/>
                <w:lang w:eastAsia="ar-SA"/>
              </w:rPr>
              <w:t>. Wydatki te mogą stanowić do</w:t>
            </w:r>
            <w:r w:rsidR="00845151">
              <w:rPr>
                <w:rFonts w:ascii="Arial" w:eastAsia="Times New Roman" w:hAnsi="Arial" w:cs="Arial"/>
                <w:iCs/>
                <w:sz w:val="24"/>
                <w:szCs w:val="24"/>
                <w:lang w:eastAsia="ar-SA"/>
              </w:rPr>
              <w:t xml:space="preserve"> </w:t>
            </w:r>
            <w:r w:rsidR="00EF1AE0" w:rsidRPr="00B35702">
              <w:rPr>
                <w:rFonts w:ascii="Arial" w:eastAsia="Times New Roman" w:hAnsi="Arial" w:cs="Arial"/>
                <w:b/>
                <w:iCs/>
                <w:sz w:val="24"/>
                <w:szCs w:val="24"/>
                <w:lang w:eastAsia="ar-SA"/>
              </w:rPr>
              <w:t xml:space="preserve">15 % kosztów kwalifikowanych </w:t>
            </w:r>
            <w:r>
              <w:rPr>
                <w:rFonts w:ascii="Arial" w:eastAsia="Times New Roman" w:hAnsi="Arial" w:cs="Arial"/>
                <w:b/>
                <w:iCs/>
                <w:sz w:val="24"/>
                <w:szCs w:val="24"/>
                <w:lang w:eastAsia="ar-SA"/>
              </w:rPr>
              <w:t xml:space="preserve">projektu. </w:t>
            </w:r>
          </w:p>
          <w:p w14:paraId="49C40CE3" w14:textId="41617FE5" w:rsidR="0026573F" w:rsidRPr="00B35702" w:rsidRDefault="00616248" w:rsidP="00845151">
            <w:pPr>
              <w:pStyle w:val="Akapitzlist"/>
              <w:numPr>
                <w:ilvl w:val="0"/>
                <w:numId w:val="29"/>
              </w:numPr>
              <w:suppressAutoHyphens/>
              <w:spacing w:after="120" w:line="276" w:lineRule="auto"/>
              <w:ind w:left="313" w:hanging="313"/>
              <w:rPr>
                <w:rFonts w:ascii="Arial" w:eastAsia="Times New Roman" w:hAnsi="Arial" w:cs="Arial"/>
                <w:iCs/>
                <w:sz w:val="24"/>
                <w:szCs w:val="24"/>
                <w:lang w:eastAsia="ar-SA"/>
              </w:rPr>
            </w:pPr>
            <w:r>
              <w:rPr>
                <w:rFonts w:ascii="Arial" w:eastAsia="Times New Roman" w:hAnsi="Arial" w:cs="Arial"/>
                <w:iCs/>
                <w:sz w:val="24"/>
                <w:szCs w:val="24"/>
                <w:lang w:eastAsia="ar-SA"/>
              </w:rPr>
              <w:t>kategori</w:t>
            </w:r>
            <w:r w:rsidR="00C235C0">
              <w:rPr>
                <w:rFonts w:ascii="Arial" w:eastAsia="Times New Roman" w:hAnsi="Arial" w:cs="Arial"/>
                <w:iCs/>
                <w:sz w:val="24"/>
                <w:szCs w:val="24"/>
                <w:lang w:eastAsia="ar-SA"/>
              </w:rPr>
              <w:t>a</w:t>
            </w:r>
            <w:r>
              <w:rPr>
                <w:rFonts w:ascii="Arial" w:eastAsia="Times New Roman" w:hAnsi="Arial" w:cs="Arial"/>
                <w:iCs/>
                <w:sz w:val="24"/>
                <w:szCs w:val="24"/>
                <w:lang w:eastAsia="ar-SA"/>
              </w:rPr>
              <w:t xml:space="preserve"> limitu – </w:t>
            </w:r>
            <w:r w:rsidRPr="00845151">
              <w:rPr>
                <w:rFonts w:ascii="Arial" w:eastAsia="Times New Roman" w:hAnsi="Arial" w:cs="Arial"/>
                <w:b/>
                <w:iCs/>
                <w:sz w:val="24"/>
                <w:szCs w:val="24"/>
                <w:lang w:eastAsia="ar-SA"/>
              </w:rPr>
              <w:t>Roboty budowlane</w:t>
            </w:r>
            <w:r>
              <w:rPr>
                <w:rFonts w:ascii="Arial" w:eastAsia="Times New Roman" w:hAnsi="Arial" w:cs="Arial"/>
                <w:iCs/>
                <w:sz w:val="24"/>
                <w:szCs w:val="24"/>
                <w:lang w:eastAsia="ar-SA"/>
              </w:rPr>
              <w:t xml:space="preserve"> - należy objąć, </w:t>
            </w:r>
            <w:r w:rsidR="00436C33">
              <w:rPr>
                <w:rFonts w:ascii="Arial" w:eastAsia="Times New Roman" w:hAnsi="Arial" w:cs="Arial"/>
                <w:iCs/>
                <w:sz w:val="24"/>
                <w:szCs w:val="24"/>
                <w:lang w:eastAsia="ar-SA"/>
              </w:rPr>
              <w:t>w przypadku projektów kompleksowych</w:t>
            </w:r>
            <w:r>
              <w:rPr>
                <w:rFonts w:ascii="Arial" w:eastAsia="Times New Roman" w:hAnsi="Arial" w:cs="Arial"/>
                <w:iCs/>
                <w:sz w:val="24"/>
                <w:szCs w:val="24"/>
                <w:lang w:eastAsia="ar-SA"/>
              </w:rPr>
              <w:t>, wydatki związane z</w:t>
            </w:r>
            <w:r w:rsidR="00436C33">
              <w:rPr>
                <w:rFonts w:ascii="Arial" w:eastAsia="Times New Roman" w:hAnsi="Arial" w:cs="Arial"/>
                <w:iCs/>
                <w:sz w:val="24"/>
                <w:szCs w:val="24"/>
                <w:lang w:eastAsia="ar-SA"/>
              </w:rPr>
              <w:t xml:space="preserve"> </w:t>
            </w:r>
            <w:r w:rsidR="00EF1AE0" w:rsidRPr="00B35702">
              <w:rPr>
                <w:rFonts w:ascii="Arial" w:eastAsia="Times New Roman" w:hAnsi="Arial" w:cs="Arial"/>
                <w:iCs/>
                <w:sz w:val="24"/>
                <w:szCs w:val="24"/>
                <w:lang w:eastAsia="ar-SA"/>
              </w:rPr>
              <w:t>rozbudow</w:t>
            </w:r>
            <w:r>
              <w:rPr>
                <w:rFonts w:ascii="Arial" w:eastAsia="Times New Roman" w:hAnsi="Arial" w:cs="Arial"/>
                <w:iCs/>
                <w:sz w:val="24"/>
                <w:szCs w:val="24"/>
                <w:lang w:eastAsia="ar-SA"/>
              </w:rPr>
              <w:t>ą</w:t>
            </w:r>
            <w:r w:rsidR="00EF1AE0" w:rsidRPr="00B35702">
              <w:rPr>
                <w:rFonts w:ascii="Arial" w:eastAsia="Times New Roman" w:hAnsi="Arial" w:cs="Arial"/>
                <w:iCs/>
                <w:sz w:val="24"/>
                <w:szCs w:val="24"/>
                <w:lang w:eastAsia="ar-SA"/>
              </w:rPr>
              <w:t xml:space="preserve"> systemów wodociągowych (np. budowa nowych lub modernizacja sieci wodociągowych, stacji uzdatniania wody i ujęć wody)</w:t>
            </w:r>
            <w:r>
              <w:rPr>
                <w:rFonts w:ascii="Arial" w:eastAsia="Times New Roman" w:hAnsi="Arial" w:cs="Arial"/>
                <w:iCs/>
                <w:sz w:val="24"/>
                <w:szCs w:val="24"/>
                <w:lang w:eastAsia="ar-SA"/>
              </w:rPr>
              <w:t>. Wydatki te mogą stanowić</w:t>
            </w:r>
            <w:r w:rsidR="00EF1AE0" w:rsidRPr="00B35702">
              <w:rPr>
                <w:rFonts w:ascii="Arial" w:eastAsia="Times New Roman" w:hAnsi="Arial" w:cs="Arial"/>
                <w:iCs/>
                <w:sz w:val="24"/>
                <w:szCs w:val="24"/>
                <w:lang w:eastAsia="ar-SA"/>
              </w:rPr>
              <w:t xml:space="preserve"> element niedominujący w projekcie - </w:t>
            </w:r>
            <w:r w:rsidR="00EF1AE0" w:rsidRPr="00B35702">
              <w:rPr>
                <w:rFonts w:ascii="Arial" w:eastAsia="Times New Roman" w:hAnsi="Arial" w:cs="Arial"/>
                <w:b/>
                <w:iCs/>
                <w:sz w:val="24"/>
                <w:szCs w:val="24"/>
                <w:lang w:eastAsia="ar-SA"/>
              </w:rPr>
              <w:t>poniżej 50% kosztów kwalifikowalnych projektu</w:t>
            </w:r>
            <w:r w:rsidR="004B51CF" w:rsidRPr="00B35702">
              <w:rPr>
                <w:rFonts w:ascii="Arial" w:eastAsia="Times New Roman" w:hAnsi="Arial" w:cs="Arial"/>
                <w:iCs/>
                <w:sz w:val="24"/>
                <w:szCs w:val="24"/>
                <w:lang w:eastAsia="ar-SA"/>
              </w:rPr>
              <w:t xml:space="preserve"> </w:t>
            </w:r>
          </w:p>
        </w:tc>
      </w:tr>
      <w:tr w:rsidR="00341879" w:rsidRPr="00B35702" w14:paraId="4357FAE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E2A116A" w14:textId="76AAAB7D" w:rsidR="00341879" w:rsidRPr="00B35702" w:rsidRDefault="00341879"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 xml:space="preserve">Pkt I Pomoc publiczna/ I.1.2 </w:t>
            </w:r>
            <w:r w:rsidR="0028698E" w:rsidRPr="00B35702">
              <w:rPr>
                <w:rFonts w:ascii="Arial" w:eastAsia="Times New Roman" w:hAnsi="Arial" w:cs="Arial"/>
                <w:b/>
                <w:iCs/>
                <w:sz w:val="24"/>
                <w:szCs w:val="24"/>
                <w:lang w:eastAsia="ar-SA"/>
              </w:rPr>
              <w:t xml:space="preserve">Test </w:t>
            </w:r>
            <w:r w:rsidRPr="00B35702">
              <w:rPr>
                <w:rFonts w:ascii="Arial" w:eastAsia="Times New Roman" w:hAnsi="Arial" w:cs="Arial"/>
                <w:b/>
                <w:iCs/>
                <w:sz w:val="24"/>
                <w:szCs w:val="24"/>
                <w:lang w:eastAsia="ar-SA"/>
              </w:rPr>
              <w:t>pomocy publicznej</w:t>
            </w:r>
          </w:p>
          <w:p w14:paraId="4306E6E2" w14:textId="0A0BA995" w:rsidR="0071791F" w:rsidRPr="00B35702" w:rsidRDefault="0071791F"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Zgodnie z zapisami pkt 221 Zawiadomienia KE w sprawie pojęcia państwa w</w:t>
            </w:r>
            <w:r w:rsidR="004B49B2" w:rsidRPr="00B35702">
              <w:rPr>
                <w:rFonts w:ascii="Arial" w:eastAsia="Times New Roman" w:hAnsi="Arial" w:cs="Arial"/>
                <w:iCs/>
                <w:sz w:val="24"/>
                <w:szCs w:val="24"/>
                <w:lang w:eastAsia="ar-SA"/>
              </w:rPr>
              <w:t> </w:t>
            </w:r>
            <w:r w:rsidRPr="00B35702">
              <w:rPr>
                <w:rFonts w:ascii="Arial" w:eastAsia="Times New Roman" w:hAnsi="Arial" w:cs="Arial"/>
                <w:iCs/>
                <w:sz w:val="24"/>
                <w:szCs w:val="24"/>
                <w:lang w:eastAsia="ar-SA"/>
              </w:rPr>
              <w:t xml:space="preserve">rozumieniu art. 107 ust. 1 Traktatu o funkcjonowaniu Unii Europejskiej </w:t>
            </w:r>
            <w:r w:rsidRPr="00B35702">
              <w:rPr>
                <w:rFonts w:ascii="Arial" w:eastAsia="Times New Roman" w:hAnsi="Arial" w:cs="Arial"/>
                <w:i/>
                <w:iCs/>
                <w:sz w:val="24"/>
                <w:szCs w:val="24"/>
                <w:lang w:eastAsia="ar-SA"/>
              </w:rPr>
              <w:t>chociaż eksploatacja sieci wodociągowych i kanalizacyjnych stanowi działalność gospodarczą, to budowa kompleksowej sieci wodociągowo-kanalizacyjnej jako taka zwykle spełnia warunki określone w pkt 211 i w związku z tym jej finansowanie zazwyczaj nie zakłóca konkurencji ani nie ma wpływu na wymianę handlową między państwami członkowskimi. Aby zagwarantować pozostawienie całości finansowania danego projektu poza zakresem zasad pomocy państwa, państwa członkowskie muszą także zadbać o to, aby warunki określone w pkt 212 zostały spełnione.</w:t>
            </w:r>
          </w:p>
          <w:p w14:paraId="3B4A0EB5" w14:textId="795277A4" w:rsidR="0071791F" w:rsidRPr="00B35702" w:rsidRDefault="0071791F"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W związku z powyższym we wniosku o dofinansowanie w części I koniecz</w:t>
            </w:r>
            <w:r w:rsidR="00F25211" w:rsidRPr="00B35702">
              <w:rPr>
                <w:rFonts w:ascii="Arial" w:eastAsia="Times New Roman" w:hAnsi="Arial" w:cs="Arial"/>
                <w:iCs/>
                <w:sz w:val="24"/>
                <w:szCs w:val="24"/>
                <w:lang w:eastAsia="ar-SA"/>
              </w:rPr>
              <w:t>ne jest przedstawienie uzasadnienia wskazującego,</w:t>
            </w:r>
            <w:r w:rsidRPr="00B35702">
              <w:rPr>
                <w:rFonts w:ascii="Arial" w:eastAsia="Times New Roman" w:hAnsi="Arial" w:cs="Arial"/>
                <w:iCs/>
                <w:sz w:val="24"/>
                <w:szCs w:val="24"/>
                <w:lang w:eastAsia="ar-SA"/>
              </w:rPr>
              <w:t xml:space="preserve"> czy dofinansowanie stanowi pomoc publiczną</w:t>
            </w:r>
            <w:r w:rsidR="00F25211" w:rsidRPr="00B35702">
              <w:rPr>
                <w:rFonts w:ascii="Arial" w:eastAsia="Times New Roman" w:hAnsi="Arial" w:cs="Arial"/>
                <w:iCs/>
                <w:sz w:val="24"/>
                <w:szCs w:val="24"/>
                <w:lang w:eastAsia="ar-SA"/>
              </w:rPr>
              <w:t>, czy też pomoc można wykluczyć</w:t>
            </w:r>
            <w:r w:rsidRPr="00B35702">
              <w:rPr>
                <w:rFonts w:ascii="Arial" w:eastAsia="Times New Roman" w:hAnsi="Arial" w:cs="Arial"/>
                <w:iCs/>
                <w:sz w:val="24"/>
                <w:szCs w:val="24"/>
                <w:lang w:eastAsia="ar-SA"/>
              </w:rPr>
              <w:t xml:space="preserve"> </w:t>
            </w:r>
            <w:r w:rsidR="00F25211" w:rsidRPr="00B35702">
              <w:rPr>
                <w:rFonts w:ascii="Arial" w:eastAsia="Times New Roman" w:hAnsi="Arial" w:cs="Arial"/>
                <w:iCs/>
                <w:sz w:val="24"/>
                <w:szCs w:val="24"/>
                <w:lang w:eastAsia="ar-SA"/>
              </w:rPr>
              <w:t xml:space="preserve">poprzez spełnienie przesłanek wynikających </w:t>
            </w:r>
            <w:r w:rsidR="004B49B2" w:rsidRPr="00B35702">
              <w:rPr>
                <w:rFonts w:ascii="Arial" w:eastAsia="Times New Roman" w:hAnsi="Arial" w:cs="Arial"/>
                <w:iCs/>
                <w:sz w:val="24"/>
                <w:szCs w:val="24"/>
                <w:lang w:eastAsia="ar-SA"/>
              </w:rPr>
              <w:t>z</w:t>
            </w:r>
            <w:r w:rsidR="00F25211" w:rsidRPr="00B35702">
              <w:rPr>
                <w:rFonts w:ascii="Arial" w:eastAsia="Times New Roman" w:hAnsi="Arial" w:cs="Arial"/>
                <w:iCs/>
                <w:sz w:val="24"/>
                <w:szCs w:val="24"/>
                <w:lang w:eastAsia="ar-SA"/>
              </w:rPr>
              <w:t xml:space="preserve"> pkt 221 Zawiadomienia KE </w:t>
            </w:r>
            <w:r w:rsidRPr="00B35702">
              <w:rPr>
                <w:rFonts w:ascii="Arial" w:eastAsia="Times New Roman" w:hAnsi="Arial" w:cs="Arial"/>
                <w:iCs/>
                <w:sz w:val="24"/>
                <w:szCs w:val="24"/>
                <w:lang w:eastAsia="ar-SA"/>
              </w:rPr>
              <w:t xml:space="preserve">w zakresie dotyczącym infrastruktury sieciowej (w zakresie dotyczącym instalacji do produkcji energii z OZE </w:t>
            </w:r>
            <w:r w:rsidR="0074622B" w:rsidRPr="00B35702">
              <w:rPr>
                <w:rFonts w:ascii="Arial" w:eastAsia="Times New Roman" w:hAnsi="Arial" w:cs="Arial"/>
                <w:iCs/>
                <w:sz w:val="24"/>
                <w:szCs w:val="24"/>
                <w:lang w:eastAsia="ar-SA"/>
              </w:rPr>
              <w:t>czytaj</w:t>
            </w:r>
            <w:r w:rsidRPr="00B35702">
              <w:rPr>
                <w:rFonts w:ascii="Arial" w:eastAsia="Times New Roman" w:hAnsi="Arial" w:cs="Arial"/>
                <w:iCs/>
                <w:sz w:val="24"/>
                <w:szCs w:val="24"/>
                <w:lang w:eastAsia="ar-SA"/>
              </w:rPr>
              <w:t xml:space="preserve"> </w:t>
            </w:r>
            <w:r w:rsidR="00F25211" w:rsidRPr="00B35702">
              <w:rPr>
                <w:rFonts w:ascii="Arial" w:eastAsia="Times New Roman" w:hAnsi="Arial" w:cs="Arial"/>
                <w:iCs/>
                <w:sz w:val="24"/>
                <w:szCs w:val="24"/>
                <w:lang w:eastAsia="ar-SA"/>
              </w:rPr>
              <w:t>punkt poniżej</w:t>
            </w:r>
            <w:r w:rsidRPr="00B35702">
              <w:rPr>
                <w:rFonts w:ascii="Arial" w:eastAsia="Times New Roman" w:hAnsi="Arial" w:cs="Arial"/>
                <w:iCs/>
                <w:sz w:val="24"/>
                <w:szCs w:val="24"/>
                <w:lang w:eastAsia="ar-SA"/>
              </w:rPr>
              <w:t xml:space="preserve">).   </w:t>
            </w:r>
          </w:p>
          <w:p w14:paraId="1A45CD3C" w14:textId="01D6BE61" w:rsidR="009C536C" w:rsidRPr="00B35702" w:rsidRDefault="0071791F"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iCs/>
                <w:sz w:val="24"/>
                <w:szCs w:val="24"/>
                <w:lang w:eastAsia="ar-SA"/>
              </w:rPr>
              <w:t>W sytuacji</w:t>
            </w:r>
            <w:r w:rsidR="00F25211" w:rsidRPr="00B35702">
              <w:rPr>
                <w:rFonts w:ascii="Arial" w:eastAsia="Times New Roman" w:hAnsi="Arial" w:cs="Arial"/>
                <w:iCs/>
                <w:sz w:val="24"/>
                <w:szCs w:val="24"/>
                <w:lang w:eastAsia="ar-SA"/>
              </w:rPr>
              <w:t>,</w:t>
            </w:r>
            <w:r w:rsidRPr="00B35702">
              <w:rPr>
                <w:rFonts w:ascii="Arial" w:eastAsia="Times New Roman" w:hAnsi="Arial" w:cs="Arial"/>
                <w:iCs/>
                <w:sz w:val="24"/>
                <w:szCs w:val="24"/>
                <w:lang w:eastAsia="ar-SA"/>
              </w:rPr>
              <w:t xml:space="preserve"> w której dofinansowanie nie stanowi pomocy publicznej w </w:t>
            </w:r>
            <w:r w:rsidR="00EC5077" w:rsidRPr="00B35702">
              <w:rPr>
                <w:rFonts w:ascii="Arial" w:eastAsia="Times New Roman" w:hAnsi="Arial" w:cs="Arial"/>
                <w:iCs/>
                <w:sz w:val="24"/>
                <w:szCs w:val="24"/>
                <w:lang w:eastAsia="ar-SA"/>
              </w:rPr>
              <w:t>pkt</w:t>
            </w:r>
            <w:r w:rsidRPr="00B35702">
              <w:rPr>
                <w:rFonts w:ascii="Arial" w:eastAsia="Times New Roman" w:hAnsi="Arial" w:cs="Arial"/>
                <w:iCs/>
                <w:sz w:val="24"/>
                <w:szCs w:val="24"/>
                <w:lang w:eastAsia="ar-SA"/>
              </w:rPr>
              <w:t xml:space="preserve"> I</w:t>
            </w:r>
            <w:r w:rsidR="00EC5077" w:rsidRPr="00B35702">
              <w:rPr>
                <w:rFonts w:ascii="Arial" w:eastAsia="Times New Roman" w:hAnsi="Arial" w:cs="Arial"/>
                <w:iCs/>
                <w:sz w:val="24"/>
                <w:szCs w:val="24"/>
                <w:lang w:eastAsia="ar-SA"/>
              </w:rPr>
              <w:t>.1.2</w:t>
            </w:r>
            <w:r w:rsidRPr="00B35702">
              <w:rPr>
                <w:rFonts w:ascii="Arial" w:eastAsia="Times New Roman" w:hAnsi="Arial" w:cs="Arial"/>
                <w:iCs/>
                <w:sz w:val="24"/>
                <w:szCs w:val="24"/>
                <w:lang w:eastAsia="ar-SA"/>
              </w:rPr>
              <w:t xml:space="preserve"> przesłanki określone w </w:t>
            </w:r>
            <w:r w:rsidR="00EC5077" w:rsidRPr="00B35702">
              <w:rPr>
                <w:rFonts w:ascii="Arial" w:eastAsia="Times New Roman" w:hAnsi="Arial" w:cs="Arial"/>
                <w:iCs/>
                <w:sz w:val="24"/>
                <w:szCs w:val="24"/>
                <w:lang w:eastAsia="ar-SA"/>
              </w:rPr>
              <w:t xml:space="preserve">wierszach 1-3 będą spełnione. Jednocześnie w wierszu 4 dotyczącym przesłanki </w:t>
            </w:r>
            <w:r w:rsidRPr="00B35702">
              <w:rPr>
                <w:rFonts w:ascii="Arial" w:eastAsia="Times New Roman" w:hAnsi="Arial" w:cs="Arial"/>
                <w:iCs/>
                <w:sz w:val="24"/>
                <w:szCs w:val="24"/>
                <w:lang w:eastAsia="ar-SA"/>
              </w:rPr>
              <w:t xml:space="preserve"> </w:t>
            </w:r>
            <w:r w:rsidR="00EC5077" w:rsidRPr="00B35702">
              <w:rPr>
                <w:rFonts w:ascii="Arial" w:eastAsia="Times New Roman" w:hAnsi="Arial" w:cs="Arial"/>
                <w:b/>
                <w:iCs/>
                <w:sz w:val="24"/>
                <w:szCs w:val="24"/>
                <w:lang w:eastAsia="ar-SA"/>
              </w:rPr>
              <w:t>Pomoc grozi zakłóceniem lub zakłóca konkurencję oraz wpływa na wymianę handlową między państwami członkowskimi</w:t>
            </w:r>
            <w:r w:rsidR="00EC5077" w:rsidRPr="00B35702">
              <w:rPr>
                <w:rFonts w:ascii="Arial" w:eastAsia="Times New Roman" w:hAnsi="Arial" w:cs="Arial"/>
                <w:iCs/>
                <w:sz w:val="24"/>
                <w:szCs w:val="24"/>
                <w:lang w:eastAsia="ar-SA"/>
              </w:rPr>
              <w:t xml:space="preserve"> </w:t>
            </w:r>
            <w:r w:rsidR="00EC5077" w:rsidRPr="00B35702">
              <w:rPr>
                <w:rFonts w:ascii="Arial" w:eastAsia="Times New Roman" w:hAnsi="Arial" w:cs="Arial"/>
                <w:iCs/>
                <w:sz w:val="24"/>
                <w:szCs w:val="24"/>
                <w:lang w:eastAsia="ar-SA"/>
              </w:rPr>
              <w:lastRenderedPageBreak/>
              <w:t xml:space="preserve">konieczne jest </w:t>
            </w:r>
            <w:r w:rsidR="009C536C" w:rsidRPr="00B35702">
              <w:rPr>
                <w:rFonts w:ascii="Arial" w:eastAsia="Times New Roman" w:hAnsi="Arial" w:cs="Arial"/>
                <w:iCs/>
                <w:sz w:val="24"/>
                <w:szCs w:val="24"/>
                <w:lang w:eastAsia="ar-SA"/>
              </w:rPr>
              <w:t>odniesienie</w:t>
            </w:r>
            <w:r w:rsidR="00DD2C14" w:rsidRPr="00B35702">
              <w:rPr>
                <w:rFonts w:ascii="Arial" w:eastAsia="Times New Roman" w:hAnsi="Arial" w:cs="Arial"/>
                <w:iCs/>
                <w:sz w:val="24"/>
                <w:szCs w:val="24"/>
                <w:lang w:eastAsia="ar-SA"/>
              </w:rPr>
              <w:t xml:space="preserve"> </w:t>
            </w:r>
            <w:r w:rsidR="004B49B2" w:rsidRPr="00B35702">
              <w:rPr>
                <w:rFonts w:ascii="Arial" w:eastAsia="Times New Roman" w:hAnsi="Arial" w:cs="Arial"/>
                <w:iCs/>
                <w:sz w:val="24"/>
                <w:szCs w:val="24"/>
                <w:lang w:eastAsia="ar-SA"/>
              </w:rPr>
              <w:t xml:space="preserve">się </w:t>
            </w:r>
            <w:r w:rsidR="00DD2C14" w:rsidRPr="00B35702">
              <w:rPr>
                <w:rFonts w:ascii="Arial" w:eastAsia="Times New Roman" w:hAnsi="Arial" w:cs="Arial"/>
                <w:iCs/>
                <w:sz w:val="24"/>
                <w:szCs w:val="24"/>
                <w:lang w:eastAsia="ar-SA"/>
              </w:rPr>
              <w:t>i potwierdzenie spełni</w:t>
            </w:r>
            <w:r w:rsidR="004B49B2" w:rsidRPr="00B35702">
              <w:rPr>
                <w:rFonts w:ascii="Arial" w:eastAsia="Times New Roman" w:hAnsi="Arial" w:cs="Arial"/>
                <w:iCs/>
                <w:sz w:val="24"/>
                <w:szCs w:val="24"/>
                <w:lang w:eastAsia="ar-SA"/>
              </w:rPr>
              <w:t>e</w:t>
            </w:r>
            <w:r w:rsidR="00DD2C14" w:rsidRPr="00B35702">
              <w:rPr>
                <w:rFonts w:ascii="Arial" w:eastAsia="Times New Roman" w:hAnsi="Arial" w:cs="Arial"/>
                <w:iCs/>
                <w:sz w:val="24"/>
                <w:szCs w:val="24"/>
                <w:lang w:eastAsia="ar-SA"/>
              </w:rPr>
              <w:t>nia</w:t>
            </w:r>
            <w:r w:rsidR="009C536C" w:rsidRPr="00B35702">
              <w:rPr>
                <w:rFonts w:ascii="Arial" w:eastAsia="Times New Roman" w:hAnsi="Arial" w:cs="Arial"/>
                <w:iCs/>
                <w:sz w:val="24"/>
                <w:szCs w:val="24"/>
                <w:lang w:eastAsia="ar-SA"/>
              </w:rPr>
              <w:t xml:space="preserve"> poniższych warunków</w:t>
            </w:r>
            <w:r w:rsidR="00DD2C14" w:rsidRPr="00B35702">
              <w:rPr>
                <w:rFonts w:ascii="Arial" w:eastAsia="Times New Roman" w:hAnsi="Arial" w:cs="Arial"/>
                <w:iCs/>
                <w:sz w:val="24"/>
                <w:szCs w:val="24"/>
                <w:lang w:eastAsia="ar-SA"/>
              </w:rPr>
              <w:t xml:space="preserve"> wynikających z pkt 212 Zawiadomienia KE: </w:t>
            </w:r>
          </w:p>
          <w:p w14:paraId="5F1C8936" w14:textId="59694753" w:rsidR="007C1F9E" w:rsidRPr="00B35702" w:rsidRDefault="00DD2C14" w:rsidP="00E533F3">
            <w:pPr>
              <w:numPr>
                <w:ilvl w:val="0"/>
                <w:numId w:val="26"/>
              </w:num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 xml:space="preserve">dofinasowana </w:t>
            </w:r>
            <w:r w:rsidR="007C1F9E" w:rsidRPr="00B35702">
              <w:rPr>
                <w:rFonts w:ascii="Arial" w:eastAsia="Times New Roman" w:hAnsi="Arial" w:cs="Arial"/>
                <w:b/>
                <w:iCs/>
                <w:sz w:val="24"/>
                <w:szCs w:val="24"/>
                <w:lang w:eastAsia="ar-SA"/>
              </w:rPr>
              <w:t>infrastruktura na ogół nie podlega bezpośredniej konkurencji;</w:t>
            </w:r>
          </w:p>
          <w:p w14:paraId="64C8CAAF" w14:textId="63843577" w:rsidR="007C1F9E" w:rsidRPr="00B35702" w:rsidRDefault="007C1F9E" w:rsidP="00E533F3">
            <w:pPr>
              <w:numPr>
                <w:ilvl w:val="0"/>
                <w:numId w:val="26"/>
              </w:num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finansowanie prywatne jest nieznaczące w danym sektorze i</w:t>
            </w:r>
            <w:r w:rsidR="004B49B2" w:rsidRPr="00B35702">
              <w:rPr>
                <w:rFonts w:ascii="Arial" w:eastAsia="Times New Roman" w:hAnsi="Arial" w:cs="Arial"/>
                <w:b/>
                <w:iCs/>
                <w:sz w:val="24"/>
                <w:szCs w:val="24"/>
                <w:lang w:eastAsia="ar-SA"/>
              </w:rPr>
              <w:t> </w:t>
            </w:r>
            <w:r w:rsidRPr="00B35702">
              <w:rPr>
                <w:rFonts w:ascii="Arial" w:eastAsia="Times New Roman" w:hAnsi="Arial" w:cs="Arial"/>
                <w:b/>
                <w:iCs/>
                <w:sz w:val="24"/>
                <w:szCs w:val="24"/>
                <w:lang w:eastAsia="ar-SA"/>
              </w:rPr>
              <w:t>w</w:t>
            </w:r>
            <w:r w:rsidR="004B49B2" w:rsidRPr="00B35702">
              <w:rPr>
                <w:rFonts w:ascii="Arial" w:eastAsia="Times New Roman" w:hAnsi="Arial" w:cs="Arial"/>
                <w:b/>
                <w:iCs/>
                <w:sz w:val="24"/>
                <w:szCs w:val="24"/>
                <w:lang w:eastAsia="ar-SA"/>
              </w:rPr>
              <w:t> </w:t>
            </w:r>
            <w:r w:rsidRPr="00B35702">
              <w:rPr>
                <w:rFonts w:ascii="Arial" w:eastAsia="Times New Roman" w:hAnsi="Arial" w:cs="Arial"/>
                <w:b/>
                <w:iCs/>
                <w:sz w:val="24"/>
                <w:szCs w:val="24"/>
                <w:lang w:eastAsia="ar-SA"/>
              </w:rPr>
              <w:t>państwie członkowskim;</w:t>
            </w:r>
          </w:p>
          <w:p w14:paraId="06149543" w14:textId="5239532F" w:rsidR="007C1F9E" w:rsidRPr="00B35702" w:rsidRDefault="007C1F9E" w:rsidP="00E533F3">
            <w:pPr>
              <w:numPr>
                <w:ilvl w:val="0"/>
                <w:numId w:val="26"/>
              </w:num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infrastruktura nie jest zaprojektowana, aby selektywn</w:t>
            </w:r>
            <w:r w:rsidR="008D7C74" w:rsidRPr="00B35702">
              <w:rPr>
                <w:rFonts w:ascii="Arial" w:eastAsia="Times New Roman" w:hAnsi="Arial" w:cs="Arial"/>
                <w:b/>
                <w:iCs/>
                <w:sz w:val="24"/>
                <w:szCs w:val="24"/>
                <w:lang w:eastAsia="ar-SA"/>
              </w:rPr>
              <w:t>i</w:t>
            </w:r>
            <w:r w:rsidRPr="00B35702">
              <w:rPr>
                <w:rFonts w:ascii="Arial" w:eastAsia="Times New Roman" w:hAnsi="Arial" w:cs="Arial"/>
                <w:b/>
                <w:iCs/>
                <w:sz w:val="24"/>
                <w:szCs w:val="24"/>
                <w:lang w:eastAsia="ar-SA"/>
              </w:rPr>
              <w:t>e sprzyjać jednemu przedsiębiorstwu lub sektorowi, ale przynosi korzyści całemu społeczeństwu.</w:t>
            </w:r>
          </w:p>
          <w:p w14:paraId="5EAEDE37" w14:textId="03979250" w:rsidR="007C1F9E" w:rsidRPr="00B35702" w:rsidRDefault="00665A4A"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iCs/>
                <w:sz w:val="24"/>
                <w:szCs w:val="24"/>
                <w:lang w:eastAsia="ar-SA"/>
              </w:rPr>
              <w:t>U</w:t>
            </w:r>
            <w:r w:rsidR="007C1F9E" w:rsidRPr="00B35702">
              <w:rPr>
                <w:rFonts w:ascii="Arial" w:eastAsia="Times New Roman" w:hAnsi="Arial" w:cs="Arial"/>
                <w:iCs/>
                <w:sz w:val="24"/>
                <w:szCs w:val="24"/>
                <w:lang w:eastAsia="ar-SA"/>
              </w:rPr>
              <w:t xml:space="preserve">zasadnienie to może odnosić się do faktu, że </w:t>
            </w:r>
            <w:r w:rsidR="007C1F9E" w:rsidRPr="00B35702">
              <w:rPr>
                <w:rFonts w:ascii="Arial" w:eastAsia="Times New Roman" w:hAnsi="Arial" w:cs="Arial"/>
                <w:b/>
                <w:iCs/>
                <w:sz w:val="24"/>
                <w:szCs w:val="24"/>
                <w:lang w:eastAsia="ar-SA"/>
              </w:rPr>
              <w:t>dany operator ma  wyłączne prawa do poboru</w:t>
            </w:r>
            <w:r w:rsidR="006548F2" w:rsidRPr="00B35702">
              <w:rPr>
                <w:rFonts w:ascii="Arial" w:eastAsia="Times New Roman" w:hAnsi="Arial" w:cs="Arial"/>
                <w:b/>
                <w:iCs/>
                <w:sz w:val="24"/>
                <w:szCs w:val="24"/>
                <w:lang w:eastAsia="ar-SA"/>
              </w:rPr>
              <w:t xml:space="preserve">, </w:t>
            </w:r>
            <w:r w:rsidR="007C1F9E" w:rsidRPr="00B35702">
              <w:rPr>
                <w:rFonts w:ascii="Arial" w:eastAsia="Times New Roman" w:hAnsi="Arial" w:cs="Arial"/>
                <w:b/>
                <w:iCs/>
                <w:sz w:val="24"/>
                <w:szCs w:val="24"/>
                <w:lang w:eastAsia="ar-SA"/>
              </w:rPr>
              <w:t>dystrybucji wody, odbioru ścieków (wynikające z</w:t>
            </w:r>
            <w:r w:rsidR="004B49B2" w:rsidRPr="00B35702">
              <w:rPr>
                <w:rFonts w:ascii="Arial" w:eastAsia="Times New Roman" w:hAnsi="Arial" w:cs="Arial"/>
                <w:b/>
                <w:iCs/>
                <w:sz w:val="24"/>
                <w:szCs w:val="24"/>
                <w:lang w:eastAsia="ar-SA"/>
              </w:rPr>
              <w:t> </w:t>
            </w:r>
            <w:r w:rsidR="007C1F9E" w:rsidRPr="00B35702">
              <w:rPr>
                <w:rFonts w:ascii="Arial" w:eastAsia="Times New Roman" w:hAnsi="Arial" w:cs="Arial"/>
                <w:b/>
                <w:iCs/>
                <w:sz w:val="24"/>
                <w:szCs w:val="24"/>
                <w:lang w:eastAsia="ar-SA"/>
              </w:rPr>
              <w:t>przepisów prawa w tym prawa miejscowego, ceny zostały uregulowane stosownymi przepisami prawa miejscowego, na rynku nie ma zainteresowania ze strony innych podmiotów do wykonania tego typu infrastruktury, do powstałej sieci będą mogły podpiąć się wszystkie zainteresowane podmioty</w:t>
            </w:r>
            <w:r w:rsidR="006548F2" w:rsidRPr="00B35702">
              <w:rPr>
                <w:rFonts w:ascii="Arial" w:eastAsia="Times New Roman" w:hAnsi="Arial" w:cs="Arial"/>
                <w:b/>
                <w:iCs/>
                <w:sz w:val="24"/>
                <w:szCs w:val="24"/>
                <w:lang w:eastAsia="ar-SA"/>
              </w:rPr>
              <w:t>).</w:t>
            </w:r>
          </w:p>
          <w:p w14:paraId="63D6015A" w14:textId="3481158B" w:rsidR="00341879" w:rsidRPr="00B35702" w:rsidRDefault="007C1F9E"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Dodatkowo zgodnie z pkt 212 Zawiadomienia w przypadku infrastruktury</w:t>
            </w:r>
            <w:r w:rsidR="004B49B2" w:rsidRPr="00B35702">
              <w:rPr>
                <w:rFonts w:ascii="Arial" w:eastAsia="Times New Roman" w:hAnsi="Arial" w:cs="Arial"/>
                <w:iCs/>
                <w:sz w:val="24"/>
                <w:szCs w:val="24"/>
                <w:lang w:eastAsia="ar-SA"/>
              </w:rPr>
              <w:t>,</w:t>
            </w:r>
            <w:r w:rsidRPr="00B35702">
              <w:rPr>
                <w:rFonts w:ascii="Arial" w:eastAsia="Times New Roman" w:hAnsi="Arial" w:cs="Arial"/>
                <w:iCs/>
                <w:sz w:val="24"/>
                <w:szCs w:val="24"/>
                <w:lang w:eastAsia="ar-SA"/>
              </w:rPr>
              <w:t xml:space="preserve"> dla której operator prowadzi kilka rodzajów działalności np. transport publiczny, zagospodarowanie zieleni, prace porządkowe etc. koniecznym jest zagwarantowanie, że </w:t>
            </w:r>
            <w:r w:rsidRPr="00B35702">
              <w:rPr>
                <w:rFonts w:ascii="Arial" w:eastAsia="Times New Roman" w:hAnsi="Arial" w:cs="Arial"/>
                <w:b/>
                <w:iCs/>
                <w:sz w:val="24"/>
                <w:szCs w:val="24"/>
                <w:lang w:eastAsia="ar-SA"/>
              </w:rPr>
              <w:t>operator posiada rozdzielność księgową działalnoś</w:t>
            </w:r>
            <w:r w:rsidR="006548F2" w:rsidRPr="00B35702">
              <w:rPr>
                <w:rFonts w:ascii="Arial" w:eastAsia="Times New Roman" w:hAnsi="Arial" w:cs="Arial"/>
                <w:b/>
                <w:iCs/>
                <w:sz w:val="24"/>
                <w:szCs w:val="24"/>
                <w:lang w:eastAsia="ar-SA"/>
              </w:rPr>
              <w:t>ci</w:t>
            </w:r>
            <w:r w:rsidRPr="00B35702">
              <w:rPr>
                <w:rFonts w:ascii="Arial" w:eastAsia="Times New Roman" w:hAnsi="Arial" w:cs="Arial"/>
                <w:b/>
                <w:iCs/>
                <w:sz w:val="24"/>
                <w:szCs w:val="24"/>
                <w:lang w:eastAsia="ar-SA"/>
              </w:rPr>
              <w:t xml:space="preserve"> wod.-kan. od pozostałej działalności (zarówno w zakresie kosztów, jak i</w:t>
            </w:r>
            <w:r w:rsidR="004B49B2" w:rsidRPr="00B35702">
              <w:rPr>
                <w:rFonts w:ascii="Arial" w:eastAsia="Times New Roman" w:hAnsi="Arial" w:cs="Arial"/>
                <w:b/>
                <w:iCs/>
                <w:sz w:val="24"/>
                <w:szCs w:val="24"/>
                <w:lang w:eastAsia="ar-SA"/>
              </w:rPr>
              <w:t> </w:t>
            </w:r>
            <w:r w:rsidRPr="00B35702">
              <w:rPr>
                <w:rFonts w:ascii="Arial" w:eastAsia="Times New Roman" w:hAnsi="Arial" w:cs="Arial"/>
                <w:b/>
                <w:iCs/>
                <w:sz w:val="24"/>
                <w:szCs w:val="24"/>
                <w:lang w:eastAsia="ar-SA"/>
              </w:rPr>
              <w:t>przychodów).</w:t>
            </w:r>
            <w:r w:rsidRPr="00B35702">
              <w:rPr>
                <w:rFonts w:ascii="Arial" w:eastAsia="Times New Roman" w:hAnsi="Arial" w:cs="Arial"/>
                <w:iCs/>
                <w:sz w:val="24"/>
                <w:szCs w:val="24"/>
                <w:lang w:eastAsia="ar-SA"/>
              </w:rPr>
              <w:t xml:space="preserve"> Celem rozdzielenia księgowego działalności jest wykluczenie sytuacji, w której ze środków pochodzących na prowadzenie działalności wod.-kan. nie będzie finansowana inna działalność. </w:t>
            </w:r>
          </w:p>
          <w:p w14:paraId="0815B1F0" w14:textId="042762FA" w:rsidR="002A3EAE" w:rsidRPr="00B35702" w:rsidRDefault="002A3EAE"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Szczegółowe informacje </w:t>
            </w:r>
            <w:r w:rsidR="003414A4" w:rsidRPr="00B35702">
              <w:rPr>
                <w:rFonts w:ascii="Arial" w:eastAsia="Times New Roman" w:hAnsi="Arial" w:cs="Arial"/>
                <w:iCs/>
                <w:sz w:val="24"/>
                <w:szCs w:val="24"/>
                <w:lang w:eastAsia="ar-SA"/>
              </w:rPr>
              <w:t xml:space="preserve">w zakresie pomocy publicznej są zawarte w zapisach Wademekum wiedzy o wniosku </w:t>
            </w:r>
            <w:r w:rsidR="003414A4" w:rsidRPr="00B35702">
              <w:rPr>
                <w:rFonts w:ascii="Arial" w:eastAsia="Times New Roman" w:hAnsi="Arial" w:cs="Arial"/>
                <w:b/>
                <w:iCs/>
                <w:sz w:val="24"/>
                <w:szCs w:val="24"/>
                <w:lang w:eastAsia="ar-SA"/>
              </w:rPr>
              <w:t>sekcja 8 I Pomoc publiczna</w:t>
            </w:r>
            <w:r w:rsidR="003414A4" w:rsidRPr="00B35702">
              <w:rPr>
                <w:rFonts w:ascii="Arial" w:eastAsia="Times New Roman" w:hAnsi="Arial" w:cs="Arial"/>
                <w:iCs/>
                <w:sz w:val="24"/>
                <w:szCs w:val="24"/>
                <w:lang w:eastAsia="ar-SA"/>
              </w:rPr>
              <w:t xml:space="preserve">. </w:t>
            </w:r>
          </w:p>
        </w:tc>
      </w:tr>
      <w:tr w:rsidR="0058081C" w:rsidRPr="00B35702" w14:paraId="5D036095"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12D0853" w14:textId="55045B41" w:rsidR="0058081C" w:rsidRPr="00B35702" w:rsidRDefault="0058081C"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lastRenderedPageBreak/>
              <w:t xml:space="preserve">Pkt M.3 </w:t>
            </w:r>
            <w:r w:rsidR="00AF34A4" w:rsidRPr="00B35702">
              <w:rPr>
                <w:rFonts w:ascii="Arial" w:eastAsia="Times New Roman" w:hAnsi="Arial" w:cs="Arial"/>
                <w:b/>
                <w:iCs/>
                <w:sz w:val="24"/>
                <w:szCs w:val="24"/>
                <w:lang w:eastAsia="ar-SA"/>
              </w:rPr>
              <w:t>Z</w:t>
            </w:r>
            <w:r w:rsidRPr="00B35702">
              <w:rPr>
                <w:rFonts w:ascii="Arial" w:eastAsia="Times New Roman" w:hAnsi="Arial" w:cs="Arial"/>
                <w:b/>
                <w:iCs/>
                <w:sz w:val="24"/>
                <w:szCs w:val="24"/>
                <w:lang w:eastAsia="ar-SA"/>
              </w:rPr>
              <w:t xml:space="preserve">asada zrównoważonego rozwoju oraz zasada „nie czyń poważnych szkód” </w:t>
            </w:r>
          </w:p>
          <w:p w14:paraId="165A63A6" w14:textId="01ABA36D" w:rsidR="0058081C" w:rsidRPr="00B35702" w:rsidRDefault="0058081C"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zapisach wniosku o dofinansowanie </w:t>
            </w:r>
            <w:r w:rsidRPr="00B35702">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B35702">
              <w:rPr>
                <w:rFonts w:ascii="Arial" w:eastAsia="Times New Roman" w:hAnsi="Arial" w:cs="Arial"/>
                <w:iCs/>
                <w:sz w:val="24"/>
                <w:szCs w:val="24"/>
                <w:lang w:eastAsia="ar-SA"/>
              </w:rPr>
              <w:t xml:space="preserve">. </w:t>
            </w:r>
            <w:r w:rsidRPr="00B35702">
              <w:rPr>
                <w:rFonts w:ascii="Arial" w:eastAsia="Times New Roman" w:hAnsi="Arial" w:cs="Arial"/>
                <w:iCs/>
                <w:sz w:val="24"/>
                <w:szCs w:val="24"/>
                <w:lang w:val="x-none" w:eastAsia="ar-SA"/>
              </w:rPr>
              <w:t>i zamieszczonych w nie</w:t>
            </w:r>
            <w:r w:rsidR="00E62DD1" w:rsidRPr="00B35702">
              <w:rPr>
                <w:rFonts w:ascii="Arial" w:eastAsia="Times New Roman" w:hAnsi="Arial" w:cs="Arial"/>
                <w:iCs/>
                <w:sz w:val="24"/>
                <w:szCs w:val="24"/>
                <w:lang w:val="x-none" w:eastAsia="ar-SA"/>
              </w:rPr>
              <w:t>j ustaleń dla typów działań adekwatnych</w:t>
            </w:r>
            <w:r w:rsidRPr="00B35702">
              <w:rPr>
                <w:rFonts w:ascii="Arial" w:eastAsia="Times New Roman" w:hAnsi="Arial" w:cs="Arial"/>
                <w:iCs/>
                <w:sz w:val="24"/>
                <w:szCs w:val="24"/>
                <w:lang w:val="x-none" w:eastAsia="ar-SA"/>
              </w:rPr>
              <w:t xml:space="preserve"> do zakresu projektu</w:t>
            </w:r>
            <w:r w:rsidR="00E62DD1" w:rsidRPr="00B35702">
              <w:rPr>
                <w:rFonts w:ascii="Arial" w:eastAsia="Times New Roman" w:hAnsi="Arial" w:cs="Arial"/>
                <w:iCs/>
                <w:sz w:val="24"/>
                <w:szCs w:val="24"/>
                <w:lang w:eastAsia="ar-SA"/>
              </w:rPr>
              <w:t xml:space="preserve"> tj. </w:t>
            </w:r>
            <w:r w:rsidR="00E62DD1" w:rsidRPr="00B35702">
              <w:rPr>
                <w:rFonts w:ascii="Arial" w:eastAsia="Times New Roman" w:hAnsi="Arial" w:cs="Arial"/>
                <w:b/>
                <w:iCs/>
                <w:sz w:val="24"/>
                <w:szCs w:val="24"/>
                <w:lang w:eastAsia="ar-SA"/>
              </w:rPr>
              <w:t>rozw</w:t>
            </w:r>
            <w:r w:rsidR="005F4D96" w:rsidRPr="00B35702">
              <w:rPr>
                <w:rFonts w:ascii="Arial" w:eastAsia="Times New Roman" w:hAnsi="Arial" w:cs="Arial"/>
                <w:b/>
                <w:iCs/>
                <w:sz w:val="24"/>
                <w:szCs w:val="24"/>
                <w:lang w:eastAsia="ar-SA"/>
              </w:rPr>
              <w:t>oju</w:t>
            </w:r>
            <w:r w:rsidR="00E62DD1" w:rsidRPr="00B35702">
              <w:rPr>
                <w:rFonts w:ascii="Arial" w:eastAsia="Times New Roman" w:hAnsi="Arial" w:cs="Arial"/>
                <w:b/>
                <w:iCs/>
                <w:sz w:val="24"/>
                <w:szCs w:val="24"/>
                <w:lang w:eastAsia="ar-SA"/>
              </w:rPr>
              <w:t xml:space="preserve"> infrastruktury kanalizacyjnej oraz oczyszczania ściekó</w:t>
            </w:r>
            <w:r w:rsidR="005F4D96" w:rsidRPr="00B35702">
              <w:rPr>
                <w:rFonts w:ascii="Arial" w:eastAsia="Times New Roman" w:hAnsi="Arial" w:cs="Arial"/>
                <w:b/>
                <w:iCs/>
                <w:sz w:val="24"/>
                <w:szCs w:val="24"/>
                <w:lang w:eastAsia="ar-SA"/>
              </w:rPr>
              <w:t>w komunalnych, w tym budowy lub przebudowy</w:t>
            </w:r>
            <w:r w:rsidR="00E62DD1" w:rsidRPr="00B35702">
              <w:rPr>
                <w:rFonts w:ascii="Arial" w:eastAsia="Times New Roman" w:hAnsi="Arial" w:cs="Arial"/>
                <w:b/>
                <w:iCs/>
                <w:sz w:val="24"/>
                <w:szCs w:val="24"/>
                <w:lang w:eastAsia="ar-SA"/>
              </w:rPr>
              <w:t xml:space="preserve"> </w:t>
            </w:r>
            <w:r w:rsidR="009A4D58" w:rsidRPr="00B35702">
              <w:rPr>
                <w:rFonts w:ascii="Arial" w:eastAsia="Times New Roman" w:hAnsi="Arial" w:cs="Arial"/>
                <w:b/>
                <w:iCs/>
                <w:sz w:val="24"/>
                <w:szCs w:val="24"/>
                <w:lang w:eastAsia="ar-SA"/>
              </w:rPr>
              <w:t>oczyszczalni ścieków</w:t>
            </w:r>
            <w:r w:rsidR="009A4D58" w:rsidRPr="00B35702">
              <w:rPr>
                <w:rFonts w:ascii="Arial" w:eastAsia="Times New Roman" w:hAnsi="Arial" w:cs="Arial"/>
                <w:iCs/>
                <w:sz w:val="24"/>
                <w:szCs w:val="24"/>
                <w:lang w:eastAsia="ar-SA"/>
              </w:rPr>
              <w:t xml:space="preserve"> (od str. 68</w:t>
            </w:r>
            <w:r w:rsidR="00E62DD1" w:rsidRPr="00B35702">
              <w:rPr>
                <w:rFonts w:ascii="Arial" w:eastAsia="Times New Roman" w:hAnsi="Arial" w:cs="Arial"/>
                <w:iCs/>
                <w:sz w:val="24"/>
                <w:szCs w:val="24"/>
                <w:lang w:eastAsia="ar-SA"/>
              </w:rPr>
              <w:t xml:space="preserve"> do str. 71)</w:t>
            </w:r>
            <w:r w:rsidR="00AF34A4" w:rsidRPr="00B35702">
              <w:rPr>
                <w:rFonts w:ascii="Arial" w:eastAsia="Times New Roman" w:hAnsi="Arial" w:cs="Arial"/>
                <w:iCs/>
                <w:sz w:val="24"/>
                <w:szCs w:val="24"/>
                <w:lang w:eastAsia="ar-SA"/>
              </w:rPr>
              <w:t>.</w:t>
            </w:r>
          </w:p>
          <w:p w14:paraId="4DECC25F" w14:textId="61402E32" w:rsidR="00E62DD1" w:rsidRPr="00B35702" w:rsidRDefault="00D35C32" w:rsidP="001F3FF7">
            <w:pPr>
              <w:suppressAutoHyphens/>
              <w:spacing w:after="120" w:line="276" w:lineRule="auto"/>
              <w:rPr>
                <w:rFonts w:ascii="Arial" w:eastAsia="Times New Roman" w:hAnsi="Arial" w:cs="Arial"/>
                <w:iCs/>
                <w:sz w:val="24"/>
                <w:szCs w:val="24"/>
                <w:lang w:val="x-none" w:eastAsia="ar-SA"/>
              </w:rPr>
            </w:pPr>
            <w:hyperlink r:id="rId13" w:history="1">
              <w:r w:rsidR="00E62DD1" w:rsidRPr="00B35702">
                <w:rPr>
                  <w:rStyle w:val="Hipercze"/>
                  <w:rFonts w:ascii="Arial" w:eastAsia="Times New Roman" w:hAnsi="Arial" w:cs="Arial"/>
                  <w:iCs/>
                  <w:color w:val="auto"/>
                  <w:sz w:val="24"/>
                  <w:szCs w:val="24"/>
                  <w:lang w:val="x-none" w:eastAsia="ar-SA"/>
                </w:rPr>
                <w:t>https://www.fundusze.malopolska.pl/sites/default/files/2023/09/3369/05_Ocena_DNSH_malopolskie.pdf</w:t>
              </w:r>
            </w:hyperlink>
          </w:p>
          <w:p w14:paraId="37CB9B80" w14:textId="5523DA43" w:rsidR="009A4D58" w:rsidRPr="00B35702" w:rsidRDefault="009A4D58"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lastRenderedPageBreak/>
              <w:t xml:space="preserve">Uzasadniając wpływ inwestycji na realizację zasady </w:t>
            </w:r>
            <w:r w:rsidR="00D16415" w:rsidRPr="00B35702">
              <w:rPr>
                <w:rFonts w:ascii="Arial" w:eastAsia="Times New Roman" w:hAnsi="Arial" w:cs="Arial"/>
                <w:iCs/>
                <w:sz w:val="24"/>
                <w:szCs w:val="24"/>
                <w:lang w:eastAsia="ar-SA"/>
              </w:rPr>
              <w:t xml:space="preserve">DNSH </w:t>
            </w:r>
            <w:r w:rsidRPr="00B35702">
              <w:rPr>
                <w:rFonts w:ascii="Arial" w:eastAsia="Times New Roman" w:hAnsi="Arial" w:cs="Arial"/>
                <w:iCs/>
                <w:sz w:val="24"/>
                <w:szCs w:val="24"/>
                <w:lang w:eastAsia="ar-SA"/>
              </w:rPr>
              <w:t xml:space="preserve">proszę wskazać uzasadnienie do celów środowiskowych wymienionych w ekspertyzie tj.  </w:t>
            </w:r>
          </w:p>
          <w:p w14:paraId="19195E16" w14:textId="77777777" w:rsidR="003414A4" w:rsidRPr="00B35702" w:rsidRDefault="004B4567" w:rsidP="00E533F3">
            <w:pPr>
              <w:pStyle w:val="Akapitzlist"/>
              <w:numPr>
                <w:ilvl w:val="0"/>
                <w:numId w:val="3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łagodzenie zmian klimatu, </w:t>
            </w:r>
          </w:p>
          <w:p w14:paraId="7D3B2AA2" w14:textId="77777777" w:rsidR="003414A4" w:rsidRPr="00B35702" w:rsidRDefault="004B4567" w:rsidP="00E533F3">
            <w:pPr>
              <w:pStyle w:val="Akapitzlist"/>
              <w:numPr>
                <w:ilvl w:val="0"/>
                <w:numId w:val="3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adaptacja do zmian klimatu, </w:t>
            </w:r>
          </w:p>
          <w:p w14:paraId="61DF9557" w14:textId="77777777" w:rsidR="003414A4" w:rsidRPr="00B35702" w:rsidRDefault="004B4567" w:rsidP="00E533F3">
            <w:pPr>
              <w:pStyle w:val="Akapitzlist"/>
              <w:numPr>
                <w:ilvl w:val="0"/>
                <w:numId w:val="3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zrównoważone wykorzystanie i ochrona zasobów wodnych i morskich, </w:t>
            </w:r>
          </w:p>
          <w:p w14:paraId="59711A9F" w14:textId="77777777" w:rsidR="003414A4" w:rsidRPr="00B35702" w:rsidRDefault="004B4567" w:rsidP="00E533F3">
            <w:pPr>
              <w:pStyle w:val="Akapitzlist"/>
              <w:numPr>
                <w:ilvl w:val="0"/>
                <w:numId w:val="3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gospodarka obiegu zamkniętego, w tym zapobieganie powstawaniu odpadów i recyklingu, </w:t>
            </w:r>
          </w:p>
          <w:p w14:paraId="631734CE" w14:textId="77777777" w:rsidR="003414A4" w:rsidRPr="00B35702" w:rsidRDefault="004B4567" w:rsidP="00E533F3">
            <w:pPr>
              <w:pStyle w:val="Akapitzlist"/>
              <w:numPr>
                <w:ilvl w:val="0"/>
                <w:numId w:val="3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zapobieganie zanieczyszczeniom powietrza, wody lub gleby i jego kontrola, </w:t>
            </w:r>
          </w:p>
          <w:p w14:paraId="170921A7" w14:textId="0C51A405" w:rsidR="009A4D58" w:rsidRPr="00B35702" w:rsidRDefault="004B4567" w:rsidP="00E533F3">
            <w:pPr>
              <w:pStyle w:val="Akapitzlist"/>
              <w:numPr>
                <w:ilvl w:val="0"/>
                <w:numId w:val="3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ochrona i odbudowa bioróżnorodności i ekosystemów.</w:t>
            </w:r>
          </w:p>
          <w:p w14:paraId="79FFA066" w14:textId="101125BD" w:rsidR="00E62DD1" w:rsidRPr="00B35702" w:rsidRDefault="009A4D58"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Dodatkowo z</w:t>
            </w:r>
            <w:r w:rsidR="00E62DD1" w:rsidRPr="00B35702">
              <w:rPr>
                <w:rFonts w:ascii="Arial" w:eastAsia="Times New Roman" w:hAnsi="Arial" w:cs="Arial"/>
                <w:iCs/>
                <w:sz w:val="24"/>
                <w:szCs w:val="24"/>
                <w:lang w:eastAsia="ar-SA"/>
              </w:rPr>
              <w:t xml:space="preserve">godnie z zapisami ekspertyzy DNSH dla Programu FEM </w:t>
            </w:r>
            <w:r w:rsidR="005F4D96" w:rsidRPr="00B35702">
              <w:rPr>
                <w:rFonts w:ascii="Arial" w:eastAsia="Times New Roman" w:hAnsi="Arial" w:cs="Arial"/>
                <w:iCs/>
                <w:sz w:val="24"/>
                <w:szCs w:val="24"/>
                <w:lang w:eastAsia="ar-SA"/>
              </w:rPr>
              <w:t>2021-2027 w</w:t>
            </w:r>
            <w:r w:rsidR="004B49B2" w:rsidRPr="00B35702">
              <w:rPr>
                <w:rFonts w:ascii="Arial" w:eastAsia="Times New Roman" w:hAnsi="Arial" w:cs="Arial"/>
                <w:iCs/>
                <w:sz w:val="24"/>
                <w:szCs w:val="24"/>
                <w:lang w:eastAsia="ar-SA"/>
              </w:rPr>
              <w:t> </w:t>
            </w:r>
            <w:r w:rsidR="005F4D96" w:rsidRPr="00B35702">
              <w:rPr>
                <w:rFonts w:ascii="Arial" w:eastAsia="Times New Roman" w:hAnsi="Arial" w:cs="Arial"/>
                <w:iCs/>
                <w:sz w:val="24"/>
                <w:szCs w:val="24"/>
                <w:lang w:eastAsia="ar-SA"/>
              </w:rPr>
              <w:t xml:space="preserve">przypadku rozwoju infrastruktury kanalizacyjnej oraz oczyszczania ścieków komunalnych, w tym budowy lub przebudowy oczyszczalni ścieków </w:t>
            </w:r>
            <w:r w:rsidRPr="00B35702">
              <w:rPr>
                <w:rFonts w:ascii="Arial" w:eastAsia="Times New Roman" w:hAnsi="Arial" w:cs="Arial"/>
                <w:iCs/>
                <w:sz w:val="24"/>
                <w:szCs w:val="24"/>
                <w:lang w:eastAsia="ar-SA"/>
              </w:rPr>
              <w:t xml:space="preserve">ujęto </w:t>
            </w:r>
            <w:r w:rsidR="005F4D96" w:rsidRPr="00B35702">
              <w:rPr>
                <w:rFonts w:ascii="Arial" w:eastAsia="Times New Roman" w:hAnsi="Arial" w:cs="Arial"/>
                <w:iCs/>
                <w:sz w:val="24"/>
                <w:szCs w:val="24"/>
                <w:lang w:eastAsia="ar-SA"/>
              </w:rPr>
              <w:t>następujące środki łagodzące</w:t>
            </w:r>
            <w:r w:rsidRPr="00B35702">
              <w:rPr>
                <w:rFonts w:ascii="Arial" w:eastAsia="Times New Roman" w:hAnsi="Arial" w:cs="Arial"/>
                <w:iCs/>
                <w:sz w:val="24"/>
                <w:szCs w:val="24"/>
                <w:lang w:eastAsia="ar-SA"/>
              </w:rPr>
              <w:t xml:space="preserve">, które ograniczyłby potencjalny negatywny wpływ projektu na cele środowiskowe. </w:t>
            </w:r>
          </w:p>
          <w:p w14:paraId="326484D9" w14:textId="77777777" w:rsidR="009A4D58" w:rsidRPr="00B35702" w:rsidRDefault="009A4D58"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W związku z tym w zapisach wniosku należy wskazać:</w:t>
            </w:r>
          </w:p>
          <w:p w14:paraId="7F7315F1" w14:textId="554937FF" w:rsidR="005F4D96" w:rsidRPr="00B35702" w:rsidRDefault="005F4D96" w:rsidP="00E533F3">
            <w:pPr>
              <w:pStyle w:val="Akapitzlist"/>
              <w:numPr>
                <w:ilvl w:val="0"/>
                <w:numId w:val="3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czy zostanie przeprowadzona ocena oddziaływania na środowisko (OOŚ) lub czy zostanie przeprowadzone postępowanie w celu ustalenia obowiązku przeprowadzenia oceny oddziaływania przedsięwzięcia na środowisko, zgodnie z dyrektywą OOŚ.</w:t>
            </w:r>
          </w:p>
          <w:p w14:paraId="7CA97FDD" w14:textId="104D5B67" w:rsidR="005E4351" w:rsidRPr="00B35702" w:rsidRDefault="009A4D58"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iCs/>
                <w:sz w:val="24"/>
                <w:szCs w:val="24"/>
                <w:lang w:eastAsia="ar-SA"/>
              </w:rPr>
              <w:t>E</w:t>
            </w:r>
            <w:r w:rsidR="005E4351" w:rsidRPr="00B35702">
              <w:rPr>
                <w:rFonts w:ascii="Arial" w:eastAsia="Times New Roman" w:hAnsi="Arial" w:cs="Arial"/>
                <w:iCs/>
                <w:sz w:val="24"/>
                <w:szCs w:val="24"/>
                <w:lang w:eastAsia="ar-SA"/>
              </w:rPr>
              <w:t xml:space="preserve">kspertyza </w:t>
            </w:r>
            <w:r w:rsidRPr="00B35702">
              <w:rPr>
                <w:rFonts w:ascii="Arial" w:eastAsia="Times New Roman" w:hAnsi="Arial" w:cs="Arial"/>
                <w:iCs/>
                <w:sz w:val="24"/>
                <w:szCs w:val="24"/>
                <w:lang w:eastAsia="ar-SA"/>
              </w:rPr>
              <w:t xml:space="preserve">również </w:t>
            </w:r>
            <w:r w:rsidR="005E4351" w:rsidRPr="00B35702">
              <w:rPr>
                <w:rFonts w:ascii="Arial" w:eastAsia="Times New Roman" w:hAnsi="Arial" w:cs="Arial"/>
                <w:iCs/>
                <w:sz w:val="24"/>
                <w:szCs w:val="24"/>
                <w:lang w:eastAsia="ar-SA"/>
              </w:rPr>
              <w:t xml:space="preserve">wskazuje na </w:t>
            </w:r>
            <w:r w:rsidR="005F4D96" w:rsidRPr="00B35702">
              <w:rPr>
                <w:rFonts w:ascii="Arial" w:eastAsia="Times New Roman" w:hAnsi="Arial" w:cs="Arial"/>
                <w:iCs/>
                <w:sz w:val="24"/>
                <w:szCs w:val="24"/>
                <w:lang w:eastAsia="ar-SA"/>
              </w:rPr>
              <w:t>możliwość wystąpienia potencjalnego negatywnego wpływu danego działania/</w:t>
            </w:r>
            <w:r w:rsidR="00AF34A4" w:rsidRPr="00B35702">
              <w:rPr>
                <w:rFonts w:ascii="Arial" w:eastAsia="Times New Roman" w:hAnsi="Arial" w:cs="Arial"/>
                <w:iCs/>
                <w:sz w:val="24"/>
                <w:szCs w:val="24"/>
                <w:lang w:eastAsia="ar-SA"/>
              </w:rPr>
              <w:t xml:space="preserve"> </w:t>
            </w:r>
            <w:r w:rsidR="005F4D96" w:rsidRPr="00B35702">
              <w:rPr>
                <w:rFonts w:ascii="Arial" w:eastAsia="Times New Roman" w:hAnsi="Arial" w:cs="Arial"/>
                <w:iCs/>
                <w:sz w:val="24"/>
                <w:szCs w:val="24"/>
                <w:lang w:eastAsia="ar-SA"/>
              </w:rPr>
              <w:t>projektu</w:t>
            </w:r>
            <w:r w:rsidR="005E4351" w:rsidRPr="00B35702">
              <w:rPr>
                <w:rFonts w:ascii="Arial" w:eastAsia="Times New Roman" w:hAnsi="Arial" w:cs="Arial"/>
                <w:iCs/>
                <w:sz w:val="24"/>
                <w:szCs w:val="24"/>
                <w:lang w:eastAsia="ar-SA"/>
              </w:rPr>
              <w:t xml:space="preserve"> w celu środowiskowym </w:t>
            </w:r>
            <w:r w:rsidR="005E4351" w:rsidRPr="00B35702">
              <w:rPr>
                <w:rFonts w:ascii="Arial" w:eastAsia="Times New Roman" w:hAnsi="Arial" w:cs="Arial"/>
                <w:b/>
                <w:iCs/>
                <w:sz w:val="24"/>
                <w:szCs w:val="24"/>
                <w:lang w:eastAsia="ar-SA"/>
              </w:rPr>
              <w:t xml:space="preserve">Adaptacja do zmian klimatu. </w:t>
            </w:r>
          </w:p>
          <w:p w14:paraId="06B80779" w14:textId="7361B953" w:rsidR="0058081C" w:rsidRPr="00B35702" w:rsidRDefault="005E4351" w:rsidP="00E533F3">
            <w:pPr>
              <w:pStyle w:val="Akapitzlist"/>
              <w:numPr>
                <w:ilvl w:val="0"/>
                <w:numId w:val="3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należy wskazać w zapisach wniosku o dofinansowanie informacje odnoszące się do przeprowadzonej oceny</w:t>
            </w:r>
            <w:r w:rsidR="005F4D96" w:rsidRPr="00B35702">
              <w:rPr>
                <w:rFonts w:ascii="Arial" w:eastAsia="Times New Roman" w:hAnsi="Arial" w:cs="Arial"/>
                <w:iCs/>
                <w:sz w:val="24"/>
                <w:szCs w:val="24"/>
                <w:lang w:eastAsia="ar-SA"/>
              </w:rPr>
              <w:t xml:space="preserve"> ryzyka i narażenia na zmianę klimatu oraz wdrożyć wszelkie niezbędne rozwiązania w zakresie przystosowania się do zmiany klimatu.</w:t>
            </w:r>
          </w:p>
        </w:tc>
      </w:tr>
      <w:tr w:rsidR="00623BEF" w:rsidRPr="00B35702" w14:paraId="72CF60A9"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773C8EC" w14:textId="2F78F83B" w:rsidR="00623BEF" w:rsidRPr="00B35702" w:rsidRDefault="00623BEF"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lastRenderedPageBreak/>
              <w:t>Załącznik</w:t>
            </w:r>
            <w:r w:rsidR="004B49B2" w:rsidRPr="00B35702">
              <w:rPr>
                <w:rFonts w:ascii="Arial" w:eastAsia="Times New Roman" w:hAnsi="Arial" w:cs="Arial"/>
                <w:b/>
                <w:iCs/>
                <w:sz w:val="24"/>
                <w:szCs w:val="24"/>
                <w:lang w:eastAsia="ar-SA"/>
              </w:rPr>
              <w:t>:</w:t>
            </w:r>
            <w:r w:rsidRPr="00B35702">
              <w:rPr>
                <w:rFonts w:ascii="Arial" w:eastAsia="Times New Roman" w:hAnsi="Arial" w:cs="Arial"/>
                <w:b/>
                <w:iCs/>
                <w:sz w:val="24"/>
                <w:szCs w:val="24"/>
                <w:lang w:eastAsia="ar-SA"/>
              </w:rPr>
              <w:t xml:space="preserve"> Mapa lokalizująca projekt</w:t>
            </w:r>
          </w:p>
          <w:p w14:paraId="0F34CA17" w14:textId="5B792816" w:rsidR="00623BEF" w:rsidRPr="00B35702" w:rsidRDefault="00623BEF"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Należy </w:t>
            </w:r>
            <w:r w:rsidR="00D16415" w:rsidRPr="00B35702">
              <w:rPr>
                <w:rFonts w:ascii="Arial" w:eastAsia="Times New Roman" w:hAnsi="Arial" w:cs="Arial"/>
                <w:iCs/>
                <w:sz w:val="24"/>
                <w:szCs w:val="24"/>
                <w:lang w:eastAsia="ar-SA"/>
              </w:rPr>
              <w:t xml:space="preserve">załączyć </w:t>
            </w:r>
            <w:r w:rsidRPr="00B35702">
              <w:rPr>
                <w:rFonts w:ascii="Arial" w:eastAsia="Times New Roman" w:hAnsi="Arial" w:cs="Arial"/>
                <w:iCs/>
                <w:sz w:val="24"/>
                <w:szCs w:val="24"/>
                <w:lang w:eastAsia="ar-SA"/>
              </w:rPr>
              <w:t>mapę, na której należy przedstawić/ zaznaczyć:</w:t>
            </w:r>
          </w:p>
          <w:p w14:paraId="77398F52" w14:textId="7355C8DB" w:rsidR="00623BEF" w:rsidRPr="00B35702" w:rsidRDefault="00623BEF" w:rsidP="00E533F3">
            <w:pPr>
              <w:pStyle w:val="Akapitzlist"/>
              <w:numPr>
                <w:ilvl w:val="0"/>
                <w:numId w:val="3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granice oraz obszar aglomeracji zgodnej z aktualnie </w:t>
            </w:r>
            <w:r w:rsidR="00D16415" w:rsidRPr="00B35702">
              <w:rPr>
                <w:rFonts w:ascii="Arial" w:eastAsia="Times New Roman" w:hAnsi="Arial" w:cs="Arial"/>
                <w:iCs/>
                <w:sz w:val="24"/>
                <w:szCs w:val="24"/>
                <w:lang w:eastAsia="ar-SA"/>
              </w:rPr>
              <w:t xml:space="preserve">obowiązującą </w:t>
            </w:r>
            <w:r w:rsidR="00AF34A4" w:rsidRPr="00B35702">
              <w:rPr>
                <w:rFonts w:ascii="Arial" w:eastAsia="Times New Roman" w:hAnsi="Arial" w:cs="Arial"/>
                <w:iCs/>
                <w:sz w:val="24"/>
                <w:szCs w:val="24"/>
                <w:lang w:eastAsia="ar-SA"/>
              </w:rPr>
              <w:t>VI A</w:t>
            </w:r>
            <w:r w:rsidRPr="00B35702">
              <w:rPr>
                <w:rFonts w:ascii="Arial" w:eastAsia="Times New Roman" w:hAnsi="Arial" w:cs="Arial"/>
                <w:iCs/>
                <w:sz w:val="24"/>
                <w:szCs w:val="24"/>
                <w:lang w:eastAsia="ar-SA"/>
              </w:rPr>
              <w:t>KPOŚK</w:t>
            </w:r>
            <w:r w:rsidR="00AF34A4" w:rsidRPr="00B35702">
              <w:rPr>
                <w:rFonts w:ascii="Arial" w:eastAsia="Times New Roman" w:hAnsi="Arial" w:cs="Arial"/>
                <w:iCs/>
                <w:sz w:val="24"/>
                <w:szCs w:val="24"/>
                <w:lang w:eastAsia="ar-SA"/>
              </w:rPr>
              <w:t>;</w:t>
            </w:r>
          </w:p>
          <w:p w14:paraId="763C3B1D" w14:textId="78FAB084" w:rsidR="00623BEF" w:rsidRPr="00B35702" w:rsidRDefault="00623BEF" w:rsidP="00E533F3">
            <w:pPr>
              <w:pStyle w:val="Akapitzlist"/>
              <w:numPr>
                <w:ilvl w:val="0"/>
                <w:numId w:val="3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planowany do realizacji przebieg sieci kanalizacyjnej;</w:t>
            </w:r>
          </w:p>
          <w:p w14:paraId="7FB4D153" w14:textId="4452AC2B" w:rsidR="00623BEF" w:rsidRPr="00B35702" w:rsidRDefault="00623BEF" w:rsidP="00E533F3">
            <w:pPr>
              <w:pStyle w:val="Akapitzlist"/>
              <w:numPr>
                <w:ilvl w:val="0"/>
                <w:numId w:val="3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planowany do realizacji przebieg sieci wodociągowej wraz z zaznaczeniem przebiegu istniejącej lub planowanej sieci kanalizacyjnej;</w:t>
            </w:r>
          </w:p>
          <w:p w14:paraId="56CF5EDA" w14:textId="32A3BCF9" w:rsidR="00623BEF" w:rsidRPr="00B35702" w:rsidRDefault="00623BEF" w:rsidP="00E533F3">
            <w:pPr>
              <w:pStyle w:val="Akapitzlist"/>
              <w:numPr>
                <w:ilvl w:val="0"/>
                <w:numId w:val="3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oczyszczalnię ścieków.</w:t>
            </w:r>
          </w:p>
          <w:p w14:paraId="675A1614" w14:textId="58B4C85B" w:rsidR="00623BEF" w:rsidRPr="00B35702" w:rsidRDefault="00623BEF" w:rsidP="001F3FF7">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lastRenderedPageBreak/>
              <w:t>UWAGA! Na mapie należy wyraźnie zaznaczyć zakres projektu kwalifikowany w</w:t>
            </w:r>
            <w:r w:rsidR="004B49B2" w:rsidRPr="00B35702">
              <w:rPr>
                <w:rFonts w:ascii="Arial" w:eastAsia="Times New Roman" w:hAnsi="Arial" w:cs="Arial"/>
                <w:iCs/>
                <w:sz w:val="24"/>
                <w:szCs w:val="24"/>
                <w:lang w:eastAsia="ar-SA"/>
              </w:rPr>
              <w:t> </w:t>
            </w:r>
            <w:r w:rsidRPr="00B35702">
              <w:rPr>
                <w:rFonts w:ascii="Arial" w:eastAsia="Times New Roman" w:hAnsi="Arial" w:cs="Arial"/>
                <w:iCs/>
                <w:sz w:val="24"/>
                <w:szCs w:val="24"/>
                <w:lang w:eastAsia="ar-SA"/>
              </w:rPr>
              <w:t>granicach aglomeracji oraz niekwalifikowany poza granicami aglomeracji.</w:t>
            </w:r>
          </w:p>
          <w:p w14:paraId="71C0216E" w14:textId="44AAF29F" w:rsidR="004B49B2" w:rsidRPr="00B35702" w:rsidRDefault="004B49B2" w:rsidP="001F3FF7">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iCs/>
                <w:sz w:val="24"/>
                <w:szCs w:val="24"/>
                <w:lang w:eastAsia="ar-SA"/>
              </w:rPr>
              <w:t>Mapę lokalizującą projekt należy dołączyć w formularzu wniosku w sekcji Z Załączniki.</w:t>
            </w:r>
          </w:p>
        </w:tc>
      </w:tr>
      <w:tr w:rsidR="00657401" w:rsidRPr="00B35702" w14:paraId="06743EB5"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86D5339" w14:textId="20623BB7" w:rsidR="00657401" w:rsidRPr="00657401" w:rsidRDefault="00657401" w:rsidP="00657401">
            <w:pPr>
              <w:spacing w:after="120" w:line="276" w:lineRule="auto"/>
              <w:rPr>
                <w:rFonts w:ascii="Arial" w:hAnsi="Arial" w:cs="Arial"/>
                <w:b/>
                <w:iCs/>
                <w:sz w:val="24"/>
                <w:szCs w:val="24"/>
              </w:rPr>
            </w:pPr>
            <w:r w:rsidRPr="00657401">
              <w:rPr>
                <w:rFonts w:ascii="Arial" w:hAnsi="Arial" w:cs="Arial"/>
                <w:b/>
                <w:iCs/>
                <w:sz w:val="24"/>
                <w:szCs w:val="24"/>
              </w:rPr>
              <w:lastRenderedPageBreak/>
              <w:t>Pkt N.4.</w:t>
            </w:r>
            <w:r>
              <w:rPr>
                <w:rFonts w:ascii="Arial" w:hAnsi="Arial" w:cs="Arial"/>
                <w:b/>
                <w:iCs/>
                <w:sz w:val="24"/>
                <w:szCs w:val="24"/>
              </w:rPr>
              <w:t>Trwałość finansowa</w:t>
            </w:r>
            <w:r w:rsidRPr="00657401">
              <w:rPr>
                <w:rFonts w:ascii="Arial" w:hAnsi="Arial" w:cs="Arial"/>
                <w:b/>
                <w:iCs/>
                <w:sz w:val="24"/>
                <w:szCs w:val="24"/>
              </w:rPr>
              <w:t xml:space="preserve"> </w:t>
            </w:r>
          </w:p>
          <w:p w14:paraId="4A82423E" w14:textId="041FBCD3" w:rsidR="00657401" w:rsidRPr="003176BA" w:rsidRDefault="00657401" w:rsidP="00657401">
            <w:pPr>
              <w:spacing w:after="120" w:line="276" w:lineRule="auto"/>
              <w:rPr>
                <w:rFonts w:ascii="Arial" w:hAnsi="Arial" w:cs="Arial"/>
                <w:iCs/>
                <w:sz w:val="24"/>
                <w:szCs w:val="24"/>
              </w:rPr>
            </w:pPr>
            <w:r w:rsidRPr="003176BA">
              <w:rPr>
                <w:rFonts w:ascii="Arial" w:hAnsi="Arial" w:cs="Arial"/>
                <w:iCs/>
                <w:sz w:val="24"/>
                <w:szCs w:val="24"/>
              </w:rPr>
              <w:t xml:space="preserve">W sytuacji, gdy w realizację i/lub eksploatację projektu zaangażowany będzie finansowo więcej niż jeden podmiot (np. Partner/Realizator/Operator), weryfikację trwałości finansowej </w:t>
            </w:r>
            <w:r w:rsidR="000E78D5" w:rsidRPr="003176BA">
              <w:rPr>
                <w:rFonts w:ascii="Arial" w:hAnsi="Arial" w:cs="Arial"/>
                <w:iCs/>
                <w:sz w:val="24"/>
                <w:szCs w:val="24"/>
              </w:rPr>
              <w:t>(w powiązaniu</w:t>
            </w:r>
            <w:r w:rsidR="000E78D5">
              <w:rPr>
                <w:rFonts w:ascii="Arial" w:hAnsi="Arial" w:cs="Arial"/>
                <w:iCs/>
                <w:sz w:val="24"/>
                <w:szCs w:val="24"/>
              </w:rPr>
              <w:t xml:space="preserve"> i spójnie</w:t>
            </w:r>
            <w:r w:rsidR="000E78D5" w:rsidRPr="003176BA">
              <w:rPr>
                <w:rFonts w:ascii="Arial" w:hAnsi="Arial" w:cs="Arial"/>
                <w:iCs/>
                <w:sz w:val="24"/>
                <w:szCs w:val="24"/>
              </w:rPr>
              <w:t xml:space="preserve"> z danymi </w:t>
            </w:r>
            <w:r w:rsidR="000E78D5">
              <w:rPr>
                <w:rFonts w:ascii="Arial" w:hAnsi="Arial" w:cs="Arial"/>
                <w:iCs/>
                <w:sz w:val="24"/>
                <w:szCs w:val="24"/>
              </w:rPr>
              <w:t xml:space="preserve">i obliczeniami w pliku </w:t>
            </w:r>
            <w:r w:rsidR="000E78D5" w:rsidRPr="000E78D5">
              <w:rPr>
                <w:rFonts w:ascii="Arial" w:hAnsi="Arial" w:cs="Arial"/>
                <w:iCs/>
                <w:sz w:val="24"/>
                <w:szCs w:val="24"/>
              </w:rPr>
              <w:t>Analiza finansowa</w:t>
            </w:r>
            <w:r w:rsidR="000E78D5" w:rsidRPr="003176BA">
              <w:rPr>
                <w:rFonts w:ascii="Arial" w:hAnsi="Arial" w:cs="Arial"/>
                <w:iCs/>
                <w:sz w:val="24"/>
                <w:szCs w:val="24"/>
              </w:rPr>
              <w:t xml:space="preserve">) </w:t>
            </w:r>
            <w:r w:rsidRPr="003176BA">
              <w:rPr>
                <w:rFonts w:ascii="Arial" w:hAnsi="Arial" w:cs="Arial"/>
                <w:iCs/>
                <w:sz w:val="24"/>
                <w:szCs w:val="24"/>
              </w:rPr>
              <w:t xml:space="preserve">należy </w:t>
            </w:r>
            <w:r w:rsidR="000E78D5" w:rsidRPr="003176BA">
              <w:rPr>
                <w:rFonts w:ascii="Arial" w:hAnsi="Arial" w:cs="Arial"/>
                <w:iCs/>
                <w:sz w:val="24"/>
                <w:szCs w:val="24"/>
              </w:rPr>
              <w:t>przedstawić</w:t>
            </w:r>
            <w:r w:rsidRPr="003176BA">
              <w:rPr>
                <w:rFonts w:ascii="Arial" w:hAnsi="Arial" w:cs="Arial"/>
                <w:iCs/>
                <w:sz w:val="24"/>
                <w:szCs w:val="24"/>
              </w:rPr>
              <w:t xml:space="preserve"> oddzielnie dla każdego z nich, zgodnie z właściwymi wymogami dla danego typu podmiotu zawartymi w </w:t>
            </w:r>
            <w:r w:rsidR="000E78D5">
              <w:rPr>
                <w:rFonts w:ascii="Arial" w:hAnsi="Arial" w:cs="Arial"/>
                <w:iCs/>
                <w:sz w:val="24"/>
                <w:szCs w:val="24"/>
              </w:rPr>
              <w:t xml:space="preserve">Rozdziale 13.6 </w:t>
            </w:r>
            <w:r w:rsidR="000E78D5" w:rsidRPr="000E78D5">
              <w:rPr>
                <w:rFonts w:ascii="Arial" w:hAnsi="Arial" w:cs="Arial"/>
                <w:iCs/>
                <w:sz w:val="24"/>
                <w:szCs w:val="24"/>
              </w:rPr>
              <w:t xml:space="preserve">Wademekum wiedzy o wniosku. </w:t>
            </w:r>
            <w:r w:rsidR="000E78D5" w:rsidRPr="003176BA">
              <w:rPr>
                <w:rFonts w:ascii="Arial" w:hAnsi="Arial" w:cs="Arial"/>
                <w:iCs/>
                <w:sz w:val="24"/>
                <w:szCs w:val="24"/>
              </w:rPr>
              <w:t xml:space="preserve">Należy również </w:t>
            </w:r>
            <w:r w:rsidRPr="003176BA">
              <w:rPr>
                <w:rFonts w:ascii="Arial" w:hAnsi="Arial" w:cs="Arial"/>
                <w:iCs/>
                <w:sz w:val="24"/>
                <w:szCs w:val="24"/>
              </w:rPr>
              <w:t xml:space="preserve">dołączyć wymagane dokumenty finansowe </w:t>
            </w:r>
            <w:r w:rsidR="000E78D5" w:rsidRPr="003176BA">
              <w:rPr>
                <w:rFonts w:ascii="Arial" w:hAnsi="Arial" w:cs="Arial"/>
                <w:iCs/>
                <w:sz w:val="24"/>
                <w:szCs w:val="24"/>
              </w:rPr>
              <w:t xml:space="preserve">zgodnie z zapisami </w:t>
            </w:r>
            <w:r w:rsidRPr="003176BA">
              <w:rPr>
                <w:rFonts w:ascii="Arial" w:hAnsi="Arial" w:cs="Arial"/>
                <w:iCs/>
                <w:sz w:val="24"/>
                <w:szCs w:val="24"/>
              </w:rPr>
              <w:t xml:space="preserve">części </w:t>
            </w:r>
            <w:r w:rsidR="000E78D5" w:rsidRPr="003176BA">
              <w:rPr>
                <w:rFonts w:ascii="Arial" w:hAnsi="Arial" w:cs="Arial"/>
                <w:iCs/>
                <w:sz w:val="24"/>
                <w:szCs w:val="24"/>
              </w:rPr>
              <w:t xml:space="preserve">II. Wykaz załączników i oświadczeń.   </w:t>
            </w:r>
          </w:p>
          <w:p w14:paraId="3193997E" w14:textId="355BD5EB" w:rsidR="00657401" w:rsidRPr="00B35702" w:rsidRDefault="00657401" w:rsidP="00657401">
            <w:pPr>
              <w:spacing w:after="120" w:line="276" w:lineRule="auto"/>
              <w:rPr>
                <w:rFonts w:ascii="Arial" w:hAnsi="Arial" w:cs="Arial"/>
                <w:b/>
                <w:iCs/>
                <w:sz w:val="24"/>
                <w:szCs w:val="24"/>
              </w:rPr>
            </w:pPr>
            <w:r w:rsidRPr="003176BA">
              <w:rPr>
                <w:rFonts w:ascii="Arial" w:hAnsi="Arial" w:cs="Arial"/>
                <w:iCs/>
                <w:sz w:val="24"/>
                <w:szCs w:val="24"/>
              </w:rPr>
              <w:t>Odpowiednie informacje przedstawić należy w podziale na fazę realizacji (pkt N</w:t>
            </w:r>
            <w:r w:rsidR="000E78D5">
              <w:rPr>
                <w:rFonts w:ascii="Arial" w:hAnsi="Arial" w:cs="Arial"/>
                <w:iCs/>
                <w:sz w:val="24"/>
                <w:szCs w:val="24"/>
              </w:rPr>
              <w:t>.</w:t>
            </w:r>
            <w:r w:rsidRPr="003176BA">
              <w:rPr>
                <w:rFonts w:ascii="Arial" w:hAnsi="Arial" w:cs="Arial"/>
                <w:iCs/>
                <w:sz w:val="24"/>
                <w:szCs w:val="24"/>
              </w:rPr>
              <w:t>4.1) oraz fazę eksploatacji (pkt. N.4.2)</w:t>
            </w:r>
            <w:r w:rsidR="000E78D5">
              <w:rPr>
                <w:rFonts w:ascii="Arial" w:hAnsi="Arial" w:cs="Arial"/>
                <w:b/>
                <w:iCs/>
                <w:sz w:val="24"/>
                <w:szCs w:val="24"/>
              </w:rPr>
              <w:t>.</w:t>
            </w:r>
          </w:p>
        </w:tc>
      </w:tr>
      <w:tr w:rsidR="00DA3719" w:rsidRPr="00B35702" w14:paraId="49B3CB7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D59A763" w14:textId="77777777" w:rsidR="00DA3719" w:rsidRPr="00B35702" w:rsidRDefault="00DA3719" w:rsidP="001F3FF7">
            <w:pPr>
              <w:spacing w:after="120" w:line="276" w:lineRule="auto"/>
              <w:rPr>
                <w:rFonts w:ascii="Arial" w:hAnsi="Arial" w:cs="Arial"/>
                <w:b/>
                <w:iCs/>
                <w:sz w:val="24"/>
                <w:szCs w:val="24"/>
              </w:rPr>
            </w:pPr>
            <w:r w:rsidRPr="00B35702">
              <w:rPr>
                <w:rFonts w:ascii="Arial" w:hAnsi="Arial" w:cs="Arial"/>
                <w:b/>
                <w:iCs/>
                <w:sz w:val="24"/>
                <w:szCs w:val="24"/>
              </w:rPr>
              <w:t>Pkt O.2.1 Scenariusz „bez projektu”</w:t>
            </w:r>
          </w:p>
          <w:p w14:paraId="63775988" w14:textId="7C0E64F6" w:rsidR="00DA3719" w:rsidRPr="00B35702" w:rsidRDefault="00DA3719" w:rsidP="001F3FF7">
            <w:pPr>
              <w:suppressAutoHyphens/>
              <w:spacing w:after="120" w:line="276" w:lineRule="auto"/>
              <w:rPr>
                <w:rFonts w:ascii="Arial" w:hAnsi="Arial" w:cs="Arial"/>
                <w:sz w:val="24"/>
                <w:szCs w:val="24"/>
              </w:rPr>
            </w:pPr>
            <w:r w:rsidRPr="00B35702">
              <w:rPr>
                <w:rFonts w:ascii="Arial" w:eastAsia="Times New Roman" w:hAnsi="Arial" w:cs="Arial"/>
                <w:iCs/>
                <w:sz w:val="24"/>
                <w:szCs w:val="24"/>
                <w:lang w:eastAsia="ar-SA"/>
              </w:rPr>
              <w:t>W przypadku projektów dotyczących</w:t>
            </w:r>
            <w:r w:rsidRPr="00B35702">
              <w:rPr>
                <w:rFonts w:ascii="Arial" w:eastAsia="Times New Roman" w:hAnsi="Arial" w:cs="Arial"/>
                <w:b/>
                <w:iCs/>
                <w:sz w:val="24"/>
                <w:szCs w:val="24"/>
                <w:lang w:eastAsia="ar-SA"/>
              </w:rPr>
              <w:t xml:space="preserve"> r</w:t>
            </w:r>
            <w:r w:rsidRPr="00B35702">
              <w:rPr>
                <w:rFonts w:ascii="Arial" w:hAnsi="Arial" w:cs="Arial"/>
                <w:sz w:val="24"/>
                <w:szCs w:val="24"/>
              </w:rPr>
              <w:t>ozwoju infrastruktury wodno-kanalizacyjnej oraz oczyszczania ścieków komunalnych (w tym budowy lub przebudowy oczyszczalni ścieków oraz rozwój systemów wodociągowych) należy przedstaw</w:t>
            </w:r>
            <w:r w:rsidR="00522D07" w:rsidRPr="00B35702">
              <w:rPr>
                <w:rFonts w:ascii="Arial" w:hAnsi="Arial" w:cs="Arial"/>
                <w:sz w:val="24"/>
                <w:szCs w:val="24"/>
              </w:rPr>
              <w:t>ić informacje dotyczące stanu s</w:t>
            </w:r>
            <w:r w:rsidRPr="00B35702">
              <w:rPr>
                <w:rFonts w:ascii="Arial" w:hAnsi="Arial" w:cs="Arial"/>
                <w:sz w:val="24"/>
                <w:szCs w:val="24"/>
              </w:rPr>
              <w:t xml:space="preserve">przed realizacji projektu w oparciu o wielkości zawarte w ostatnim zatwierdzonym wniosku taryfowym (wniosek taryfowy należy załączyć w sekcji Z Załączniki) spójne z danymi zawartymi w załączniku nr 3 do Regulaminu Wyboru pn. Analiza finansowa.  </w:t>
            </w:r>
          </w:p>
          <w:p w14:paraId="01A50EF1" w14:textId="77777777" w:rsidR="00DA3719" w:rsidRPr="00B35702" w:rsidRDefault="00DA3719" w:rsidP="001F3FF7">
            <w:pPr>
              <w:suppressAutoHyphens/>
              <w:spacing w:after="120" w:line="276" w:lineRule="auto"/>
              <w:rPr>
                <w:rFonts w:ascii="Arial" w:hAnsi="Arial" w:cs="Arial"/>
                <w:sz w:val="24"/>
                <w:szCs w:val="24"/>
              </w:rPr>
            </w:pPr>
            <w:r w:rsidRPr="00B35702">
              <w:rPr>
                <w:rFonts w:ascii="Arial" w:hAnsi="Arial" w:cs="Arial"/>
                <w:sz w:val="24"/>
                <w:szCs w:val="24"/>
              </w:rPr>
              <w:t xml:space="preserve">Przygotowując informacje do zamieszczenia w tej części wniosku należy zawsze brać pod uwagę specyfikę konkretnego projektu. </w:t>
            </w:r>
          </w:p>
          <w:p w14:paraId="52A6CA40" w14:textId="77777777" w:rsidR="00DA3719" w:rsidRPr="00B35702" w:rsidRDefault="00DA3719" w:rsidP="001F3FF7">
            <w:pPr>
              <w:spacing w:after="120" w:line="276" w:lineRule="auto"/>
              <w:rPr>
                <w:rFonts w:ascii="Arial" w:hAnsi="Arial" w:cs="Arial"/>
                <w:sz w:val="24"/>
                <w:szCs w:val="24"/>
              </w:rPr>
            </w:pPr>
            <w:r w:rsidRPr="00B35702">
              <w:rPr>
                <w:rFonts w:ascii="Arial" w:hAnsi="Arial" w:cs="Arial"/>
                <w:sz w:val="24"/>
                <w:szCs w:val="24"/>
              </w:rPr>
              <w:t xml:space="preserve">Przykładowo w oparciu o wielkości historyczne (ewentualnie także prognozowane jeśli nie uwzględniają efektów projektu) należy wskazać m.in.: </w:t>
            </w:r>
          </w:p>
          <w:p w14:paraId="63A9D8BF"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aktualną długość sieci wodno-kanalizacyjnych w gminie;</w:t>
            </w:r>
          </w:p>
          <w:p w14:paraId="05ECF14E"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6DF1EF9C"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aktualną roczną ilość dostarczanej wody i ścieków dla poszczególnych grup taryfowych z  informacją do jakich oczyszczalni odprowadzane są ścieki;</w:t>
            </w:r>
          </w:p>
          <w:p w14:paraId="75822F4D"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1E5D9217"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poniesione koszty dla  poszczególnych grup taryfowych;</w:t>
            </w:r>
          </w:p>
          <w:p w14:paraId="06BA2C3D"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lastRenderedPageBreak/>
              <w:t>aktualne stawki dla poszczególnych grup taryfowych (abonament, zł/m3) dostarczonej wody i odebranych ścieków i wielkość przychodów z tych opłat;</w:t>
            </w:r>
          </w:p>
          <w:p w14:paraId="2F3FD642"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wydajność istniejących instalacji oczyszczania ścieków.</w:t>
            </w:r>
          </w:p>
          <w:p w14:paraId="3F0B815C" w14:textId="77777777" w:rsidR="00DA3719" w:rsidRPr="00B35702" w:rsidRDefault="00DA3719" w:rsidP="001F3FF7">
            <w:pPr>
              <w:suppressAutoHyphens/>
              <w:spacing w:after="120" w:line="276" w:lineRule="auto"/>
              <w:rPr>
                <w:rFonts w:ascii="Arial" w:hAnsi="Arial" w:cs="Arial"/>
                <w:sz w:val="24"/>
                <w:szCs w:val="24"/>
              </w:rPr>
            </w:pPr>
            <w:r w:rsidRPr="00B35702">
              <w:rPr>
                <w:rFonts w:ascii="Arial" w:hAnsi="Arial" w:cs="Arial"/>
                <w:sz w:val="24"/>
                <w:szCs w:val="24"/>
              </w:rPr>
              <w:t>Wymienione elementy nie wyczerpują katalogu informacji niezbędnych w celu przedstawienia finansowych efektów projektu w scenariuszu bez projektu.</w:t>
            </w:r>
          </w:p>
          <w:p w14:paraId="376E8907" w14:textId="05EC62B0" w:rsidR="00DA3719" w:rsidRPr="00B35702" w:rsidRDefault="00DA3719" w:rsidP="001F3FF7">
            <w:pPr>
              <w:suppressAutoHyphens/>
              <w:spacing w:after="120" w:line="276" w:lineRule="auto"/>
              <w:rPr>
                <w:rFonts w:ascii="Arial" w:hAnsi="Arial" w:cs="Arial"/>
                <w:sz w:val="24"/>
                <w:szCs w:val="24"/>
              </w:rPr>
            </w:pPr>
            <w:r w:rsidRPr="00B35702">
              <w:rPr>
                <w:rFonts w:ascii="Arial" w:hAnsi="Arial" w:cs="Arial"/>
                <w:sz w:val="24"/>
                <w:szCs w:val="24"/>
              </w:rPr>
              <w:t>W przypadku projektów o innej specyfice należy uwzględnić elementy charakterystyczne</w:t>
            </w:r>
            <w:r w:rsidR="00522D07" w:rsidRPr="00B35702">
              <w:rPr>
                <w:rFonts w:ascii="Arial" w:hAnsi="Arial" w:cs="Arial"/>
                <w:sz w:val="24"/>
                <w:szCs w:val="24"/>
              </w:rPr>
              <w:t xml:space="preserve"> dla tego rodzaju projektów nie</w:t>
            </w:r>
            <w:r w:rsidRPr="00B35702">
              <w:rPr>
                <w:rFonts w:ascii="Arial" w:hAnsi="Arial" w:cs="Arial"/>
                <w:sz w:val="24"/>
                <w:szCs w:val="24"/>
              </w:rPr>
              <w:t xml:space="preserve">ujęte powyżej. </w:t>
            </w:r>
          </w:p>
          <w:p w14:paraId="268BACE2" w14:textId="2E89FDC0" w:rsidR="00DA3719" w:rsidRPr="00B35702" w:rsidRDefault="00DA3719" w:rsidP="001F3FF7">
            <w:pPr>
              <w:suppressAutoHyphens/>
              <w:spacing w:after="120" w:line="276" w:lineRule="auto"/>
              <w:rPr>
                <w:rFonts w:ascii="Arial" w:hAnsi="Arial" w:cs="Arial"/>
                <w:b/>
                <w:sz w:val="24"/>
                <w:szCs w:val="24"/>
              </w:rPr>
            </w:pPr>
            <w:r w:rsidRPr="00B35702">
              <w:rPr>
                <w:rFonts w:ascii="Arial" w:hAnsi="Arial" w:cs="Arial"/>
                <w:b/>
                <w:sz w:val="24"/>
                <w:szCs w:val="24"/>
              </w:rPr>
              <w:t>Zakres rzeczowy ujęty we wniosku o dofinansowanie powinien być spójny z</w:t>
            </w:r>
            <w:r w:rsidR="004B49B2" w:rsidRPr="00B35702">
              <w:rPr>
                <w:rFonts w:ascii="Arial" w:hAnsi="Arial" w:cs="Arial"/>
                <w:b/>
                <w:sz w:val="24"/>
                <w:szCs w:val="24"/>
              </w:rPr>
              <w:t> </w:t>
            </w:r>
            <w:r w:rsidRPr="00B35702">
              <w:rPr>
                <w:rFonts w:ascii="Arial" w:hAnsi="Arial" w:cs="Arial"/>
                <w:b/>
                <w:sz w:val="24"/>
                <w:szCs w:val="24"/>
              </w:rPr>
              <w:t xml:space="preserve">obowiązującą VI </w:t>
            </w:r>
            <w:r w:rsidR="00D16415" w:rsidRPr="00B35702">
              <w:rPr>
                <w:rFonts w:ascii="Arial" w:hAnsi="Arial" w:cs="Arial"/>
                <w:b/>
                <w:sz w:val="24"/>
                <w:szCs w:val="24"/>
              </w:rPr>
              <w:t>A</w:t>
            </w:r>
            <w:r w:rsidRPr="00B35702">
              <w:rPr>
                <w:rFonts w:ascii="Arial" w:hAnsi="Arial" w:cs="Arial"/>
                <w:b/>
                <w:sz w:val="24"/>
                <w:szCs w:val="24"/>
              </w:rPr>
              <w:t>KPOŚK przyjętą przez Radę Ministrów w dniu 5 maja 2022 r.</w:t>
            </w:r>
          </w:p>
          <w:p w14:paraId="227DA871" w14:textId="03506F77" w:rsidR="00DA3719" w:rsidRPr="00B35702" w:rsidRDefault="00DA3719" w:rsidP="00D16415">
            <w:pPr>
              <w:pStyle w:val="Default"/>
              <w:spacing w:after="120" w:line="276" w:lineRule="auto"/>
              <w:rPr>
                <w:rFonts w:ascii="Arial" w:hAnsi="Arial" w:cs="Arial"/>
                <w:color w:val="auto"/>
              </w:rPr>
            </w:pPr>
            <w:r w:rsidRPr="00B35702">
              <w:rPr>
                <w:rFonts w:ascii="Arial" w:hAnsi="Arial" w:cs="Arial"/>
                <w:color w:val="auto"/>
              </w:rPr>
              <w:t xml:space="preserve">Pozostałe informacje w jaki sposób przygotować analizę finansową oraz jakie informacje umieścić w odpowiednich polach wniosku w zakresie scenariusza bez projektu są zawarte w Podrozdziale 13.2.4 Wademekum </w:t>
            </w:r>
            <w:r w:rsidR="00D16415" w:rsidRPr="00B35702">
              <w:rPr>
                <w:rFonts w:ascii="Arial" w:hAnsi="Arial" w:cs="Arial"/>
                <w:color w:val="auto"/>
              </w:rPr>
              <w:t xml:space="preserve">wiedzy </w:t>
            </w:r>
            <w:r w:rsidRPr="00B35702">
              <w:rPr>
                <w:rFonts w:ascii="Arial" w:hAnsi="Arial" w:cs="Arial"/>
                <w:color w:val="auto"/>
              </w:rPr>
              <w:t xml:space="preserve">o </w:t>
            </w:r>
            <w:r w:rsidR="00D16415" w:rsidRPr="00B35702">
              <w:rPr>
                <w:rFonts w:ascii="Arial" w:hAnsi="Arial" w:cs="Arial"/>
                <w:color w:val="auto"/>
              </w:rPr>
              <w:t>wniosku</w:t>
            </w:r>
            <w:r w:rsidRPr="00B35702">
              <w:rPr>
                <w:rFonts w:ascii="Arial" w:hAnsi="Arial" w:cs="Arial"/>
                <w:color w:val="auto"/>
              </w:rPr>
              <w:t>.</w:t>
            </w:r>
          </w:p>
        </w:tc>
      </w:tr>
      <w:tr w:rsidR="00DA3719" w:rsidRPr="00B35702" w14:paraId="74F5036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19EB97B" w14:textId="77777777" w:rsidR="00DA3719" w:rsidRPr="00B35702" w:rsidRDefault="00DA3719" w:rsidP="001F3FF7">
            <w:pPr>
              <w:spacing w:after="120" w:line="276" w:lineRule="auto"/>
              <w:rPr>
                <w:rFonts w:ascii="Arial" w:hAnsi="Arial" w:cs="Arial"/>
                <w:b/>
                <w:iCs/>
                <w:sz w:val="24"/>
                <w:szCs w:val="24"/>
              </w:rPr>
            </w:pPr>
            <w:r w:rsidRPr="00B35702">
              <w:rPr>
                <w:rFonts w:ascii="Arial" w:hAnsi="Arial" w:cs="Arial"/>
                <w:b/>
                <w:iCs/>
                <w:sz w:val="24"/>
                <w:szCs w:val="24"/>
              </w:rPr>
              <w:lastRenderedPageBreak/>
              <w:t>Pkt O.2.2 Scenariusz „z projektem”</w:t>
            </w:r>
          </w:p>
          <w:p w14:paraId="213E8BC3" w14:textId="77777777" w:rsidR="00DA3719" w:rsidRPr="00B35702" w:rsidRDefault="00DA3719" w:rsidP="001F3FF7">
            <w:pPr>
              <w:suppressAutoHyphens/>
              <w:spacing w:after="120" w:line="276" w:lineRule="auto"/>
              <w:rPr>
                <w:rFonts w:ascii="Arial" w:hAnsi="Arial" w:cs="Arial"/>
                <w:sz w:val="24"/>
                <w:szCs w:val="24"/>
              </w:rPr>
            </w:pPr>
            <w:r w:rsidRPr="00B35702">
              <w:rPr>
                <w:rFonts w:ascii="Arial" w:hAnsi="Arial" w:cs="Arial"/>
                <w:sz w:val="24"/>
                <w:szCs w:val="24"/>
              </w:rPr>
              <w:t>Należy przedstawić informacje uwzględniające specyfikę projektu wskazując efekty realizacji projektu.</w:t>
            </w:r>
          </w:p>
          <w:p w14:paraId="778476C7" w14:textId="77777777" w:rsidR="00DA3719" w:rsidRPr="00B35702" w:rsidRDefault="00DA3719" w:rsidP="001F3FF7">
            <w:pPr>
              <w:suppressAutoHyphens/>
              <w:spacing w:after="120" w:line="276" w:lineRule="auto"/>
              <w:rPr>
                <w:rFonts w:ascii="Arial" w:hAnsi="Arial" w:cs="Arial"/>
                <w:sz w:val="24"/>
                <w:szCs w:val="24"/>
              </w:rPr>
            </w:pPr>
            <w:r w:rsidRPr="00B35702">
              <w:rPr>
                <w:rFonts w:ascii="Arial" w:hAnsi="Arial" w:cs="Arial"/>
                <w:sz w:val="24"/>
                <w:szCs w:val="24"/>
              </w:rPr>
              <w:t>Przykładowo Wnioskodawca powinien wskazać:</w:t>
            </w:r>
          </w:p>
          <w:p w14:paraId="2FCDA050" w14:textId="59BF2B68" w:rsidR="00DA3719" w:rsidRPr="00B35702" w:rsidRDefault="00522D07"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liczbę</w:t>
            </w:r>
            <w:r w:rsidR="00DA3719" w:rsidRPr="00B35702">
              <w:rPr>
                <w:rFonts w:ascii="Arial" w:hAnsi="Arial" w:cs="Arial"/>
                <w:sz w:val="24"/>
                <w:szCs w:val="24"/>
              </w:rPr>
              <w:t xml:space="preserve"> dodatkowych (nowych) przyłączy oraz przewidywaną liczbę dodatkowych (nowych) osób/RLM korzystających z systemu wodno-kanalizacyjnego; </w:t>
            </w:r>
          </w:p>
          <w:p w14:paraId="7E8BE5D0" w14:textId="1AE33E04"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średnie dobowe zużycie wody lub ścieków/os lub RLM, wynikające z</w:t>
            </w:r>
            <w:r w:rsidR="0074622B" w:rsidRPr="00B35702">
              <w:rPr>
                <w:rFonts w:ascii="Arial" w:hAnsi="Arial" w:cs="Arial"/>
                <w:sz w:val="24"/>
                <w:szCs w:val="24"/>
              </w:rPr>
              <w:t> </w:t>
            </w:r>
            <w:r w:rsidRPr="00B35702">
              <w:rPr>
                <w:rFonts w:ascii="Arial" w:hAnsi="Arial" w:cs="Arial"/>
                <w:sz w:val="24"/>
                <w:szCs w:val="24"/>
              </w:rPr>
              <w:t>danych historycznych, wskazując sposób oszacowania;</w:t>
            </w:r>
          </w:p>
          <w:p w14:paraId="57FC6B13" w14:textId="77777777"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 xml:space="preserve">wydajność nowo wybudowanych lub zmodernizowanych instalacji oczyszczania ścieków; </w:t>
            </w:r>
          </w:p>
          <w:p w14:paraId="09A4A454" w14:textId="42DBDC24"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długość nowo wybudowanej sieci kanalizacyjnej</w:t>
            </w:r>
            <w:r w:rsidR="00EF6909" w:rsidRPr="00B35702">
              <w:rPr>
                <w:rFonts w:ascii="Arial" w:hAnsi="Arial" w:cs="Arial"/>
                <w:sz w:val="24"/>
                <w:szCs w:val="24"/>
              </w:rPr>
              <w:t xml:space="preserve"> i/lub zmodernizowanej sieci wodociągowej (nawet jeżeli jej część będzie stanowić koszty niekwalifikowane projektu).</w:t>
            </w:r>
            <w:r w:rsidRPr="00B35702">
              <w:rPr>
                <w:rFonts w:ascii="Arial" w:hAnsi="Arial" w:cs="Arial"/>
                <w:sz w:val="24"/>
                <w:szCs w:val="24"/>
              </w:rPr>
              <w:t xml:space="preserve"> </w:t>
            </w:r>
          </w:p>
          <w:p w14:paraId="0C40D7A0" w14:textId="77777777" w:rsidR="00DA3719" w:rsidRPr="00B35702" w:rsidRDefault="00DA3719" w:rsidP="001F3FF7">
            <w:pPr>
              <w:autoSpaceDE w:val="0"/>
              <w:autoSpaceDN w:val="0"/>
              <w:adjustRightInd w:val="0"/>
              <w:spacing w:after="120" w:line="276" w:lineRule="auto"/>
              <w:ind w:left="720"/>
              <w:contextualSpacing/>
              <w:jc w:val="both"/>
              <w:rPr>
                <w:rFonts w:ascii="Arial" w:hAnsi="Arial" w:cs="Arial"/>
                <w:sz w:val="24"/>
                <w:szCs w:val="24"/>
              </w:rPr>
            </w:pPr>
          </w:p>
          <w:p w14:paraId="3E642605" w14:textId="77777777" w:rsidR="00EF6909" w:rsidRPr="00B35702" w:rsidRDefault="00EF6909" w:rsidP="00EF6909">
            <w:pPr>
              <w:suppressAutoHyphens/>
              <w:spacing w:after="120" w:line="276" w:lineRule="auto"/>
              <w:rPr>
                <w:rFonts w:ascii="Arial" w:hAnsi="Arial" w:cs="Arial"/>
                <w:sz w:val="24"/>
                <w:szCs w:val="24"/>
              </w:rPr>
            </w:pPr>
            <w:r w:rsidRPr="00B35702">
              <w:rPr>
                <w:rFonts w:ascii="Arial" w:hAnsi="Arial" w:cs="Arial"/>
                <w:sz w:val="24"/>
                <w:szCs w:val="24"/>
              </w:rPr>
              <w:t xml:space="preserve">W przypadku projektów o innej specyfice należy uwzględnić elementy charakterystyczne dla tego rodzaju projektów nieujęte powyżej. </w:t>
            </w:r>
          </w:p>
          <w:p w14:paraId="284B89DF" w14:textId="07B3A233" w:rsidR="00DA3719" w:rsidRPr="00B35702" w:rsidRDefault="00DA3719" w:rsidP="00D16415">
            <w:pPr>
              <w:suppressAutoHyphens/>
              <w:spacing w:after="120" w:line="276" w:lineRule="auto"/>
              <w:rPr>
                <w:rFonts w:ascii="Arial" w:eastAsia="Times New Roman" w:hAnsi="Arial" w:cs="Arial"/>
                <w:b/>
                <w:iCs/>
                <w:sz w:val="24"/>
                <w:szCs w:val="24"/>
                <w:lang w:eastAsia="ar-SA"/>
              </w:rPr>
            </w:pPr>
            <w:r w:rsidRPr="00B35702">
              <w:rPr>
                <w:rFonts w:ascii="Arial" w:hAnsi="Arial" w:cs="Arial"/>
                <w:sz w:val="24"/>
                <w:szCs w:val="24"/>
              </w:rPr>
              <w:t>Pozostałe informacje w jaki sposób przygotować analizę finansową oraz jakie informacje umieścić w odpowiednich polach wniosku w zakresie scenariusza z</w:t>
            </w:r>
            <w:r w:rsidR="0074622B" w:rsidRPr="00B35702">
              <w:rPr>
                <w:rFonts w:ascii="Arial" w:hAnsi="Arial" w:cs="Arial"/>
                <w:sz w:val="24"/>
                <w:szCs w:val="24"/>
              </w:rPr>
              <w:t> </w:t>
            </w:r>
            <w:r w:rsidRPr="00B35702">
              <w:rPr>
                <w:rFonts w:ascii="Arial" w:hAnsi="Arial" w:cs="Arial"/>
                <w:sz w:val="24"/>
                <w:szCs w:val="24"/>
              </w:rPr>
              <w:t xml:space="preserve">projektem są zawarte w Podrozdziale 13.2.4 Wademekum </w:t>
            </w:r>
            <w:r w:rsidR="00D16415" w:rsidRPr="00B35702">
              <w:rPr>
                <w:rFonts w:ascii="Arial" w:hAnsi="Arial" w:cs="Arial"/>
                <w:sz w:val="24"/>
                <w:szCs w:val="24"/>
              </w:rPr>
              <w:t xml:space="preserve">wiedzy </w:t>
            </w:r>
            <w:r w:rsidRPr="00B35702">
              <w:rPr>
                <w:rFonts w:ascii="Arial" w:hAnsi="Arial" w:cs="Arial"/>
                <w:sz w:val="24"/>
                <w:szCs w:val="24"/>
              </w:rPr>
              <w:t xml:space="preserve">o </w:t>
            </w:r>
            <w:r w:rsidR="00D16415" w:rsidRPr="00B35702">
              <w:rPr>
                <w:rFonts w:ascii="Arial" w:hAnsi="Arial" w:cs="Arial"/>
                <w:sz w:val="24"/>
                <w:szCs w:val="24"/>
              </w:rPr>
              <w:t>w</w:t>
            </w:r>
            <w:r w:rsidR="00FA6F09" w:rsidRPr="00B35702">
              <w:rPr>
                <w:rFonts w:ascii="Arial" w:hAnsi="Arial" w:cs="Arial"/>
                <w:sz w:val="24"/>
                <w:szCs w:val="24"/>
              </w:rPr>
              <w:t>niosku</w:t>
            </w:r>
            <w:r w:rsidRPr="00B35702">
              <w:rPr>
                <w:rFonts w:ascii="Arial" w:hAnsi="Arial" w:cs="Arial"/>
                <w:sz w:val="24"/>
                <w:szCs w:val="24"/>
              </w:rPr>
              <w:t>.</w:t>
            </w:r>
          </w:p>
        </w:tc>
      </w:tr>
      <w:tr w:rsidR="00DA3719" w:rsidRPr="00B35702" w14:paraId="2933C9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02FD50F" w14:textId="77777777" w:rsidR="00DA3719" w:rsidRPr="00B35702" w:rsidRDefault="00DA3719" w:rsidP="001F3FF7">
            <w:pPr>
              <w:spacing w:after="120" w:line="276" w:lineRule="auto"/>
              <w:rPr>
                <w:rFonts w:ascii="Arial" w:hAnsi="Arial" w:cs="Arial"/>
                <w:b/>
                <w:iCs/>
                <w:sz w:val="24"/>
                <w:szCs w:val="24"/>
              </w:rPr>
            </w:pPr>
            <w:r w:rsidRPr="00B35702">
              <w:rPr>
                <w:rFonts w:ascii="Arial" w:hAnsi="Arial" w:cs="Arial"/>
                <w:b/>
                <w:iCs/>
                <w:sz w:val="24"/>
                <w:szCs w:val="24"/>
              </w:rPr>
              <w:t>Pkt O.2.3 Przychody operacyjne projektu</w:t>
            </w:r>
          </w:p>
          <w:p w14:paraId="660D526D" w14:textId="77777777" w:rsidR="00DA3719" w:rsidRPr="00B35702" w:rsidRDefault="00DA3719" w:rsidP="001F3FF7">
            <w:pPr>
              <w:pStyle w:val="Default"/>
              <w:spacing w:after="120" w:line="276" w:lineRule="auto"/>
              <w:rPr>
                <w:rFonts w:ascii="Arial" w:hAnsi="Arial" w:cs="Arial"/>
                <w:color w:val="auto"/>
              </w:rPr>
            </w:pPr>
            <w:r w:rsidRPr="00B35702">
              <w:rPr>
                <w:rFonts w:ascii="Arial" w:hAnsi="Arial" w:cs="Arial"/>
                <w:color w:val="auto"/>
              </w:rPr>
              <w:lastRenderedPageBreak/>
              <w:t xml:space="preserve">W zakresie </w:t>
            </w:r>
            <w:r w:rsidRPr="00B35702">
              <w:rPr>
                <w:rFonts w:ascii="Arial" w:hAnsi="Arial" w:cs="Arial"/>
                <w:b/>
                <w:color w:val="auto"/>
              </w:rPr>
              <w:t>przychodów operacyjnych</w:t>
            </w:r>
            <w:r w:rsidRPr="00B35702">
              <w:rPr>
                <w:rFonts w:ascii="Arial" w:hAnsi="Arial" w:cs="Arial"/>
                <w:color w:val="auto"/>
              </w:rPr>
              <w:t xml:space="preserve"> w przypadku projektów z zakresu gospodarki wodno-ściekowej, prognozując opłaty należy pamiętać o konieczności określenia planowanej wysokości opłat (cen, taryf). </w:t>
            </w:r>
          </w:p>
          <w:p w14:paraId="281FFF5C" w14:textId="77777777" w:rsidR="00DA3719" w:rsidRPr="00B35702" w:rsidRDefault="00DA3719" w:rsidP="001F3FF7">
            <w:pPr>
              <w:pStyle w:val="Default"/>
              <w:spacing w:after="120" w:line="276" w:lineRule="auto"/>
              <w:rPr>
                <w:rFonts w:ascii="Arial" w:hAnsi="Arial" w:cs="Arial"/>
                <w:color w:val="auto"/>
              </w:rPr>
            </w:pPr>
            <w:r w:rsidRPr="00B35702">
              <w:rPr>
                <w:rFonts w:ascii="Arial" w:hAnsi="Arial" w:cs="Arial"/>
                <w:color w:val="auto"/>
              </w:rPr>
              <w:t xml:space="preserve">W szczególności powinna ona uwzględniać: </w:t>
            </w:r>
          </w:p>
          <w:p w14:paraId="6E942524" w14:textId="6C758D3D"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aktualne tendencje i prognozy rynkowe w zakresie cen poszczególnych towarów/</w:t>
            </w:r>
            <w:r w:rsidR="00040727" w:rsidRPr="00B35702">
              <w:rPr>
                <w:rFonts w:ascii="Arial" w:hAnsi="Arial" w:cs="Arial"/>
                <w:sz w:val="24"/>
                <w:szCs w:val="24"/>
              </w:rPr>
              <w:t xml:space="preserve"> </w:t>
            </w:r>
            <w:r w:rsidRPr="00B35702">
              <w:rPr>
                <w:rFonts w:ascii="Arial" w:hAnsi="Arial" w:cs="Arial"/>
                <w:sz w:val="24"/>
                <w:szCs w:val="24"/>
              </w:rPr>
              <w:t>usług np. dane historyczne Wnioskodawcy/</w:t>
            </w:r>
            <w:r w:rsidR="00040727" w:rsidRPr="00B35702">
              <w:rPr>
                <w:rFonts w:ascii="Arial" w:hAnsi="Arial" w:cs="Arial"/>
                <w:sz w:val="24"/>
                <w:szCs w:val="24"/>
              </w:rPr>
              <w:t xml:space="preserve"> </w:t>
            </w:r>
            <w:r w:rsidRPr="00B35702">
              <w:rPr>
                <w:rFonts w:ascii="Arial" w:hAnsi="Arial" w:cs="Arial"/>
                <w:sz w:val="24"/>
                <w:szCs w:val="24"/>
              </w:rPr>
              <w:t>Operatora w</w:t>
            </w:r>
            <w:r w:rsidR="0074622B" w:rsidRPr="00B35702">
              <w:rPr>
                <w:rFonts w:ascii="Arial" w:hAnsi="Arial" w:cs="Arial"/>
                <w:sz w:val="24"/>
                <w:szCs w:val="24"/>
              </w:rPr>
              <w:t> </w:t>
            </w:r>
            <w:r w:rsidRPr="00B35702">
              <w:rPr>
                <w:rFonts w:ascii="Arial" w:hAnsi="Arial" w:cs="Arial"/>
                <w:sz w:val="24"/>
                <w:szCs w:val="24"/>
              </w:rPr>
              <w:t>przypadku gdy prowadzi już podobną działalność (np. w oparciu o</w:t>
            </w:r>
            <w:r w:rsidR="0074622B" w:rsidRPr="00B35702">
              <w:rPr>
                <w:rFonts w:ascii="Arial" w:hAnsi="Arial" w:cs="Arial"/>
                <w:sz w:val="24"/>
                <w:szCs w:val="24"/>
              </w:rPr>
              <w:t> </w:t>
            </w:r>
            <w:r w:rsidRPr="00B35702">
              <w:rPr>
                <w:rFonts w:ascii="Arial" w:hAnsi="Arial" w:cs="Arial"/>
                <w:sz w:val="24"/>
                <w:szCs w:val="24"/>
              </w:rPr>
              <w:t xml:space="preserve">wnioski taryfowe); </w:t>
            </w:r>
          </w:p>
          <w:p w14:paraId="4461C32C" w14:textId="79DD356B"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75895ACE" w14:textId="2BCA1A80" w:rsidR="00DA3719" w:rsidRPr="00B35702" w:rsidRDefault="00DA3719" w:rsidP="00E533F3">
            <w:pPr>
              <w:pStyle w:val="Akapitzlist"/>
              <w:numPr>
                <w:ilvl w:val="0"/>
                <w:numId w:val="33"/>
              </w:numPr>
              <w:suppressAutoHyphens/>
              <w:spacing w:after="120" w:line="276" w:lineRule="auto"/>
              <w:rPr>
                <w:rFonts w:ascii="Arial" w:hAnsi="Arial" w:cs="Arial"/>
                <w:sz w:val="24"/>
                <w:szCs w:val="24"/>
              </w:rPr>
            </w:pPr>
            <w:r w:rsidRPr="00B35702">
              <w:rPr>
                <w:rFonts w:ascii="Arial" w:hAnsi="Arial" w:cs="Arial"/>
                <w:sz w:val="24"/>
                <w:szCs w:val="24"/>
              </w:rPr>
              <w:t>spełnienie zasady „zanieczyszczający płaci” oraz zasadę pełnego zwrotu kosztów, przy uwzględnieniu kryterium dostępności cenowej taryf.</w:t>
            </w:r>
          </w:p>
          <w:p w14:paraId="316D794A" w14:textId="526BC326" w:rsidR="00DA3719" w:rsidRPr="00B35702" w:rsidRDefault="00DA3719" w:rsidP="001F3FF7">
            <w:pPr>
              <w:pStyle w:val="Default"/>
              <w:spacing w:after="120" w:line="276" w:lineRule="auto"/>
              <w:rPr>
                <w:rFonts w:ascii="Arial" w:hAnsi="Arial" w:cs="Arial"/>
                <w:color w:val="auto"/>
              </w:rPr>
            </w:pPr>
            <w:r w:rsidRPr="00B35702">
              <w:rPr>
                <w:rFonts w:ascii="Arial" w:hAnsi="Arial" w:cs="Arial"/>
                <w:color w:val="auto"/>
              </w:rPr>
              <w:t xml:space="preserve">W zakresie </w:t>
            </w:r>
            <w:r w:rsidRPr="003176BA">
              <w:rPr>
                <w:rFonts w:ascii="Arial" w:hAnsi="Arial" w:cs="Arial"/>
                <w:b/>
                <w:color w:val="auto"/>
              </w:rPr>
              <w:t>kryterium dostępności cenowej</w:t>
            </w:r>
            <w:r w:rsidRPr="00B35702">
              <w:rPr>
                <w:rFonts w:ascii="Arial" w:hAnsi="Arial" w:cs="Arial"/>
                <w:color w:val="auto"/>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w:t>
            </w:r>
            <w:r w:rsidR="00522D07" w:rsidRPr="00B35702">
              <w:rPr>
                <w:rFonts w:ascii="Arial" w:hAnsi="Arial" w:cs="Arial"/>
                <w:color w:val="auto"/>
              </w:rPr>
              <w:t>olity tekst dostępny na stronie</w:t>
            </w:r>
            <w:r w:rsidRPr="00B35702">
              <w:rPr>
                <w:rFonts w:ascii="Arial" w:hAnsi="Arial" w:cs="Arial"/>
                <w:color w:val="auto"/>
              </w:rPr>
              <w:t xml:space="preserve">: </w:t>
            </w:r>
            <w:hyperlink r:id="rId14" w:history="1">
              <w:r w:rsidRPr="00B35702">
                <w:rPr>
                  <w:rStyle w:val="Hipercze"/>
                  <w:rFonts w:ascii="Arial" w:hAnsi="Arial" w:cs="Arial"/>
                  <w:color w:val="auto"/>
                </w:rPr>
                <w:t>https://isap.sejm.gov.pl/isap.nsf/download.xsp/WDU20220001074/O/D20221074.pdf</w:t>
              </w:r>
            </w:hyperlink>
            <w:r w:rsidRPr="00B35702">
              <w:rPr>
                <w:rFonts w:ascii="Arial" w:hAnsi="Arial" w:cs="Arial"/>
                <w:color w:val="auto"/>
              </w:rPr>
              <w:t xml:space="preserve"> </w:t>
            </w:r>
          </w:p>
          <w:p w14:paraId="4FD2C773" w14:textId="5D729019" w:rsidR="00DA3719" w:rsidRPr="00B35702" w:rsidRDefault="0074622B" w:rsidP="00FD0F79">
            <w:pPr>
              <w:spacing w:after="120" w:line="276" w:lineRule="auto"/>
              <w:rPr>
                <w:rFonts w:ascii="Arial" w:hAnsi="Arial" w:cs="Arial"/>
                <w:sz w:val="24"/>
                <w:szCs w:val="24"/>
              </w:rPr>
            </w:pPr>
            <w:r w:rsidRPr="00B35702">
              <w:rPr>
                <w:rFonts w:ascii="Arial" w:hAnsi="Arial" w:cs="Arial"/>
                <w:sz w:val="24"/>
                <w:szCs w:val="24"/>
              </w:rPr>
              <w:t>D</w:t>
            </w:r>
            <w:r w:rsidR="00DA3719" w:rsidRPr="00B35702">
              <w:rPr>
                <w:rFonts w:ascii="Arial" w:hAnsi="Arial" w:cs="Arial"/>
                <w:sz w:val="24"/>
                <w:szCs w:val="24"/>
              </w:rPr>
              <w:t>odatkowo należy zwrócić uwagę, że zastosowania ewentualnej korekty opłat do</w:t>
            </w:r>
            <w:r w:rsidRPr="00B35702">
              <w:rPr>
                <w:rFonts w:ascii="Arial" w:hAnsi="Arial" w:cs="Arial"/>
                <w:sz w:val="24"/>
                <w:szCs w:val="24"/>
              </w:rPr>
              <w:t> </w:t>
            </w:r>
            <w:r w:rsidR="00DA3719" w:rsidRPr="00B35702">
              <w:rPr>
                <w:rFonts w:ascii="Arial" w:hAnsi="Arial" w:cs="Arial"/>
                <w:sz w:val="24"/>
                <w:szCs w:val="24"/>
              </w:rPr>
              <w:t>poziomu akceptowalności społecznej może zostać wprowadzone na zasadach i</w:t>
            </w:r>
            <w:r w:rsidRPr="00B35702">
              <w:rPr>
                <w:rFonts w:ascii="Arial" w:hAnsi="Arial" w:cs="Arial"/>
                <w:sz w:val="24"/>
                <w:szCs w:val="24"/>
              </w:rPr>
              <w:t> </w:t>
            </w:r>
            <w:r w:rsidR="00DA3719" w:rsidRPr="00B35702">
              <w:rPr>
                <w:rFonts w:ascii="Arial" w:hAnsi="Arial" w:cs="Arial"/>
                <w:sz w:val="24"/>
                <w:szCs w:val="24"/>
              </w:rPr>
              <w:t xml:space="preserve">limitach opisanych w </w:t>
            </w:r>
            <w:r w:rsidR="00DA3719" w:rsidRPr="00B35702">
              <w:rPr>
                <w:rFonts w:ascii="Arial" w:hAnsi="Arial" w:cs="Arial"/>
                <w:i/>
                <w:sz w:val="24"/>
                <w:szCs w:val="24"/>
              </w:rPr>
              <w:t>Metodyce zastosowania kryterium dostępności cenowej w</w:t>
            </w:r>
            <w:r w:rsidRPr="00B35702">
              <w:rPr>
                <w:rFonts w:ascii="Arial" w:hAnsi="Arial" w:cs="Arial"/>
                <w:i/>
                <w:sz w:val="24"/>
                <w:szCs w:val="24"/>
              </w:rPr>
              <w:t> </w:t>
            </w:r>
            <w:r w:rsidR="00DA3719" w:rsidRPr="00B35702">
              <w:rPr>
                <w:rFonts w:ascii="Arial" w:hAnsi="Arial" w:cs="Arial"/>
                <w:i/>
                <w:sz w:val="24"/>
                <w:szCs w:val="24"/>
              </w:rPr>
              <w:t>projektach inwestycyjnych z dofinansowaniem UE</w:t>
            </w:r>
            <w:r w:rsidR="00DA3719" w:rsidRPr="00B35702">
              <w:rPr>
                <w:rFonts w:ascii="Arial" w:hAnsi="Arial" w:cs="Arial"/>
                <w:sz w:val="24"/>
                <w:szCs w:val="24"/>
              </w:rPr>
              <w:t xml:space="preserve"> (dokument można pobrać ze</w:t>
            </w:r>
            <w:r w:rsidRPr="00B35702">
              <w:rPr>
                <w:rFonts w:ascii="Arial" w:hAnsi="Arial" w:cs="Arial"/>
                <w:sz w:val="24"/>
                <w:szCs w:val="24"/>
              </w:rPr>
              <w:t> </w:t>
            </w:r>
            <w:r w:rsidR="00DA3719" w:rsidRPr="00B35702">
              <w:rPr>
                <w:rFonts w:ascii="Arial" w:hAnsi="Arial" w:cs="Arial"/>
                <w:sz w:val="24"/>
                <w:szCs w:val="24"/>
              </w:rPr>
              <w:t>strony:</w:t>
            </w:r>
          </w:p>
          <w:p w14:paraId="643A7020" w14:textId="4ADFC1DD" w:rsidR="00DA3719" w:rsidRPr="00B35702" w:rsidRDefault="00D35C32" w:rsidP="00FD0F79">
            <w:pPr>
              <w:spacing w:after="120" w:line="276" w:lineRule="auto"/>
              <w:rPr>
                <w:rFonts w:ascii="Arial" w:hAnsi="Arial" w:cs="Arial"/>
                <w:sz w:val="24"/>
                <w:szCs w:val="24"/>
              </w:rPr>
            </w:pPr>
            <w:hyperlink r:id="rId15" w:history="1">
              <w:r w:rsidR="00DA3719" w:rsidRPr="00B35702">
                <w:rPr>
                  <w:rStyle w:val="Hipercze"/>
                  <w:rFonts w:ascii="Arial" w:hAnsi="Arial" w:cs="Arial"/>
                  <w:color w:val="auto"/>
                  <w:sz w:val="24"/>
                  <w:szCs w:val="24"/>
                </w:rPr>
                <w:t>https://www.funduszeeuropejskie.gov.pl/media/119589/Metodyka-zastosowania-kryterium-dostepnosci-cenowej-w-projektach-inwestycyjnych-z-dofinansowaniem-UE-2.pdf</w:t>
              </w:r>
            </w:hyperlink>
            <w:r w:rsidR="00DA3719" w:rsidRPr="00B35702">
              <w:rPr>
                <w:rFonts w:ascii="Arial" w:hAnsi="Arial" w:cs="Arial"/>
                <w:sz w:val="24"/>
                <w:szCs w:val="24"/>
              </w:rPr>
              <w:t xml:space="preserve">, a </w:t>
            </w:r>
            <w:r w:rsidR="00DA3719" w:rsidRPr="003176BA">
              <w:rPr>
                <w:rFonts w:ascii="Arial" w:hAnsi="Arial" w:cs="Arial"/>
                <w:b/>
                <w:sz w:val="24"/>
                <w:szCs w:val="24"/>
              </w:rPr>
              <w:t>obliczenia w tym zakresie należy przestawić w załączniku nr 3 do</w:t>
            </w:r>
            <w:r w:rsidR="0074622B" w:rsidRPr="003176BA">
              <w:rPr>
                <w:rFonts w:ascii="Arial" w:hAnsi="Arial" w:cs="Arial"/>
                <w:b/>
                <w:sz w:val="24"/>
                <w:szCs w:val="24"/>
              </w:rPr>
              <w:t> </w:t>
            </w:r>
            <w:r w:rsidR="00DA3719" w:rsidRPr="003176BA">
              <w:rPr>
                <w:rFonts w:ascii="Arial" w:hAnsi="Arial" w:cs="Arial"/>
                <w:b/>
                <w:sz w:val="24"/>
                <w:szCs w:val="24"/>
              </w:rPr>
              <w:t>Regulaminu Wyboru pn. Analiza finansowa</w:t>
            </w:r>
            <w:r w:rsidR="00DA3719" w:rsidRPr="00B35702">
              <w:rPr>
                <w:rFonts w:ascii="Arial" w:hAnsi="Arial" w:cs="Arial"/>
                <w:sz w:val="24"/>
                <w:szCs w:val="24"/>
              </w:rPr>
              <w:t xml:space="preserve"> </w:t>
            </w:r>
            <w:r w:rsidR="00DA3719" w:rsidRPr="00B35702">
              <w:rPr>
                <w:rFonts w:ascii="Arial" w:hAnsi="Arial" w:cs="Arial"/>
                <w:b/>
                <w:sz w:val="24"/>
                <w:szCs w:val="24"/>
              </w:rPr>
              <w:t>w arkuszu Analizy specyficzne</w:t>
            </w:r>
            <w:r w:rsidR="00DA3719" w:rsidRPr="00B35702">
              <w:rPr>
                <w:rFonts w:ascii="Arial" w:hAnsi="Arial" w:cs="Arial"/>
                <w:sz w:val="24"/>
                <w:szCs w:val="24"/>
              </w:rPr>
              <w:t xml:space="preserve">.  </w:t>
            </w:r>
          </w:p>
          <w:p w14:paraId="77D0AE4B" w14:textId="77777777" w:rsidR="00DA3719" w:rsidRPr="00B35702" w:rsidRDefault="00DA3719">
            <w:pPr>
              <w:pStyle w:val="Default"/>
              <w:spacing w:after="120" w:line="276" w:lineRule="auto"/>
              <w:rPr>
                <w:rFonts w:ascii="Arial" w:hAnsi="Arial" w:cs="Arial"/>
                <w:color w:val="auto"/>
              </w:rPr>
            </w:pPr>
            <w:r w:rsidRPr="00B35702">
              <w:rPr>
                <w:rFonts w:ascii="Arial" w:hAnsi="Arial" w:cs="Arial"/>
                <w:color w:val="auto"/>
              </w:rPr>
              <w:t xml:space="preserve">Prognozę przychodów operacyjnych należy przygotować w </w:t>
            </w:r>
            <w:r w:rsidRPr="003176BA">
              <w:rPr>
                <w:rFonts w:ascii="Arial" w:hAnsi="Arial" w:cs="Arial"/>
                <w:b/>
                <w:color w:val="auto"/>
              </w:rPr>
              <w:t>załączniku Analiza finansowa</w:t>
            </w:r>
            <w:r w:rsidRPr="00B35702">
              <w:rPr>
                <w:rFonts w:ascii="Arial" w:hAnsi="Arial" w:cs="Arial"/>
                <w:color w:val="auto"/>
              </w:rPr>
              <w:t xml:space="preserve"> w arkuszach </w:t>
            </w:r>
            <w:r w:rsidRPr="003176BA">
              <w:rPr>
                <w:rFonts w:ascii="Arial" w:hAnsi="Arial" w:cs="Arial"/>
                <w:b/>
                <w:color w:val="auto"/>
              </w:rPr>
              <w:t>Obliczenia, Wyniki oraz Trwałości</w:t>
            </w:r>
            <w:r w:rsidRPr="00B35702">
              <w:rPr>
                <w:rFonts w:ascii="Arial" w:hAnsi="Arial" w:cs="Arial"/>
                <w:color w:val="auto"/>
              </w:rPr>
              <w:t xml:space="preserve"> (jeżeli dotyczy). </w:t>
            </w:r>
          </w:p>
          <w:p w14:paraId="7FAAE725" w14:textId="6E730EE9" w:rsidR="00DA3719" w:rsidRPr="00B35702" w:rsidRDefault="00DA3719" w:rsidP="001F3FF7">
            <w:pPr>
              <w:pStyle w:val="Default"/>
              <w:spacing w:after="120" w:line="276" w:lineRule="auto"/>
              <w:rPr>
                <w:rFonts w:ascii="Arial" w:hAnsi="Arial" w:cs="Arial"/>
                <w:color w:val="auto"/>
              </w:rPr>
            </w:pPr>
            <w:r w:rsidRPr="00B35702">
              <w:rPr>
                <w:rFonts w:ascii="Arial" w:hAnsi="Arial" w:cs="Arial"/>
                <w:color w:val="auto"/>
              </w:rPr>
              <w:t xml:space="preserve">Jednocześnie opis do przyjętych założeń dla prognozy przychodów operacyjnych </w:t>
            </w:r>
            <w:r w:rsidR="00522D07" w:rsidRPr="00B35702">
              <w:rPr>
                <w:rFonts w:ascii="Arial" w:hAnsi="Arial" w:cs="Arial"/>
                <w:color w:val="auto"/>
              </w:rPr>
              <w:t xml:space="preserve">należy </w:t>
            </w:r>
            <w:r w:rsidRPr="00B35702">
              <w:rPr>
                <w:rFonts w:ascii="Arial" w:hAnsi="Arial" w:cs="Arial"/>
                <w:color w:val="auto"/>
              </w:rPr>
              <w:t xml:space="preserve">przedstawić w </w:t>
            </w:r>
            <w:r w:rsidR="00FD0F79" w:rsidRPr="00B35702">
              <w:rPr>
                <w:rFonts w:ascii="Arial" w:hAnsi="Arial" w:cs="Arial"/>
                <w:b/>
                <w:iCs/>
                <w:color w:val="auto"/>
              </w:rPr>
              <w:t xml:space="preserve">pkt </w:t>
            </w:r>
            <w:r w:rsidRPr="00B35702">
              <w:rPr>
                <w:rFonts w:ascii="Arial" w:hAnsi="Arial" w:cs="Arial"/>
                <w:b/>
                <w:iCs/>
                <w:color w:val="auto"/>
              </w:rPr>
              <w:t>O.2.3</w:t>
            </w:r>
            <w:r w:rsidR="0074622B" w:rsidRPr="00B35702">
              <w:rPr>
                <w:rFonts w:ascii="Arial" w:hAnsi="Arial" w:cs="Arial"/>
                <w:color w:val="auto"/>
              </w:rPr>
              <w:t xml:space="preserve"> </w:t>
            </w:r>
            <w:r w:rsidRPr="00B35702">
              <w:rPr>
                <w:rFonts w:ascii="Arial" w:hAnsi="Arial" w:cs="Arial"/>
                <w:color w:val="auto"/>
              </w:rPr>
              <w:t>wniosku o dofinansowanie.</w:t>
            </w:r>
          </w:p>
          <w:p w14:paraId="4E979B75" w14:textId="34CE6A0F" w:rsidR="005A1EB7" w:rsidRPr="00B35702" w:rsidRDefault="00DA3719" w:rsidP="00A54446">
            <w:pPr>
              <w:pStyle w:val="Default"/>
              <w:spacing w:after="120" w:line="276" w:lineRule="auto"/>
              <w:rPr>
                <w:rFonts w:ascii="Arial" w:hAnsi="Arial" w:cs="Arial"/>
                <w:color w:val="auto"/>
              </w:rPr>
            </w:pPr>
            <w:r w:rsidRPr="00B35702">
              <w:rPr>
                <w:rFonts w:ascii="Arial" w:hAnsi="Arial" w:cs="Arial"/>
                <w:color w:val="auto"/>
              </w:rPr>
              <w:t xml:space="preserve">Pozostałe informacje w jaki sposób przygotować analizę finansową oraz jakie informacje umieścić w odpowiednich polach wniosku w zakresie elementów projekcji finansowej są zawarte w sekcji O Wademekum </w:t>
            </w:r>
            <w:r w:rsidR="00D16415" w:rsidRPr="00B35702">
              <w:rPr>
                <w:rFonts w:ascii="Arial" w:hAnsi="Arial" w:cs="Arial"/>
                <w:color w:val="auto"/>
              </w:rPr>
              <w:t xml:space="preserve">wiedzy </w:t>
            </w:r>
            <w:r w:rsidRPr="00B35702">
              <w:rPr>
                <w:rFonts w:ascii="Arial" w:hAnsi="Arial" w:cs="Arial"/>
                <w:color w:val="auto"/>
              </w:rPr>
              <w:t xml:space="preserve">o </w:t>
            </w:r>
            <w:r w:rsidR="00D16415" w:rsidRPr="00B35702">
              <w:rPr>
                <w:rFonts w:ascii="Arial" w:hAnsi="Arial" w:cs="Arial"/>
                <w:color w:val="auto"/>
              </w:rPr>
              <w:t xml:space="preserve">wniosku </w:t>
            </w:r>
            <w:r w:rsidRPr="00B35702">
              <w:rPr>
                <w:rFonts w:ascii="Arial" w:hAnsi="Arial" w:cs="Arial"/>
                <w:color w:val="auto"/>
              </w:rPr>
              <w:t>(szczególnie w</w:t>
            </w:r>
            <w:r w:rsidR="001F3FF7" w:rsidRPr="00B35702">
              <w:rPr>
                <w:rFonts w:ascii="Arial" w:hAnsi="Arial" w:cs="Arial"/>
                <w:color w:val="auto"/>
              </w:rPr>
              <w:t xml:space="preserve"> Rozdziale 13.3.2). </w:t>
            </w:r>
          </w:p>
        </w:tc>
      </w:tr>
      <w:tr w:rsidR="00DA3719" w:rsidRPr="00B35702" w14:paraId="0CE0484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08EBC1E" w14:textId="77777777" w:rsidR="00DA3719" w:rsidRPr="00B35702" w:rsidRDefault="00DA3719" w:rsidP="001F3FF7">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1ED38C9D" w14:textId="7BBF4ED0" w:rsidR="00DA3719" w:rsidRPr="00B35702" w:rsidRDefault="00DA3719" w:rsidP="00FD0F79">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00522D07" w:rsidRPr="00B35702">
              <w:rPr>
                <w:rFonts w:ascii="Arial" w:hAnsi="Arial" w:cs="Arial"/>
                <w:sz w:val="24"/>
                <w:szCs w:val="24"/>
              </w:rPr>
              <w:t xml:space="preserve">, </w:t>
            </w:r>
            <w:r w:rsidRPr="00B35702">
              <w:rPr>
                <w:rFonts w:ascii="Arial" w:hAnsi="Arial" w:cs="Arial"/>
                <w:sz w:val="24"/>
                <w:szCs w:val="24"/>
              </w:rPr>
              <w:t xml:space="preserve">a tym samym: </w:t>
            </w:r>
          </w:p>
          <w:p w14:paraId="34C621FA" w14:textId="20DB4FEA" w:rsidR="00DA3719" w:rsidRPr="00B35702" w:rsidRDefault="00DA3719" w:rsidP="00E533F3">
            <w:pPr>
              <w:pStyle w:val="Akapitzlist"/>
              <w:numPr>
                <w:ilvl w:val="0"/>
                <w:numId w:val="35"/>
              </w:numPr>
              <w:spacing w:after="120" w:line="276" w:lineRule="auto"/>
              <w:rPr>
                <w:rFonts w:ascii="Arial" w:hAnsi="Arial" w:cs="Arial"/>
                <w:sz w:val="24"/>
                <w:szCs w:val="24"/>
              </w:rPr>
            </w:pPr>
            <w:r w:rsidRPr="00B35702">
              <w:rPr>
                <w:rFonts w:ascii="Arial" w:hAnsi="Arial" w:cs="Arial"/>
                <w:sz w:val="24"/>
                <w:szCs w:val="24"/>
              </w:rPr>
              <w:t>wszystkie wyodrębnione dla projektu koszty, w tym amortyzacja i koszty finansowe, powinny zostać dodane do kalkulacji taryf dla scenariusza z</w:t>
            </w:r>
            <w:r w:rsidR="0074622B" w:rsidRPr="00B35702">
              <w:rPr>
                <w:rFonts w:ascii="Arial" w:hAnsi="Arial" w:cs="Arial"/>
                <w:sz w:val="24"/>
                <w:szCs w:val="24"/>
              </w:rPr>
              <w:t> </w:t>
            </w:r>
            <w:r w:rsidRPr="00B35702">
              <w:rPr>
                <w:rFonts w:ascii="Arial" w:hAnsi="Arial" w:cs="Arial"/>
                <w:sz w:val="24"/>
                <w:szCs w:val="24"/>
              </w:rPr>
              <w:t xml:space="preserve">projektem. </w:t>
            </w:r>
          </w:p>
          <w:p w14:paraId="30123D7A" w14:textId="78999A75" w:rsidR="00DA3719" w:rsidRPr="00B35702" w:rsidRDefault="00DA3719" w:rsidP="00E533F3">
            <w:pPr>
              <w:pStyle w:val="Akapitzlist"/>
              <w:numPr>
                <w:ilvl w:val="0"/>
                <w:numId w:val="35"/>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46CD3A00" w14:textId="12858AAD" w:rsidR="00DA3719" w:rsidRPr="00B35702" w:rsidRDefault="00DA3719" w:rsidP="00E533F3">
            <w:pPr>
              <w:pStyle w:val="Akapitzlist"/>
              <w:numPr>
                <w:ilvl w:val="0"/>
                <w:numId w:val="36"/>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w:t>
            </w:r>
            <w:r w:rsidR="0074622B" w:rsidRPr="00B35702">
              <w:rPr>
                <w:rFonts w:ascii="Arial" w:hAnsi="Arial" w:cs="Arial"/>
                <w:sz w:val="24"/>
                <w:szCs w:val="24"/>
              </w:rPr>
              <w:t> </w:t>
            </w:r>
            <w:r w:rsidRPr="00B35702">
              <w:rPr>
                <w:rFonts w:ascii="Arial" w:hAnsi="Arial" w:cs="Arial"/>
                <w:sz w:val="24"/>
                <w:szCs w:val="24"/>
              </w:rPr>
              <w:t>ścieki. Tym samym, w przypadku stosowania tego kryterium w analizie finansowej, scenariusze z projektem i bez muszą obejmować cały system wodno-ściekowy gminy,</w:t>
            </w:r>
          </w:p>
          <w:p w14:paraId="4A36F32F" w14:textId="3CFAE1E3" w:rsidR="00DA3719" w:rsidRPr="00B35702" w:rsidRDefault="00DA3719" w:rsidP="00E533F3">
            <w:pPr>
              <w:pStyle w:val="Akapitzlist"/>
              <w:numPr>
                <w:ilvl w:val="0"/>
                <w:numId w:val="36"/>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w:t>
            </w:r>
            <w:r w:rsidR="0074622B" w:rsidRPr="00B35702">
              <w:rPr>
                <w:rFonts w:ascii="Arial" w:hAnsi="Arial" w:cs="Arial"/>
                <w:sz w:val="24"/>
                <w:szCs w:val="24"/>
              </w:rPr>
              <w:t> </w:t>
            </w:r>
            <w:r w:rsidRPr="00B35702">
              <w:rPr>
                <w:rFonts w:ascii="Arial" w:hAnsi="Arial" w:cs="Arial"/>
                <w:sz w:val="24"/>
                <w:szCs w:val="24"/>
              </w:rPr>
              <w:t>gospodarstwie domowym, czy przyjętego poziomu zużycia wody/ścieków/osobę winny być wiarygodnie oszacowane.</w:t>
            </w:r>
          </w:p>
          <w:p w14:paraId="391C1C1B" w14:textId="77777777" w:rsidR="00DA3719" w:rsidRPr="00B35702" w:rsidRDefault="00DA3719" w:rsidP="00FD0F79">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6AEB82AB" w14:textId="77777777" w:rsidR="00DA3719" w:rsidRPr="00B35702" w:rsidRDefault="00DA3719">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1DBB638E" w14:textId="767E7C40" w:rsidR="00724309" w:rsidRPr="00B35702" w:rsidRDefault="00724309">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w:t>
            </w:r>
            <w:r w:rsidR="00832333" w:rsidRPr="00B35702">
              <w:rPr>
                <w:rFonts w:ascii="Arial" w:hAnsi="Arial" w:cs="Arial"/>
                <w:sz w:val="24"/>
                <w:szCs w:val="24"/>
              </w:rPr>
              <w:t>kosztów</w:t>
            </w:r>
            <w:r w:rsidRPr="00B35702">
              <w:rPr>
                <w:rFonts w:ascii="Arial" w:hAnsi="Arial" w:cs="Arial"/>
                <w:sz w:val="24"/>
                <w:szCs w:val="24"/>
              </w:rPr>
              <w:t xml:space="preserve"> operacyjnych przedstawić należy w </w:t>
            </w:r>
            <w:r w:rsidR="00A54446" w:rsidRPr="00B35702">
              <w:rPr>
                <w:rFonts w:ascii="Arial" w:hAnsi="Arial" w:cs="Arial"/>
                <w:b/>
                <w:iCs/>
                <w:sz w:val="24"/>
                <w:szCs w:val="24"/>
              </w:rPr>
              <w:t>p</w:t>
            </w:r>
            <w:r w:rsidRPr="00B35702">
              <w:rPr>
                <w:rFonts w:ascii="Arial" w:hAnsi="Arial" w:cs="Arial"/>
                <w:b/>
                <w:iCs/>
                <w:sz w:val="24"/>
                <w:szCs w:val="24"/>
              </w:rPr>
              <w:t xml:space="preserve">kt O.2.4 </w:t>
            </w:r>
            <w:r w:rsidRPr="00B35702">
              <w:rPr>
                <w:rFonts w:ascii="Arial" w:hAnsi="Arial" w:cs="Arial"/>
                <w:sz w:val="24"/>
                <w:szCs w:val="24"/>
              </w:rPr>
              <w:t>wniosku o dofinansowanie.</w:t>
            </w:r>
          </w:p>
          <w:p w14:paraId="6800CC62" w14:textId="1140AB1A" w:rsidR="00DA3719" w:rsidRPr="00B35702" w:rsidRDefault="00DA3719">
            <w:pPr>
              <w:spacing w:after="120" w:line="276" w:lineRule="auto"/>
              <w:rPr>
                <w:rFonts w:ascii="Arial" w:hAnsi="Arial" w:cs="Arial"/>
                <w:iCs/>
                <w:sz w:val="24"/>
                <w:szCs w:val="24"/>
              </w:rPr>
            </w:pPr>
            <w:r w:rsidRPr="00B35702">
              <w:rPr>
                <w:rFonts w:ascii="Arial" w:hAnsi="Arial" w:cs="Arial"/>
                <w:iCs/>
                <w:sz w:val="24"/>
                <w:szCs w:val="24"/>
              </w:rPr>
              <w:t>Analizę finansową przychodów i kalkulację taryf rekomenduje się przygotować na</w:t>
            </w:r>
            <w:r w:rsidR="0074622B" w:rsidRPr="00B35702">
              <w:rPr>
                <w:rFonts w:ascii="Arial" w:hAnsi="Arial" w:cs="Arial"/>
                <w:iCs/>
                <w:sz w:val="24"/>
                <w:szCs w:val="24"/>
              </w:rPr>
              <w:t> </w:t>
            </w:r>
            <w:r w:rsidRPr="00B35702">
              <w:rPr>
                <w:rFonts w:ascii="Arial" w:hAnsi="Arial" w:cs="Arial"/>
                <w:iCs/>
                <w:sz w:val="24"/>
                <w:szCs w:val="24"/>
              </w:rPr>
              <w:t>podstawie Podrozdziału 6.6. „Określenie przychodów projektu, kalkulacja taryf” - Wytycznych dotyczących zagadnień związanych z przygotowaniem projektów inwestycyjnych, w tym hybrydowych na lata 2021-2027 – dokument dostępny na</w:t>
            </w:r>
            <w:r w:rsidR="0074622B" w:rsidRPr="00B35702">
              <w:rPr>
                <w:rFonts w:ascii="Arial" w:hAnsi="Arial" w:cs="Arial"/>
                <w:iCs/>
                <w:sz w:val="24"/>
                <w:szCs w:val="24"/>
              </w:rPr>
              <w:t> </w:t>
            </w:r>
            <w:r w:rsidRPr="00B35702">
              <w:rPr>
                <w:rFonts w:ascii="Arial" w:hAnsi="Arial" w:cs="Arial"/>
                <w:iCs/>
                <w:sz w:val="24"/>
                <w:szCs w:val="24"/>
              </w:rPr>
              <w:t xml:space="preserve">stronach: </w:t>
            </w:r>
            <w:hyperlink r:id="rId16"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4BA4D084" w14:textId="49393305" w:rsidR="00DA3719" w:rsidRPr="00B35702" w:rsidRDefault="00DA3719">
            <w:pPr>
              <w:pStyle w:val="Default"/>
              <w:spacing w:after="120" w:line="276" w:lineRule="auto"/>
              <w:rPr>
                <w:rFonts w:ascii="Arial" w:eastAsia="Times New Roman" w:hAnsi="Arial" w:cs="Arial"/>
                <w:b/>
                <w:iCs/>
                <w:color w:val="auto"/>
                <w:lang w:eastAsia="ar-SA"/>
              </w:rPr>
            </w:pPr>
            <w:r w:rsidRPr="00B35702">
              <w:rPr>
                <w:rFonts w:ascii="Arial" w:hAnsi="Arial" w:cs="Arial"/>
                <w:color w:val="auto"/>
              </w:rPr>
              <w:t xml:space="preserve">Pozostałe informacje w jaki sposób przygotować analizę finansową oraz jakie informacje umieścić w odpowiednich polach wniosku w zakresie elementów projekcji finansowej są zawarte w sekcji O Wademekum </w:t>
            </w:r>
            <w:r w:rsidR="00D16415" w:rsidRPr="00B35702">
              <w:rPr>
                <w:rFonts w:ascii="Arial" w:hAnsi="Arial" w:cs="Arial"/>
                <w:color w:val="auto"/>
              </w:rPr>
              <w:t xml:space="preserve">wiedzy </w:t>
            </w:r>
            <w:r w:rsidRPr="00B35702">
              <w:rPr>
                <w:rFonts w:ascii="Arial" w:hAnsi="Arial" w:cs="Arial"/>
                <w:color w:val="auto"/>
              </w:rPr>
              <w:t xml:space="preserve">o </w:t>
            </w:r>
            <w:r w:rsidR="00D16415" w:rsidRPr="00B35702">
              <w:rPr>
                <w:rFonts w:ascii="Arial" w:hAnsi="Arial" w:cs="Arial"/>
                <w:color w:val="auto"/>
              </w:rPr>
              <w:t xml:space="preserve">wniosku </w:t>
            </w:r>
            <w:r w:rsidRPr="00B35702">
              <w:rPr>
                <w:rFonts w:ascii="Arial" w:hAnsi="Arial" w:cs="Arial"/>
                <w:color w:val="auto"/>
              </w:rPr>
              <w:t>(szczególnie w Rozdziale 13.3.3).</w:t>
            </w:r>
          </w:p>
        </w:tc>
      </w:tr>
    </w:tbl>
    <w:p w14:paraId="18929FEB"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C0DBCC2" w14:textId="77777777" w:rsidR="00F97B71" w:rsidRDefault="00F97B71" w:rsidP="007838E2">
      <w:pPr>
        <w:pStyle w:val="Nagwek2"/>
        <w:numPr>
          <w:ilvl w:val="0"/>
          <w:numId w:val="1"/>
        </w:numPr>
        <w:spacing w:line="240" w:lineRule="auto"/>
        <w:rPr>
          <w:rFonts w:ascii="Arial" w:hAnsi="Arial" w:cs="Arial"/>
          <w:b/>
          <w:color w:val="auto"/>
          <w:sz w:val="24"/>
          <w:szCs w:val="24"/>
        </w:rPr>
        <w:sectPr w:rsidR="00F97B71" w:rsidSect="00A07FB2">
          <w:footerReference w:type="default" r:id="rId17"/>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8"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5484E708" w14:textId="77777777" w:rsidR="00923DE8" w:rsidRDefault="00923DE8" w:rsidP="006C74F1">
            <w:pPr>
              <w:pStyle w:val="Akapitzlist"/>
              <w:ind w:left="0"/>
              <w:rPr>
                <w:rFonts w:ascii="Arial" w:hAnsi="Arial" w:cs="Arial"/>
                <w:sz w:val="24"/>
                <w:szCs w:val="24"/>
              </w:rPr>
            </w:pPr>
          </w:p>
          <w:p w14:paraId="099FFE58"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90B7B37" w14:textId="77777777" w:rsidR="00923DE8" w:rsidRDefault="00F97B71" w:rsidP="007838E2">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882DC2D" w14:textId="77777777" w:rsidR="00923DE8" w:rsidRPr="00134FC7" w:rsidRDefault="00923DE8" w:rsidP="007838E2">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566E24F" w14:textId="77777777" w:rsidR="00923DE8" w:rsidRDefault="00923DE8" w:rsidP="006C74F1">
            <w:pPr>
              <w:pStyle w:val="Akapitzlist"/>
              <w:ind w:left="0"/>
              <w:rPr>
                <w:rFonts w:ascii="Arial" w:hAnsi="Arial" w:cs="Arial"/>
                <w:sz w:val="24"/>
                <w:szCs w:val="24"/>
              </w:rPr>
            </w:pPr>
          </w:p>
          <w:p w14:paraId="1704B9C2"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2B56FEC6" w14:textId="77777777" w:rsidR="00923DE8" w:rsidRDefault="00923DE8" w:rsidP="006C74F1">
            <w:pPr>
              <w:pStyle w:val="Akapitzlist"/>
              <w:ind w:left="0"/>
              <w:rPr>
                <w:rFonts w:ascii="Arial" w:hAnsi="Arial" w:cs="Arial"/>
                <w:sz w:val="24"/>
                <w:szCs w:val="24"/>
              </w:rPr>
            </w:pPr>
          </w:p>
          <w:p w14:paraId="4378CDB8"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0C78D2E1" w14:textId="77777777" w:rsidR="00923DE8" w:rsidRPr="00E4505B" w:rsidRDefault="00F97B71" w:rsidP="007838E2">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691E11F3"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41A38280"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38D23F91"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74DD7A0F" w14:textId="77777777" w:rsidR="00923DE8" w:rsidRDefault="00923DE8" w:rsidP="006C74F1">
            <w:pPr>
              <w:pStyle w:val="Akapitzlist"/>
              <w:ind w:left="0"/>
              <w:rPr>
                <w:rFonts w:ascii="Arial" w:hAnsi="Arial" w:cs="Arial"/>
                <w:sz w:val="24"/>
                <w:szCs w:val="24"/>
              </w:rPr>
            </w:pPr>
          </w:p>
          <w:p w14:paraId="6FA0903A" w14:textId="6FE9193C"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7DC9E7CB" w14:textId="77777777" w:rsidR="00923DE8" w:rsidRDefault="00923DE8" w:rsidP="006C74F1">
            <w:pPr>
              <w:pStyle w:val="Akapitzlist"/>
              <w:ind w:left="0"/>
              <w:rPr>
                <w:rFonts w:ascii="Arial" w:hAnsi="Arial" w:cs="Arial"/>
                <w:sz w:val="24"/>
                <w:szCs w:val="24"/>
                <w:highlight w:val="yellow"/>
              </w:rPr>
            </w:pPr>
          </w:p>
          <w:p w14:paraId="45CE5826" w14:textId="3A11C36E" w:rsidR="00923DE8" w:rsidRPr="00E4505B" w:rsidRDefault="00991AAB"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Pr>
                <w:rFonts w:ascii="Arial" w:hAnsi="Arial" w:cs="Arial"/>
                <w:sz w:val="24"/>
                <w:szCs w:val="24"/>
              </w:rPr>
              <w:t xml:space="preserve">, </w:t>
            </w:r>
            <w:r w:rsidRPr="00991AAB">
              <w:rPr>
                <w:rFonts w:ascii="Arial" w:hAnsi="Arial" w:cs="Arial"/>
                <w:sz w:val="24"/>
                <w:szCs w:val="24"/>
              </w:rPr>
              <w:t>natomiast Wnioskodawca składa oświadczenie we wniosku i nie przedstawia odrębnego załącznika.</w:t>
            </w:r>
          </w:p>
        </w:tc>
        <w:tc>
          <w:tcPr>
            <w:tcW w:w="5812" w:type="dxa"/>
          </w:tcPr>
          <w:p w14:paraId="181877F5" w14:textId="3F1205ED" w:rsidR="00923DE8" w:rsidRPr="00E4505B" w:rsidRDefault="00F97B71" w:rsidP="007838E2">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5E6ECDB6" w14:textId="189F8A13"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C46210" w:rsidRPr="00C46210">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5BD6A53E" w14:textId="77777777" w:rsidR="00923DE8" w:rsidRDefault="00923DE8" w:rsidP="006C74F1">
            <w:pPr>
              <w:pStyle w:val="Akapitzlist"/>
              <w:ind w:left="0"/>
              <w:rPr>
                <w:rFonts w:ascii="Arial" w:hAnsi="Arial" w:cs="Arial"/>
                <w:sz w:val="24"/>
                <w:szCs w:val="24"/>
              </w:rPr>
            </w:pPr>
          </w:p>
          <w:p w14:paraId="548E2B77" w14:textId="3E674909"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C46210">
              <w:rPr>
                <w:rFonts w:ascii="Arial" w:hAnsi="Arial" w:cs="Arial"/>
                <w:sz w:val="24"/>
                <w:szCs w:val="24"/>
              </w:rPr>
              <w:t xml:space="preserve">, </w:t>
            </w:r>
            <w:r w:rsidR="00C46210" w:rsidRPr="00C46210">
              <w:rPr>
                <w:rFonts w:ascii="Arial" w:hAnsi="Arial" w:cs="Arial"/>
                <w:sz w:val="24"/>
                <w:szCs w:val="24"/>
              </w:rPr>
              <w:t>natomiast Wnioskodawca składa oświadczenie we wniosku i nie przedstawia odrębnego załącznika</w:t>
            </w:r>
            <w:r w:rsidRPr="009116F2">
              <w:rPr>
                <w:rFonts w:ascii="Arial" w:hAnsi="Arial" w:cs="Arial"/>
                <w:sz w:val="24"/>
                <w:szCs w:val="24"/>
              </w:rPr>
              <w:t>.</w:t>
            </w:r>
          </w:p>
          <w:p w14:paraId="6D265C4E" w14:textId="77777777" w:rsidR="00F97B71" w:rsidRDefault="00F97B71" w:rsidP="006C74F1">
            <w:pPr>
              <w:pStyle w:val="Akapitzlist"/>
              <w:ind w:left="0"/>
              <w:rPr>
                <w:rFonts w:ascii="Arial" w:hAnsi="Arial" w:cs="Arial"/>
                <w:sz w:val="24"/>
                <w:szCs w:val="24"/>
              </w:rPr>
            </w:pPr>
          </w:p>
          <w:p w14:paraId="73B001A3"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23BBA3C" w14:textId="1DCFF19E" w:rsidR="00923DE8" w:rsidRPr="00E4505B" w:rsidRDefault="00F97B71" w:rsidP="007838E2">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380C358E" w14:textId="77777777" w:rsidR="00923DE8" w:rsidRDefault="00923DE8" w:rsidP="006C74F1">
            <w:pPr>
              <w:pStyle w:val="Akapitzlist"/>
              <w:ind w:left="0"/>
              <w:rPr>
                <w:rFonts w:ascii="Arial" w:hAnsi="Arial" w:cs="Arial"/>
                <w:sz w:val="24"/>
                <w:szCs w:val="24"/>
              </w:rPr>
            </w:pPr>
          </w:p>
          <w:p w14:paraId="476F51A4" w14:textId="189CA165" w:rsidR="006B6EA2" w:rsidRPr="006B6EA2" w:rsidRDefault="00481FC9" w:rsidP="006C74F1">
            <w:pPr>
              <w:contextualSpacing/>
              <w:rPr>
                <w:rFonts w:ascii="Arial" w:hAnsi="Arial" w:cs="Arial"/>
                <w:sz w:val="24"/>
                <w:szCs w:val="24"/>
              </w:rPr>
            </w:pPr>
            <w:r w:rsidRPr="00481FC9">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149BDE3E" w14:textId="77777777" w:rsidR="00923DE8" w:rsidRDefault="00923DE8" w:rsidP="006C74F1">
            <w:pPr>
              <w:pStyle w:val="Akapitzlist"/>
              <w:ind w:left="0"/>
              <w:rPr>
                <w:rFonts w:ascii="Arial" w:hAnsi="Arial" w:cs="Arial"/>
                <w:sz w:val="24"/>
                <w:szCs w:val="24"/>
              </w:rPr>
            </w:pPr>
          </w:p>
          <w:p w14:paraId="60D3861E" w14:textId="4BE86227"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3AA9A5F3" w14:textId="2DCD0D1C"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9502250" w14:textId="77777777" w:rsidR="00923DE8" w:rsidRDefault="00F97B71" w:rsidP="007838E2">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32411208" w14:textId="2E1D6F9A" w:rsidR="00923DE8" w:rsidRPr="00E4505B" w:rsidRDefault="00923DE8" w:rsidP="007838E2">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Porozumienia – do 60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Default="00481FC9" w:rsidP="00481FC9">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3F8FFFC4" w14:textId="77777777" w:rsidR="00481FC9" w:rsidRDefault="00481FC9" w:rsidP="00481FC9">
            <w:pPr>
              <w:pStyle w:val="Akapitzlist"/>
              <w:ind w:left="0"/>
              <w:rPr>
                <w:rFonts w:ascii="Arial" w:hAnsi="Arial" w:cs="Arial"/>
                <w:b/>
                <w:sz w:val="24"/>
                <w:szCs w:val="24"/>
              </w:rPr>
            </w:pPr>
          </w:p>
          <w:p w14:paraId="1253C677" w14:textId="77777777" w:rsidR="00481FC9" w:rsidRDefault="00481FC9" w:rsidP="00481FC9">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2F188EA" w14:textId="77777777" w:rsidR="00481FC9" w:rsidRPr="009B0E6E" w:rsidRDefault="00481FC9" w:rsidP="00481FC9">
            <w:pPr>
              <w:pStyle w:val="Akapitzlist"/>
              <w:numPr>
                <w:ilvl w:val="0"/>
                <w:numId w:val="39"/>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71E4FFF" w14:textId="77777777" w:rsidR="00481FC9" w:rsidRDefault="00481FC9" w:rsidP="00481FC9">
            <w:pPr>
              <w:pStyle w:val="Akapitzlist"/>
              <w:numPr>
                <w:ilvl w:val="0"/>
                <w:numId w:val="39"/>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60EFE56B" w14:textId="77777777" w:rsidR="00481FC9" w:rsidRDefault="00481FC9" w:rsidP="00481FC9">
            <w:pPr>
              <w:pStyle w:val="Akapitzlist"/>
              <w:numPr>
                <w:ilvl w:val="0"/>
                <w:numId w:val="39"/>
              </w:numPr>
              <w:spacing w:after="120"/>
              <w:contextualSpacing w:val="0"/>
              <w:rPr>
                <w:rFonts w:ascii="Arial" w:hAnsi="Arial" w:cs="Arial"/>
                <w:sz w:val="24"/>
                <w:szCs w:val="24"/>
              </w:rPr>
            </w:pPr>
            <w:r w:rsidRPr="009B0E6E">
              <w:rPr>
                <w:rFonts w:ascii="Arial" w:hAnsi="Arial" w:cs="Arial"/>
                <w:sz w:val="24"/>
                <w:szCs w:val="24"/>
              </w:rPr>
              <w:t xml:space="preserve">realizowanych w oparciu o decyzje wydane na podstawie przepisów szczegółowych (tzw. specustaw) dla których we wniosku o dofinansowanie należy potwierdzić, że prawo do </w:t>
            </w:r>
            <w:r w:rsidRPr="009B0E6E">
              <w:rPr>
                <w:rFonts w:ascii="Arial" w:hAnsi="Arial" w:cs="Arial"/>
                <w:sz w:val="24"/>
                <w:szCs w:val="24"/>
              </w:rPr>
              <w:lastRenderedPageBreak/>
              <w:t>dysponowania nieruchomościami zostanie pozyskane na podstawie ww. decyzji.</w:t>
            </w:r>
          </w:p>
          <w:p w14:paraId="6E411668" w14:textId="77777777" w:rsidR="00481FC9" w:rsidRDefault="00481FC9" w:rsidP="00481FC9">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7B479DC" w14:textId="52057A22" w:rsidR="00481FC9" w:rsidRPr="004D3C0B" w:rsidRDefault="00481FC9" w:rsidP="00481FC9">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Default="00481FC9" w:rsidP="00481FC9">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3513AE61" w14:textId="77777777" w:rsidR="00481FC9" w:rsidRPr="003007FB" w:rsidRDefault="00481FC9" w:rsidP="00481FC9">
            <w:pPr>
              <w:rPr>
                <w:rFonts w:ascii="Arial" w:hAnsi="Arial" w:cs="Arial"/>
                <w:sz w:val="24"/>
                <w:szCs w:val="24"/>
              </w:rPr>
            </w:pPr>
          </w:p>
          <w:p w14:paraId="48DC71AA" w14:textId="77777777" w:rsidR="00481FC9" w:rsidRDefault="00481FC9" w:rsidP="00481FC9">
            <w:pPr>
              <w:pStyle w:val="Akapitzlist"/>
              <w:numPr>
                <w:ilvl w:val="0"/>
                <w:numId w:val="14"/>
              </w:numPr>
              <w:rPr>
                <w:rFonts w:ascii="Arial" w:hAnsi="Arial" w:cs="Arial"/>
                <w:sz w:val="24"/>
                <w:szCs w:val="24"/>
              </w:rPr>
            </w:pPr>
            <w:r>
              <w:rPr>
                <w:rFonts w:ascii="Arial" w:hAnsi="Arial" w:cs="Arial"/>
                <w:sz w:val="24"/>
                <w:szCs w:val="24"/>
              </w:rPr>
              <w:t>Wraz z wnioskiem o dofinansowanie projektu lub</w:t>
            </w:r>
          </w:p>
          <w:p w14:paraId="01B3BB60" w14:textId="31669E87" w:rsidR="00481FC9" w:rsidRPr="00481FC9" w:rsidRDefault="00481FC9" w:rsidP="00481FC9">
            <w:pPr>
              <w:pStyle w:val="Akapitzlist"/>
              <w:numPr>
                <w:ilvl w:val="0"/>
                <w:numId w:val="14"/>
              </w:numPr>
              <w:rPr>
                <w:rFonts w:ascii="Arial" w:hAnsi="Arial" w:cs="Arial"/>
                <w:sz w:val="24"/>
                <w:szCs w:val="24"/>
              </w:rPr>
            </w:pPr>
            <w:r w:rsidRPr="00481FC9">
              <w:rPr>
                <w:rFonts w:ascii="Arial" w:hAnsi="Arial" w:cs="Arial"/>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sidR="00481FC9">
              <w:rPr>
                <w:rFonts w:ascii="Arial" w:hAnsi="Arial" w:cs="Arial"/>
                <w:b/>
                <w:sz w:val="24"/>
                <w:szCs w:val="24"/>
              </w:rPr>
              <w:t xml:space="preserve"> </w:t>
            </w:r>
            <w:r w:rsidR="00481FC9" w:rsidRPr="00481FC9">
              <w:rPr>
                <w:rFonts w:ascii="Arial" w:hAnsi="Arial" w:cs="Arial"/>
                <w:sz w:val="24"/>
                <w:szCs w:val="24"/>
              </w:rPr>
              <w:t>(jeśli dotyczy)</w:t>
            </w:r>
            <w:r w:rsidRPr="00481FC9">
              <w:rPr>
                <w:rFonts w:ascii="Arial" w:hAnsi="Arial" w:cs="Arial"/>
                <w:sz w:val="24"/>
                <w:szCs w:val="24"/>
              </w:rPr>
              <w:t>:</w:t>
            </w:r>
          </w:p>
          <w:p w14:paraId="6FBF9042" w14:textId="4462A465" w:rsidR="00923DE8" w:rsidRDefault="00375416" w:rsidP="007838E2">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230E3169" w14:textId="77777777" w:rsidR="00923DE8" w:rsidRPr="00593BAD" w:rsidRDefault="00593BAD" w:rsidP="007838E2">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728A3F51" w14:textId="77777777" w:rsidR="00923DE8" w:rsidRDefault="00923DE8" w:rsidP="007838E2">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3CABECC7" w14:textId="77777777" w:rsidR="00593BAD" w:rsidRDefault="00593BAD" w:rsidP="007838E2">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Default="00923DE8" w:rsidP="006C74F1">
            <w:pPr>
              <w:pStyle w:val="Akapitzlist"/>
              <w:ind w:left="0"/>
              <w:rPr>
                <w:rFonts w:ascii="Arial" w:hAnsi="Arial" w:cs="Arial"/>
                <w:sz w:val="24"/>
                <w:szCs w:val="24"/>
              </w:rPr>
            </w:pPr>
          </w:p>
          <w:p w14:paraId="740AA9BE"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581EE292" w14:textId="77777777" w:rsidR="00362733" w:rsidRDefault="00362733" w:rsidP="006C74F1">
            <w:pPr>
              <w:pStyle w:val="Akapitzlist"/>
              <w:ind w:left="0"/>
              <w:rPr>
                <w:rFonts w:ascii="Arial" w:hAnsi="Arial" w:cs="Arial"/>
                <w:sz w:val="24"/>
                <w:szCs w:val="24"/>
              </w:rPr>
            </w:pPr>
          </w:p>
          <w:p w14:paraId="33E6E151"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Default="00923DE8" w:rsidP="007838E2">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3BC37862" w14:textId="5FEF5626" w:rsidR="00923DE8" w:rsidRPr="00E4505B" w:rsidRDefault="00923DE8" w:rsidP="007838E2">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Porozumienia – do 6</w:t>
            </w:r>
            <w:r w:rsidRPr="00EA1771">
              <w:rPr>
                <w:rFonts w:ascii="Arial" w:hAnsi="Arial" w:cs="Arial"/>
                <w:sz w:val="24"/>
                <w:szCs w:val="24"/>
              </w:rPr>
              <w:t>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7EAE3BDB" w14:textId="77777777" w:rsidR="00923DE8" w:rsidRDefault="00923DE8" w:rsidP="006C74F1">
            <w:pPr>
              <w:pStyle w:val="Akapitzlist"/>
              <w:ind w:left="0"/>
              <w:rPr>
                <w:rFonts w:ascii="Arial" w:hAnsi="Arial" w:cs="Arial"/>
                <w:sz w:val="24"/>
                <w:szCs w:val="24"/>
              </w:rPr>
            </w:pPr>
          </w:p>
          <w:p w14:paraId="7D3B3418"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634A8084" w14:textId="77777777" w:rsidR="00923DE8" w:rsidRPr="00E4505B" w:rsidRDefault="00362733" w:rsidP="007838E2">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(jeśli dotyczy</w:t>
            </w:r>
            <w:r w:rsidR="00493D45" w:rsidRPr="00493D45">
              <w:rPr>
                <w:rFonts w:ascii="Arial" w:hAnsi="Arial" w:cs="Arial"/>
                <w:sz w:val="24"/>
                <w:szCs w:val="24"/>
              </w:rPr>
              <w:t>”</w:t>
            </w:r>
            <w:r>
              <w:rPr>
                <w:rFonts w:ascii="Arial" w:hAnsi="Arial" w:cs="Arial"/>
                <w:sz w:val="24"/>
                <w:szCs w:val="24"/>
              </w:rPr>
              <w:t>).</w:t>
            </w:r>
          </w:p>
          <w:p w14:paraId="1D5BF149" w14:textId="77777777" w:rsidR="00923DE8" w:rsidRDefault="00923DE8" w:rsidP="006C74F1">
            <w:pPr>
              <w:pStyle w:val="Akapitzlist"/>
              <w:ind w:left="0"/>
              <w:rPr>
                <w:rFonts w:ascii="Arial" w:hAnsi="Arial" w:cs="Arial"/>
                <w:sz w:val="24"/>
                <w:szCs w:val="24"/>
              </w:rPr>
            </w:pPr>
          </w:p>
          <w:p w14:paraId="6B444E5D" w14:textId="22728C9A"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C46210">
              <w:rPr>
                <w:rFonts w:ascii="Arial" w:hAnsi="Arial" w:cs="Arial"/>
                <w:sz w:val="24"/>
                <w:szCs w:val="24"/>
              </w:rPr>
              <w:t>o decyzje wydane na podstawie przepisów szczegółowych (tzw. specustaw), np.</w:t>
            </w:r>
            <w:r>
              <w:rPr>
                <w:rFonts w:ascii="Arial" w:hAnsi="Arial" w:cs="Arial"/>
                <w:sz w:val="24"/>
                <w:szCs w:val="24"/>
              </w:rPr>
              <w:t xml:space="preserve"> </w:t>
            </w:r>
            <w:r w:rsidR="00481FC9">
              <w:rPr>
                <w:rFonts w:ascii="Arial" w:hAnsi="Arial" w:cs="Arial"/>
                <w:sz w:val="24"/>
                <w:szCs w:val="24"/>
              </w:rPr>
              <w:t xml:space="preserve">o </w:t>
            </w:r>
            <w:r>
              <w:rPr>
                <w:rFonts w:ascii="Arial" w:hAnsi="Arial" w:cs="Arial"/>
                <w:sz w:val="24"/>
                <w:szCs w:val="24"/>
              </w:rPr>
              <w:t>decyzję ZRID.</w:t>
            </w:r>
          </w:p>
        </w:tc>
        <w:tc>
          <w:tcPr>
            <w:tcW w:w="5812" w:type="dxa"/>
          </w:tcPr>
          <w:p w14:paraId="367F459D" w14:textId="77777777" w:rsidR="00923DE8" w:rsidRDefault="00362733" w:rsidP="007838E2">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B9E6D61" w14:textId="0AC0FFB3" w:rsidR="00923DE8" w:rsidRPr="00E4505B" w:rsidRDefault="00923DE8" w:rsidP="007838E2">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3ACDEC6F"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08F432FF"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1B551DDB"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B671D65"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DDF866E"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73350286" w14:textId="77777777" w:rsidR="00923DE8" w:rsidRDefault="00923DE8" w:rsidP="006C74F1">
            <w:pPr>
              <w:pStyle w:val="Akapitzlist"/>
              <w:ind w:left="0"/>
              <w:rPr>
                <w:rFonts w:ascii="Arial" w:hAnsi="Arial" w:cs="Arial"/>
                <w:sz w:val="24"/>
                <w:szCs w:val="24"/>
              </w:rPr>
            </w:pPr>
          </w:p>
          <w:p w14:paraId="53AEC358" w14:textId="43590BAA" w:rsidR="00923DE8" w:rsidRPr="00E4505B" w:rsidRDefault="00923DE8" w:rsidP="00481FC9">
            <w:pPr>
              <w:pStyle w:val="Akapitzlist"/>
              <w:ind w:left="0"/>
              <w:rPr>
                <w:rFonts w:ascii="Arial" w:hAnsi="Arial" w:cs="Arial"/>
                <w:sz w:val="24"/>
                <w:szCs w:val="24"/>
              </w:rPr>
            </w:pPr>
            <w:r w:rsidRPr="00BE1DB6">
              <w:rPr>
                <w:rFonts w:ascii="Arial" w:hAnsi="Arial" w:cs="Arial"/>
                <w:sz w:val="24"/>
                <w:szCs w:val="24"/>
              </w:rPr>
              <w:lastRenderedPageBreak/>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7288D9C3" w14:textId="77777777" w:rsidR="00923DE8" w:rsidRPr="00E4505B" w:rsidRDefault="00362733" w:rsidP="007838E2">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2ED80C02" w14:textId="77777777" w:rsidR="00923DE8" w:rsidRDefault="00923DE8" w:rsidP="007838E2">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0C4AA3FD" w14:textId="04AF87E6" w:rsidR="00923DE8" w:rsidRDefault="00923DE8" w:rsidP="007838E2">
            <w:pPr>
              <w:pStyle w:val="Akapitzlist"/>
              <w:numPr>
                <w:ilvl w:val="0"/>
                <w:numId w:val="5"/>
              </w:numPr>
              <w:rPr>
                <w:rFonts w:ascii="Arial" w:hAnsi="Arial" w:cs="Arial"/>
                <w:sz w:val="24"/>
                <w:szCs w:val="24"/>
              </w:rPr>
            </w:pPr>
            <w:r>
              <w:rPr>
                <w:rFonts w:ascii="Arial" w:hAnsi="Arial" w:cs="Arial"/>
                <w:sz w:val="24"/>
                <w:szCs w:val="24"/>
              </w:rPr>
              <w:t>Opinia</w:t>
            </w:r>
            <w:r w:rsidR="00C46210" w:rsidRPr="00C46210">
              <w:rPr>
                <w:rFonts w:ascii="Arial" w:hAnsi="Arial" w:cs="Arial"/>
                <w:sz w:val="24"/>
                <w:szCs w:val="24"/>
              </w:rPr>
              <w:t xml:space="preserve">/ zalecenia/ stanowisko </w:t>
            </w:r>
            <w:r w:rsidRPr="00AA5C68">
              <w:rPr>
                <w:rFonts w:ascii="Arial" w:hAnsi="Arial" w:cs="Arial"/>
                <w:sz w:val="24"/>
                <w:szCs w:val="24"/>
              </w:rPr>
              <w:t xml:space="preserve"> konserwatora zabytków</w:t>
            </w:r>
            <w:r>
              <w:rPr>
                <w:rFonts w:ascii="Arial" w:hAnsi="Arial" w:cs="Arial"/>
                <w:sz w:val="24"/>
                <w:szCs w:val="24"/>
              </w:rPr>
              <w:t xml:space="preserve"> – w przypadku projektów realizowanych w trybie „zaprojektuj i wybuduj”</w:t>
            </w:r>
          </w:p>
          <w:p w14:paraId="622C4C27" w14:textId="77777777" w:rsidR="00C46210" w:rsidRDefault="00C46210" w:rsidP="00C46210">
            <w:pPr>
              <w:rPr>
                <w:rFonts w:ascii="Arial" w:hAnsi="Arial" w:cs="Arial"/>
                <w:sz w:val="24"/>
                <w:szCs w:val="24"/>
              </w:rPr>
            </w:pPr>
          </w:p>
          <w:p w14:paraId="31518770" w14:textId="40434338" w:rsidR="00C46210" w:rsidRPr="00C46210" w:rsidRDefault="00C46210" w:rsidP="00C46210">
            <w:pPr>
              <w:rPr>
                <w:rFonts w:ascii="Arial" w:hAnsi="Arial" w:cs="Arial"/>
                <w:sz w:val="24"/>
                <w:szCs w:val="24"/>
              </w:rPr>
            </w:pPr>
            <w:r w:rsidRPr="00C46210">
              <w:rPr>
                <w:rFonts w:ascii="Arial" w:hAnsi="Arial" w:cs="Arial"/>
                <w:sz w:val="24"/>
                <w:szCs w:val="24"/>
              </w:rPr>
              <w:t xml:space="preserve">W przypadku projektów realizowanych </w:t>
            </w:r>
            <w:r w:rsidRPr="00C46210">
              <w:rPr>
                <w:rFonts w:ascii="Arial" w:hAnsi="Arial" w:cs="Arial"/>
                <w:b/>
                <w:bCs/>
                <w:sz w:val="24"/>
                <w:szCs w:val="24"/>
              </w:rPr>
              <w:t xml:space="preserve">w oparciu o decyzje wydane na podstawie przepisów szczegółowych (tzw. specustaw) </w:t>
            </w:r>
            <w:r w:rsidRPr="00C46210">
              <w:rPr>
                <w:rFonts w:ascii="Arial" w:hAnsi="Arial" w:cs="Arial"/>
                <w:sz w:val="24"/>
                <w:szCs w:val="24"/>
              </w:rPr>
              <w:t>nie jest wymagane przedstawienie żadnych dokumentów konserwatorskich.</w:t>
            </w:r>
          </w:p>
        </w:tc>
        <w:tc>
          <w:tcPr>
            <w:tcW w:w="5812" w:type="dxa"/>
          </w:tcPr>
          <w:p w14:paraId="1FC59DF2" w14:textId="77777777" w:rsidR="00923DE8" w:rsidRDefault="005B7836" w:rsidP="007838E2">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B49009C" w14:textId="73CDD1F0" w:rsidR="00923DE8" w:rsidRPr="00E4505B" w:rsidRDefault="004E640A" w:rsidP="007838E2">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C46210">
              <w:rPr>
                <w:rFonts w:ascii="Arial" w:hAnsi="Arial" w:cs="Arial"/>
                <w:sz w:val="24"/>
                <w:szCs w:val="24"/>
              </w:rPr>
              <w:t xml:space="preserve">/ zalecenia/ stanowisko </w:t>
            </w:r>
            <w:r w:rsidRPr="004E640A">
              <w:rPr>
                <w:rFonts w:ascii="Arial" w:hAnsi="Arial" w:cs="Arial"/>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46BECC56" w14:textId="77777777" w:rsidR="00923DE8" w:rsidRDefault="00923DE8" w:rsidP="007838E2">
            <w:pPr>
              <w:pStyle w:val="Akapitzlist"/>
              <w:numPr>
                <w:ilvl w:val="0"/>
                <w:numId w:val="6"/>
              </w:numPr>
              <w:rPr>
                <w:rFonts w:ascii="Arial" w:hAnsi="Arial" w:cs="Arial"/>
                <w:sz w:val="24"/>
                <w:szCs w:val="24"/>
              </w:rPr>
            </w:pPr>
            <w:r>
              <w:rPr>
                <w:rFonts w:ascii="Arial" w:hAnsi="Arial" w:cs="Arial"/>
                <w:sz w:val="24"/>
                <w:szCs w:val="24"/>
              </w:rPr>
              <w:t>Pozwolenie na budowę lub</w:t>
            </w:r>
          </w:p>
          <w:p w14:paraId="20B1DA82" w14:textId="77777777" w:rsidR="00923DE8" w:rsidRDefault="00923DE8" w:rsidP="007838E2">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621869D8" w14:textId="23639C50" w:rsidR="00923DE8" w:rsidRDefault="00923DE8" w:rsidP="007838E2">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5DA15B49" w14:textId="7C9AA3CF"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2EDF7DB" w14:textId="0DB84DCD" w:rsidR="00923DE8" w:rsidRPr="00736452" w:rsidRDefault="00923DE8" w:rsidP="00481FC9">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7E4A50AA" w14:textId="77777777" w:rsidR="00923DE8" w:rsidRPr="00923DE8" w:rsidRDefault="004E640A" w:rsidP="007838E2">
            <w:pPr>
              <w:pStyle w:val="Akapitzlist"/>
              <w:numPr>
                <w:ilvl w:val="0"/>
                <w:numId w:val="10"/>
              </w:numPr>
              <w:rPr>
                <w:rFonts w:ascii="Arial" w:hAnsi="Arial" w:cs="Arial"/>
                <w:sz w:val="24"/>
                <w:szCs w:val="24"/>
              </w:rPr>
            </w:pPr>
            <w:r w:rsidRPr="004E640A">
              <w:rPr>
                <w:rFonts w:ascii="Arial" w:hAnsi="Arial" w:cs="Arial"/>
                <w:sz w:val="24"/>
                <w:szCs w:val="24"/>
              </w:rPr>
              <w:t>Wraz z wnioskiem</w:t>
            </w:r>
            <w:r w:rsidR="00923DE8" w:rsidRPr="00923DE8">
              <w:rPr>
                <w:rFonts w:ascii="Arial" w:hAnsi="Arial" w:cs="Arial"/>
                <w:sz w:val="24"/>
                <w:szCs w:val="24"/>
              </w:rPr>
              <w:t xml:space="preserve"> o dofinansowanie projektu lub </w:t>
            </w:r>
          </w:p>
          <w:p w14:paraId="04058E3D" w14:textId="51DB3C1F" w:rsidR="00923DE8" w:rsidRPr="00493D45" w:rsidRDefault="00481FC9" w:rsidP="00481FC9">
            <w:pPr>
              <w:pStyle w:val="Akapitzlist"/>
              <w:ind w:left="360"/>
              <w:rPr>
                <w:rFonts w:ascii="Arial" w:hAnsi="Arial" w:cs="Arial"/>
                <w:sz w:val="24"/>
                <w:szCs w:val="24"/>
              </w:rPr>
            </w:pPr>
            <w:r w:rsidRPr="00481FC9">
              <w:rPr>
                <w:rFonts w:ascii="Arial" w:hAnsi="Arial" w:cs="Arial"/>
                <w:sz w:val="24"/>
                <w:szCs w:val="24"/>
              </w:rPr>
              <w:t>najpóźniej na dzień podpisania umowy o dofinansowanie</w:t>
            </w:r>
            <w:r w:rsidR="00493D45">
              <w:rPr>
                <w:rFonts w:ascii="Arial" w:hAnsi="Arial" w:cs="Arial"/>
                <w:iCs/>
                <w:sz w:val="24"/>
                <w:szCs w:val="24"/>
              </w:rPr>
              <w:t xml:space="preserve"> lub</w:t>
            </w:r>
          </w:p>
          <w:p w14:paraId="42398F96" w14:textId="2D9E6024" w:rsidR="00493D45" w:rsidRPr="00493D45" w:rsidRDefault="00493D45" w:rsidP="007838E2">
            <w:pPr>
              <w:pStyle w:val="Akapitzlist"/>
              <w:numPr>
                <w:ilvl w:val="0"/>
                <w:numId w:val="10"/>
              </w:numPr>
              <w:rPr>
                <w:rFonts w:ascii="Arial" w:hAnsi="Arial" w:cs="Arial"/>
                <w:sz w:val="24"/>
                <w:szCs w:val="24"/>
              </w:rPr>
            </w:pPr>
            <w:r w:rsidRPr="00493D45">
              <w:rPr>
                <w:rFonts w:ascii="Arial" w:hAnsi="Arial" w:cs="Arial"/>
                <w:sz w:val="24"/>
                <w:szCs w:val="24"/>
              </w:rPr>
              <w:t>Pierwszy wniosek o płatność obejmujący roboty budowlane – dotyczy</w:t>
            </w:r>
            <w:r>
              <w:t xml:space="preserve"> </w:t>
            </w:r>
            <w:r w:rsidRPr="00493D45">
              <w:rPr>
                <w:rFonts w:ascii="Arial" w:hAnsi="Arial" w:cs="Arial"/>
                <w:sz w:val="24"/>
                <w:szCs w:val="24"/>
              </w:rPr>
              <w:t>wyłącznie projektów realizowanych w trybie „zaprojektuj i wybuduj”</w:t>
            </w:r>
            <w:r>
              <w:rPr>
                <w:rFonts w:ascii="Arial" w:hAnsi="Arial" w:cs="Arial"/>
                <w:sz w:val="24"/>
                <w:szCs w:val="24"/>
              </w:rPr>
              <w:t xml:space="preserve"> </w:t>
            </w:r>
            <w:r w:rsidR="00481FC9">
              <w:rPr>
                <w:rFonts w:ascii="Arial" w:hAnsi="Arial" w:cs="Arial"/>
                <w:sz w:val="24"/>
                <w:szCs w:val="24"/>
              </w:rPr>
              <w:t xml:space="preserve">oraz realizowanych w oparciu o </w:t>
            </w:r>
            <w:r w:rsidRPr="00493D45">
              <w:rPr>
                <w:rFonts w:ascii="Arial" w:hAnsi="Arial" w:cs="Arial"/>
                <w:sz w:val="24"/>
                <w:szCs w:val="24"/>
              </w:rPr>
              <w:t>decyzj</w:t>
            </w:r>
            <w:r w:rsidR="00481FC9">
              <w:rPr>
                <w:rFonts w:ascii="Arial" w:hAnsi="Arial" w:cs="Arial"/>
                <w:sz w:val="24"/>
                <w:szCs w:val="24"/>
              </w:rPr>
              <w:t>e</w:t>
            </w:r>
            <w:r w:rsidRPr="00493D45">
              <w:rPr>
                <w:rFonts w:ascii="Arial" w:hAnsi="Arial" w:cs="Arial"/>
                <w:sz w:val="24"/>
                <w:szCs w:val="24"/>
              </w:rPr>
              <w:t xml:space="preserve"> wydan</w:t>
            </w:r>
            <w:r w:rsidR="00481FC9">
              <w:rPr>
                <w:rFonts w:ascii="Arial" w:hAnsi="Arial" w:cs="Arial"/>
                <w:sz w:val="24"/>
                <w:szCs w:val="24"/>
              </w:rPr>
              <w:t>e</w:t>
            </w:r>
            <w:r w:rsidRPr="00493D45">
              <w:rPr>
                <w:rFonts w:ascii="Arial" w:hAnsi="Arial" w:cs="Arial"/>
                <w:sz w:val="24"/>
                <w:szCs w:val="24"/>
              </w:rPr>
              <w:t xml:space="preserve"> na podstawie przepisów szczegółowych – tzw. specustaw – w szczególności decyzji Zezwolenia na Realiz</w:t>
            </w:r>
            <w:r w:rsidR="002663AA">
              <w:rPr>
                <w:rFonts w:ascii="Arial" w:hAnsi="Arial" w:cs="Arial"/>
                <w:sz w:val="24"/>
                <w:szCs w:val="24"/>
              </w:rPr>
              <w:t>ację Inwestycji Drogowej (ZRID) lub</w:t>
            </w:r>
          </w:p>
          <w:p w14:paraId="642E63BE" w14:textId="5F35BB0A" w:rsidR="00CE50D0" w:rsidRPr="00E4505B" w:rsidRDefault="00CE50D0" w:rsidP="007838E2">
            <w:pPr>
              <w:pStyle w:val="Akapitzlist"/>
              <w:numPr>
                <w:ilvl w:val="0"/>
                <w:numId w:val="10"/>
              </w:numPr>
              <w:rPr>
                <w:rFonts w:ascii="Arial" w:hAnsi="Arial" w:cs="Arial"/>
                <w:sz w:val="24"/>
                <w:szCs w:val="24"/>
              </w:rPr>
            </w:pPr>
            <w:r w:rsidRPr="00CE50D0">
              <w:rPr>
                <w:rFonts w:ascii="Arial" w:hAnsi="Arial" w:cs="Arial"/>
                <w:sz w:val="24"/>
                <w:szCs w:val="24"/>
              </w:rPr>
              <w:t xml:space="preserve">Końcowy wniosek o płatność – dotyczy ostatecznych decyzji, gdy na wcześniejszym etapie przedstawiono decyzje </w:t>
            </w:r>
            <w:r w:rsidRPr="00CE50D0">
              <w:rPr>
                <w:rFonts w:ascii="Arial" w:hAnsi="Arial" w:cs="Arial"/>
                <w:iCs/>
                <w:sz w:val="24"/>
                <w:szCs w:val="24"/>
              </w:rPr>
              <w:t>posiadające rygor natychmiastowej wykonalności</w:t>
            </w:r>
            <w:r w:rsidR="00481FC9">
              <w:rPr>
                <w:rFonts w:ascii="Arial" w:hAnsi="Arial" w:cs="Arial"/>
                <w:iCs/>
                <w:sz w:val="24"/>
                <w:szCs w:val="24"/>
              </w:rPr>
              <w:t xml:space="preserve"> </w:t>
            </w:r>
            <w:r w:rsidR="00481FC9" w:rsidRPr="00481FC9">
              <w:rPr>
                <w:rFonts w:ascii="Arial" w:hAnsi="Arial" w:cs="Arial"/>
                <w:iCs/>
                <w:sz w:val="24"/>
                <w:szCs w:val="24"/>
              </w:rPr>
              <w:t>(dotyczy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7B495910" w14:textId="77777777" w:rsidR="00923DE8" w:rsidRDefault="00923DE8" w:rsidP="007838E2">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47EAA942" w14:textId="77777777" w:rsidR="00923DE8" w:rsidRPr="00BC0C89"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106C18EE" w14:textId="77777777" w:rsidR="00923DE8"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E050EAC"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9"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43109667" w14:textId="77777777" w:rsidR="00923DE8" w:rsidRPr="00BC0C89"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6E66D6EA" w14:textId="77777777" w:rsidR="00923DE8" w:rsidRPr="00477EBA"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A4FC59E" w14:textId="77777777" w:rsidR="00923DE8" w:rsidRDefault="00923DE8" w:rsidP="007838E2">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w:t>
            </w:r>
            <w:r w:rsidRPr="003A7A91">
              <w:rPr>
                <w:rFonts w:ascii="Arial" w:hAnsi="Arial" w:cs="Arial"/>
                <w:sz w:val="24"/>
                <w:szCs w:val="24"/>
                <w:lang w:bidi="pl-PL"/>
              </w:rPr>
              <w:lastRenderedPageBreak/>
              <w:t>niezbędne do weryfikacji przedstawionych przez Wnioskodawcę informacji we wniosku (jeżeli dotyczy)</w:t>
            </w:r>
            <w:r>
              <w:rPr>
                <w:rFonts w:ascii="Arial" w:hAnsi="Arial" w:cs="Arial"/>
                <w:sz w:val="24"/>
                <w:szCs w:val="24"/>
                <w:lang w:bidi="pl-PL"/>
              </w:rPr>
              <w:t>.</w:t>
            </w:r>
          </w:p>
          <w:p w14:paraId="615D2CEA" w14:textId="77777777" w:rsidR="00923DE8" w:rsidRDefault="00923DE8" w:rsidP="006C74F1">
            <w:pPr>
              <w:rPr>
                <w:rFonts w:ascii="Arial" w:hAnsi="Arial" w:cs="Arial"/>
                <w:sz w:val="24"/>
                <w:szCs w:val="24"/>
                <w:lang w:bidi="pl-PL"/>
              </w:rPr>
            </w:pPr>
          </w:p>
          <w:p w14:paraId="4E910A36" w14:textId="156F6265" w:rsidR="00923DE8" w:rsidRPr="003A7A91" w:rsidRDefault="00923DE8" w:rsidP="00481FC9">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41A777" w14:textId="77777777" w:rsidR="00923DE8" w:rsidRDefault="001A397C" w:rsidP="007838E2">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4AC23EA5" w14:textId="7E254CCE" w:rsidR="00923DE8" w:rsidRPr="00E4505B" w:rsidRDefault="00923DE8" w:rsidP="007838E2">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C892C57" w14:textId="77777777" w:rsidR="00923DE8" w:rsidRDefault="00923DE8" w:rsidP="007838E2">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1576E7EA" w14:textId="77777777" w:rsidR="00923DE8" w:rsidRDefault="00923DE8" w:rsidP="007838E2">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112ED337" w14:textId="31EFD2B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0DABC91D" w14:textId="4C699562" w:rsidR="00DD77FA" w:rsidRPr="00BE407C" w:rsidRDefault="00DD77FA" w:rsidP="00C55A20">
            <w:pPr>
              <w:ind w:left="142"/>
              <w:rPr>
                <w:rFonts w:ascii="Arial" w:hAnsi="Arial" w:cs="Arial"/>
                <w:sz w:val="24"/>
                <w:szCs w:val="24"/>
              </w:rPr>
            </w:pPr>
            <w:r w:rsidRPr="00DD77F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244F51" w:rsidRDefault="003F7DA4" w:rsidP="007838E2">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7DC557D6" w14:textId="3DDC1B3E" w:rsidR="00923DE8" w:rsidRPr="00E4505B" w:rsidRDefault="00923DE8" w:rsidP="007838E2">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DA3719" w:rsidRDefault="00DD77FA" w:rsidP="00DA3719">
            <w:pPr>
              <w:spacing w:line="276" w:lineRule="auto"/>
              <w:contextualSpacing/>
              <w:rPr>
                <w:rFonts w:ascii="Arial" w:hAnsi="Arial" w:cs="Arial"/>
                <w:b/>
                <w:sz w:val="24"/>
                <w:szCs w:val="24"/>
              </w:rPr>
            </w:pPr>
            <w:r w:rsidRPr="00A8285E">
              <w:rPr>
                <w:rFonts w:ascii="Arial" w:hAnsi="Arial" w:cs="Arial"/>
                <w:b/>
                <w:sz w:val="24"/>
                <w:szCs w:val="24"/>
              </w:rPr>
              <w:t>Analiza finansowa</w:t>
            </w:r>
            <w:r>
              <w:rPr>
                <w:rFonts w:ascii="Arial" w:hAnsi="Arial" w:cs="Arial"/>
                <w:sz w:val="24"/>
                <w:szCs w:val="24"/>
              </w:rPr>
              <w:t xml:space="preserve"> – sporządzona na wzorze stanowiącym Załącznik nr 3 do Regulaminu</w:t>
            </w:r>
          </w:p>
        </w:tc>
        <w:tc>
          <w:tcPr>
            <w:tcW w:w="5812" w:type="dxa"/>
          </w:tcPr>
          <w:p w14:paraId="032FEBF1" w14:textId="569B2DE0" w:rsidR="00DD77FA" w:rsidRPr="00DA3719" w:rsidRDefault="00DD77FA" w:rsidP="00DD77FA">
            <w:pPr>
              <w:pStyle w:val="Akapitzlist"/>
              <w:numPr>
                <w:ilvl w:val="0"/>
                <w:numId w:val="8"/>
              </w:numPr>
              <w:rPr>
                <w:rFonts w:ascii="Arial" w:hAnsi="Arial" w:cs="Arial"/>
                <w:sz w:val="24"/>
                <w:szCs w:val="24"/>
              </w:rPr>
            </w:pPr>
            <w:r w:rsidRPr="00DD77FA">
              <w:rPr>
                <w:rFonts w:ascii="Arial" w:hAnsi="Arial" w:cs="Arial"/>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7A4890" w:rsidRDefault="00481FC9" w:rsidP="00481FC9">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2BEA3685" w14:textId="77777777" w:rsidR="00481FC9" w:rsidRPr="007A4890" w:rsidRDefault="00481FC9" w:rsidP="00481FC9">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w:t>
            </w:r>
            <w:r w:rsidRPr="007A4890">
              <w:rPr>
                <w:rFonts w:ascii="Arial" w:hAnsi="Arial" w:cs="Arial"/>
                <w:sz w:val="24"/>
                <w:szCs w:val="24"/>
              </w:rPr>
              <w:lastRenderedPageBreak/>
              <w:t xml:space="preserve">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533A5991" w14:textId="77777777" w:rsidR="00481FC9" w:rsidRPr="007A4890" w:rsidRDefault="00481FC9" w:rsidP="00481FC9">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008AFF6F" w14:textId="77777777" w:rsidR="00481FC9" w:rsidRPr="007A4890" w:rsidRDefault="00481FC9" w:rsidP="00481FC9">
            <w:pPr>
              <w:numPr>
                <w:ilvl w:val="0"/>
                <w:numId w:val="40"/>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6F7608C2" w14:textId="77777777" w:rsidR="00481FC9" w:rsidRPr="007A4890" w:rsidRDefault="00481FC9" w:rsidP="00481FC9">
            <w:pPr>
              <w:numPr>
                <w:ilvl w:val="0"/>
                <w:numId w:val="40"/>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w:t>
            </w:r>
            <w:proofErr w:type="spellStart"/>
            <w:r w:rsidRPr="007A4890">
              <w:rPr>
                <w:rFonts w:ascii="Arial" w:hAnsi="Arial" w:cs="Arial"/>
                <w:sz w:val="24"/>
                <w:szCs w:val="24"/>
              </w:rPr>
              <w:t>PKPiR</w:t>
            </w:r>
            <w:proofErr w:type="spellEnd"/>
            <w:r w:rsidRPr="007A4890">
              <w:rPr>
                <w:rFonts w:ascii="Arial" w:hAnsi="Arial" w:cs="Arial"/>
                <w:sz w:val="24"/>
                <w:szCs w:val="24"/>
              </w:rPr>
              <w:t>) z 3 ostatnich lat kalendarzowych</w:t>
            </w:r>
          </w:p>
          <w:p w14:paraId="1E3AE69A" w14:textId="77777777" w:rsidR="00481FC9" w:rsidRPr="007A4890" w:rsidRDefault="00481FC9" w:rsidP="00481FC9">
            <w:pPr>
              <w:numPr>
                <w:ilvl w:val="0"/>
                <w:numId w:val="40"/>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4AD6528" w14:textId="465C242A" w:rsidR="00481FC9" w:rsidRPr="007A4890" w:rsidRDefault="00481FC9" w:rsidP="00481FC9">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 zarówno przez Wnioskodawcę jak również każdego z Partnerów</w:t>
            </w:r>
            <w:r w:rsidR="00821DC7">
              <w:rPr>
                <w:rFonts w:ascii="Arial" w:hAnsi="Arial" w:cs="Arial"/>
                <w:b/>
                <w:bCs/>
                <w:sz w:val="24"/>
                <w:szCs w:val="24"/>
              </w:rPr>
              <w:t xml:space="preserve"> a także w przypadku kiedy w projekcie występuje inny podmiot (np. Operator) odpowiedzialny za utrzymanie finansowych efektów realizacji projektu.  </w:t>
            </w:r>
          </w:p>
          <w:p w14:paraId="1B0E86C0" w14:textId="77777777" w:rsidR="00481FC9" w:rsidRPr="007A4890" w:rsidRDefault="00481FC9" w:rsidP="00481FC9">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3FAF8BCB" w14:textId="0EAEDEC6" w:rsidR="00481FC9" w:rsidRPr="00286CAB" w:rsidRDefault="00481FC9" w:rsidP="00286CAB">
            <w:pPr>
              <w:pStyle w:val="Default"/>
              <w:rPr>
                <w:rFonts w:ascii="Arial" w:hAnsi="Arial" w:cs="Arial"/>
                <w:color w:val="auto"/>
              </w:rPr>
            </w:pPr>
            <w:r w:rsidRPr="007A4890">
              <w:rPr>
                <w:rFonts w:ascii="Arial" w:hAnsi="Arial" w:cs="Arial"/>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481FC9" w:rsidRPr="00DA3719" w:rsidRDefault="00481FC9" w:rsidP="00481FC9">
            <w:pPr>
              <w:pStyle w:val="Akapitzlist"/>
              <w:numPr>
                <w:ilvl w:val="0"/>
                <w:numId w:val="8"/>
              </w:numPr>
              <w:rPr>
                <w:rFonts w:ascii="Arial" w:hAnsi="Arial" w:cs="Arial"/>
                <w:sz w:val="24"/>
                <w:szCs w:val="24"/>
              </w:rPr>
            </w:pPr>
            <w:r w:rsidRPr="00DA3719">
              <w:rPr>
                <w:rFonts w:ascii="Arial" w:hAnsi="Arial" w:cs="Arial"/>
                <w:sz w:val="24"/>
                <w:szCs w:val="24"/>
              </w:rPr>
              <w:lastRenderedPageBreak/>
              <w:t>Wraz z wnioskiem o dofinansowanie projektu</w:t>
            </w:r>
          </w:p>
          <w:p w14:paraId="4AD57EED" w14:textId="77777777" w:rsidR="00481FC9" w:rsidRPr="00DA3719" w:rsidRDefault="00481FC9" w:rsidP="00481FC9">
            <w:pPr>
              <w:rPr>
                <w:rFonts w:ascii="Arial" w:hAnsi="Arial" w:cs="Arial"/>
                <w:sz w:val="24"/>
                <w:szCs w:val="24"/>
              </w:rPr>
            </w:pPr>
            <w:r w:rsidRPr="00DA3719">
              <w:rPr>
                <w:rFonts w:ascii="Arial" w:hAnsi="Arial" w:cs="Arial"/>
                <w:sz w:val="24"/>
                <w:szCs w:val="24"/>
              </w:rPr>
              <w:t xml:space="preserve">oraz </w:t>
            </w:r>
          </w:p>
          <w:p w14:paraId="4C92AF58" w14:textId="7B7319BE" w:rsidR="00481FC9" w:rsidRPr="006C64A4" w:rsidRDefault="00481FC9" w:rsidP="00481FC9">
            <w:pPr>
              <w:pStyle w:val="Akapitzlist"/>
              <w:numPr>
                <w:ilvl w:val="0"/>
                <w:numId w:val="8"/>
              </w:numPr>
              <w:rPr>
                <w:rFonts w:ascii="Arial" w:hAnsi="Arial" w:cs="Arial"/>
                <w:sz w:val="24"/>
                <w:szCs w:val="24"/>
              </w:rPr>
            </w:pPr>
            <w:r w:rsidRPr="00DA3719">
              <w:rPr>
                <w:rFonts w:ascii="Arial" w:hAnsi="Arial" w:cs="Arial"/>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063A7DF3"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CFE984A"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E250D86"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0E84A1D4" w14:textId="77777777" w:rsidR="00923DE8" w:rsidRDefault="00923DE8" w:rsidP="007838E2">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DA3719" w14:paraId="5C772A63" w14:textId="77777777" w:rsidTr="00F97B71">
        <w:tc>
          <w:tcPr>
            <w:tcW w:w="643" w:type="dxa"/>
          </w:tcPr>
          <w:p w14:paraId="4B581A0E" w14:textId="77777777" w:rsidR="00DA3719" w:rsidRPr="00E4505B" w:rsidRDefault="00DA3719" w:rsidP="007838E2">
            <w:pPr>
              <w:pStyle w:val="Akapitzlist"/>
              <w:numPr>
                <w:ilvl w:val="0"/>
                <w:numId w:val="21"/>
              </w:numPr>
              <w:rPr>
                <w:rFonts w:ascii="Arial" w:hAnsi="Arial" w:cs="Arial"/>
                <w:sz w:val="24"/>
                <w:szCs w:val="24"/>
              </w:rPr>
            </w:pPr>
          </w:p>
        </w:tc>
        <w:tc>
          <w:tcPr>
            <w:tcW w:w="7437" w:type="dxa"/>
          </w:tcPr>
          <w:p w14:paraId="3C5D0360" w14:textId="77777777" w:rsidR="00DA3719" w:rsidRPr="00DA3719" w:rsidRDefault="00DA3719" w:rsidP="00DA3719">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0DEC5B0A" w14:textId="57574E51" w:rsidR="00DA3719" w:rsidRPr="00DA3719" w:rsidRDefault="00DA3719" w:rsidP="00DA3719">
            <w:pPr>
              <w:pStyle w:val="Akapitzlist"/>
              <w:ind w:left="0"/>
              <w:rPr>
                <w:rFonts w:ascii="Arial" w:hAnsi="Arial" w:cs="Arial"/>
                <w:b/>
                <w:sz w:val="24"/>
                <w:szCs w:val="24"/>
              </w:rPr>
            </w:pPr>
            <w:r w:rsidRPr="00DA3719">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3F6D3AD7" w14:textId="6AA74793" w:rsidR="00DA3719" w:rsidRPr="00DA3719" w:rsidRDefault="00DA3719" w:rsidP="007838E2">
            <w:pPr>
              <w:pStyle w:val="Akapitzlist"/>
              <w:numPr>
                <w:ilvl w:val="0"/>
                <w:numId w:val="8"/>
              </w:numPr>
              <w:rPr>
                <w:rFonts w:ascii="Arial" w:hAnsi="Arial" w:cs="Arial"/>
                <w:sz w:val="24"/>
                <w:szCs w:val="24"/>
              </w:rPr>
            </w:pPr>
            <w:r w:rsidRPr="00DA3719">
              <w:rPr>
                <w:rFonts w:ascii="Arial" w:hAnsi="Arial" w:cs="Arial"/>
                <w:sz w:val="24"/>
                <w:szCs w:val="24"/>
              </w:rPr>
              <w:t xml:space="preserve">Wraz z wnioskiem o dofinansowanie projektu  </w:t>
            </w: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Default="00C553E0" w:rsidP="007838E2">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286CAB" w:rsidRPr="00286CAB">
        <w:rPr>
          <w:rFonts w:ascii="Arial" w:hAnsi="Arial" w:cs="Arial"/>
          <w:sz w:val="24"/>
          <w:szCs w:val="24"/>
        </w:rPr>
        <w:t xml:space="preserve"> wnioskodawcy/ partnera</w:t>
      </w:r>
    </w:p>
    <w:p w14:paraId="2E784893" w14:textId="77777777" w:rsidR="00286CAB" w:rsidRPr="00286CAB" w:rsidRDefault="00286CAB" w:rsidP="00286CAB">
      <w:pPr>
        <w:pStyle w:val="Akapitzlist"/>
        <w:numPr>
          <w:ilvl w:val="0"/>
          <w:numId w:val="2"/>
        </w:numPr>
        <w:rPr>
          <w:rFonts w:ascii="Arial" w:hAnsi="Arial" w:cs="Arial"/>
          <w:sz w:val="24"/>
          <w:szCs w:val="24"/>
        </w:rPr>
      </w:pPr>
      <w:r w:rsidRPr="00286CAB">
        <w:rPr>
          <w:rFonts w:ascii="Arial" w:hAnsi="Arial" w:cs="Arial"/>
          <w:sz w:val="24"/>
          <w:szCs w:val="24"/>
        </w:rPr>
        <w:t>Oświadczenie o przestrzeganiu przepisów antydyskryminacyjnych realizatora</w:t>
      </w:r>
    </w:p>
    <w:p w14:paraId="4E4FF5EC" w14:textId="77777777" w:rsidR="00F97B71" w:rsidRDefault="00F97B71" w:rsidP="00B733E9">
      <w:pPr>
        <w:pStyle w:val="Akapitzlist"/>
        <w:numPr>
          <w:ilvl w:val="0"/>
          <w:numId w:val="2"/>
        </w:numPr>
        <w:spacing w:after="120" w:line="276" w:lineRule="auto"/>
        <w:ind w:left="714" w:hanging="357"/>
        <w:rPr>
          <w:rFonts w:ascii="Arial" w:hAnsi="Arial" w:cs="Arial"/>
          <w:sz w:val="24"/>
          <w:szCs w:val="24"/>
        </w:rPr>
      </w:pPr>
      <w:r w:rsidRPr="00F97B71">
        <w:rPr>
          <w:rFonts w:ascii="Arial" w:hAnsi="Arial" w:cs="Arial"/>
          <w:sz w:val="24"/>
          <w:szCs w:val="24"/>
        </w:rPr>
        <w:t>Oświadczenie o rzetelności</w:t>
      </w:r>
    </w:p>
    <w:p w14:paraId="6C9A3340" w14:textId="77777777" w:rsidR="007566F3" w:rsidRDefault="001A397C" w:rsidP="00B733E9">
      <w:pPr>
        <w:pStyle w:val="Akapitzlist"/>
        <w:numPr>
          <w:ilvl w:val="0"/>
          <w:numId w:val="2"/>
        </w:numPr>
        <w:spacing w:after="120" w:line="276" w:lineRule="auto"/>
        <w:ind w:left="714" w:hanging="357"/>
        <w:rPr>
          <w:rFonts w:ascii="Arial" w:hAnsi="Arial" w:cs="Arial"/>
          <w:sz w:val="24"/>
          <w:szCs w:val="24"/>
        </w:rPr>
      </w:pPr>
      <w:r w:rsidRPr="001A397C">
        <w:rPr>
          <w:rFonts w:ascii="Arial" w:hAnsi="Arial" w:cs="Arial"/>
          <w:sz w:val="24"/>
          <w:szCs w:val="24"/>
        </w:rPr>
        <w:t>Oświadczenie o posiadaniu finansowego wkładu własnego</w:t>
      </w:r>
    </w:p>
    <w:p w14:paraId="15CBDD59" w14:textId="77777777" w:rsidR="00B733E9" w:rsidRDefault="004A59B1" w:rsidP="00B733E9">
      <w:pPr>
        <w:pStyle w:val="Akapitzlist"/>
        <w:numPr>
          <w:ilvl w:val="0"/>
          <w:numId w:val="2"/>
        </w:numPr>
        <w:spacing w:after="120" w:line="276" w:lineRule="auto"/>
        <w:ind w:left="714" w:hanging="357"/>
        <w:rPr>
          <w:rFonts w:ascii="Arial" w:hAnsi="Arial" w:cs="Arial"/>
          <w:sz w:val="24"/>
          <w:szCs w:val="24"/>
        </w:rPr>
      </w:pPr>
      <w:r w:rsidRPr="004A59B1">
        <w:rPr>
          <w:rFonts w:ascii="Arial" w:hAnsi="Arial" w:cs="Arial"/>
          <w:sz w:val="24"/>
          <w:szCs w:val="24"/>
        </w:rPr>
        <w:t>Oświadczenia dla partnerów projektu</w:t>
      </w:r>
    </w:p>
    <w:p w14:paraId="3CCB2F1B" w14:textId="09BC3F0F" w:rsidR="00375416" w:rsidRPr="00B733E9" w:rsidRDefault="00375416" w:rsidP="00B733E9">
      <w:pPr>
        <w:pStyle w:val="Akapitzlist"/>
        <w:numPr>
          <w:ilvl w:val="0"/>
          <w:numId w:val="2"/>
        </w:numPr>
        <w:spacing w:after="120" w:line="276" w:lineRule="auto"/>
        <w:ind w:left="714" w:hanging="357"/>
        <w:rPr>
          <w:rFonts w:ascii="Arial" w:hAnsi="Arial" w:cs="Arial"/>
          <w:sz w:val="24"/>
          <w:szCs w:val="24"/>
        </w:rPr>
      </w:pPr>
      <w:r w:rsidRPr="00B733E9">
        <w:rPr>
          <w:rFonts w:ascii="Arial" w:hAnsi="Arial" w:cs="Arial"/>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5"/>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6"/>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8"/>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11"/>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2"/>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286CAB">
      <w:pPr>
        <w:numPr>
          <w:ilvl w:val="0"/>
          <w:numId w:val="44"/>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6"/>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7"/>
      </w:r>
      <w:r w:rsidRPr="00286CAB">
        <w:rPr>
          <w:rFonts w:ascii="Arial" w:eastAsia="Calibri" w:hAnsi="Arial" w:cs="Calibri"/>
          <w:sz w:val="24"/>
          <w:szCs w:val="24"/>
          <w:lang w:eastAsia="ar-SA"/>
        </w:rPr>
        <w:t xml:space="preserve"> ww. projektu,</w:t>
      </w:r>
    </w:p>
    <w:p w14:paraId="762D335B" w14:textId="77777777" w:rsidR="00286CAB" w:rsidRPr="00286CAB" w:rsidRDefault="00286CAB" w:rsidP="00286CAB">
      <w:pPr>
        <w:numPr>
          <w:ilvl w:val="0"/>
          <w:numId w:val="44"/>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286CAB">
      <w:pPr>
        <w:numPr>
          <w:ilvl w:val="0"/>
          <w:numId w:val="44"/>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286CAB">
      <w:pPr>
        <w:numPr>
          <w:ilvl w:val="0"/>
          <w:numId w:val="44"/>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286CAB">
        <w:rPr>
          <w:rFonts w:ascii="Arial" w:hAnsi="Arial" w:cs="Arial"/>
          <w:sz w:val="24"/>
          <w:szCs w:val="24"/>
        </w:rPr>
        <w:t xml:space="preserve">Wzór </w:t>
      </w:r>
      <w:r>
        <w:rPr>
          <w:rFonts w:ascii="Arial" w:hAnsi="Arial" w:cs="Arial"/>
          <w:sz w:val="24"/>
          <w:szCs w:val="24"/>
        </w:rPr>
        <w:t>3</w:t>
      </w:r>
      <w:r w:rsidR="007566F3" w:rsidRPr="00286CAB">
        <w:rPr>
          <w:rFonts w:ascii="Arial" w:hAnsi="Arial" w:cs="Arial"/>
          <w:sz w:val="24"/>
          <w:szCs w:val="24"/>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63D8B">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63D8B">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46A4C94"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63D8B">
        <w:rPr>
          <w:rFonts w:ascii="Arial" w:eastAsiaTheme="majorEastAsia" w:hAnsi="Arial" w:cs="Arial"/>
          <w:b/>
          <w:sz w:val="24"/>
          <w:szCs w:val="24"/>
        </w:rPr>
        <w:t xml:space="preserve">6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114B6558" w14:textId="77777777" w:rsidR="00375416" w:rsidRPr="00375416" w:rsidRDefault="00375416" w:rsidP="00375416">
      <w:pPr>
        <w:spacing w:line="240" w:lineRule="auto"/>
        <w:jc w:val="center"/>
        <w:rPr>
          <w:rFonts w:ascii="Arial" w:hAnsi="Arial" w:cs="Arial"/>
          <w:b/>
          <w:lang w:val="x-none"/>
        </w:rPr>
      </w:pPr>
    </w:p>
    <w:p w14:paraId="147B9E43"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E251" w14:textId="77777777" w:rsidR="00286CAB" w:rsidRDefault="00286CAB" w:rsidP="00A07FB2">
      <w:pPr>
        <w:spacing w:after="0" w:line="240" w:lineRule="auto"/>
      </w:pPr>
      <w:r>
        <w:separator/>
      </w:r>
    </w:p>
  </w:endnote>
  <w:endnote w:type="continuationSeparator" w:id="0">
    <w:p w14:paraId="1CF52595" w14:textId="77777777" w:rsidR="00286CAB" w:rsidRDefault="00286CA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0575DDD8" w:rsidR="00286CAB" w:rsidRDefault="00286CAB">
        <w:pPr>
          <w:pStyle w:val="Stopka"/>
          <w:jc w:val="center"/>
        </w:pPr>
        <w:r>
          <w:fldChar w:fldCharType="begin"/>
        </w:r>
        <w:r>
          <w:instrText>PAGE   \* MERGEFORMAT</w:instrText>
        </w:r>
        <w:r>
          <w:fldChar w:fldCharType="separate"/>
        </w:r>
        <w:r w:rsidR="00D35C32">
          <w:rPr>
            <w:noProof/>
          </w:rPr>
          <w:t>21</w:t>
        </w:r>
        <w:r>
          <w:fldChar w:fldCharType="end"/>
        </w:r>
      </w:p>
    </w:sdtContent>
  </w:sdt>
  <w:p w14:paraId="4502DBDB" w14:textId="77777777" w:rsidR="00286CAB" w:rsidRDefault="00286C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BE96" w14:textId="77777777" w:rsidR="00286CAB" w:rsidRDefault="00286CAB" w:rsidP="00A07FB2">
      <w:pPr>
        <w:spacing w:after="0" w:line="240" w:lineRule="auto"/>
      </w:pPr>
      <w:r>
        <w:separator/>
      </w:r>
    </w:p>
  </w:footnote>
  <w:footnote w:type="continuationSeparator" w:id="0">
    <w:p w14:paraId="479EEC85" w14:textId="77777777" w:rsidR="00286CAB" w:rsidRDefault="00286CAB" w:rsidP="00A07FB2">
      <w:pPr>
        <w:spacing w:after="0" w:line="240" w:lineRule="auto"/>
      </w:pPr>
      <w:r>
        <w:continuationSeparator/>
      </w:r>
    </w:p>
  </w:footnote>
  <w:footnote w:id="1">
    <w:p w14:paraId="42EBDD0A" w14:textId="0CAF015F" w:rsidR="00286CAB" w:rsidRDefault="00286CAB">
      <w:pPr>
        <w:pStyle w:val="Tekstprzypisudolnego"/>
      </w:pPr>
      <w:r>
        <w:rPr>
          <w:rStyle w:val="Odwoanieprzypisudolnego"/>
        </w:rPr>
        <w:footnoteRef/>
      </w:r>
      <w:r>
        <w:t xml:space="preserve"> Weryfikacja odbywa się w oparciu o Sprawozdanie </w:t>
      </w:r>
      <w:r w:rsidRPr="00845151">
        <w:t>z realizacji KPOŚK przygotowywane przez Państwowe Gospodarstwo Wodne Wody Polskie</w:t>
      </w:r>
      <w:r>
        <w:t xml:space="preserve"> aktualne na moment rozpoczęcia oceny formalnej Działania 2.12.A</w:t>
      </w:r>
    </w:p>
  </w:footnote>
  <w:footnote w:id="2">
    <w:p w14:paraId="6F416762" w14:textId="10C83A5F" w:rsidR="00286CAB" w:rsidRDefault="00286CAB">
      <w:pPr>
        <w:pStyle w:val="Tekstprzypisudolnego"/>
      </w:pPr>
      <w:r>
        <w:rPr>
          <w:rStyle w:val="Odwoanieprzypisudolnego"/>
        </w:rPr>
        <w:footnoteRef/>
      </w:r>
      <w:r>
        <w:t xml:space="preserve"> </w:t>
      </w:r>
      <w:r w:rsidRPr="00275BF7">
        <w:t>https://www.gov.pl/web/infrastruktura/przyjeto-program-inwestycyjny-w-zakresie-poprawy-jakosci-i-ograniczenia-strat-wody-przeznaczonej-do-spozycia-przez-ludzi</w:t>
      </w:r>
    </w:p>
  </w:footnote>
  <w:footnote w:id="3">
    <w:p w14:paraId="7B434379" w14:textId="77777777" w:rsidR="00286CAB" w:rsidRDefault="00286CAB" w:rsidP="00737CA4">
      <w:pPr>
        <w:pStyle w:val="Tekstprzypisudolnego"/>
        <w:rPr>
          <w:rFonts w:ascii="Calibri" w:hAnsi="Calibri"/>
          <w:lang w:eastAsia="en-US"/>
        </w:rPr>
      </w:pPr>
      <w:r>
        <w:rPr>
          <w:rStyle w:val="Odwoanieprzypisudolnego"/>
        </w:rPr>
        <w:footnoteRef/>
      </w:r>
      <w:r>
        <w:t xml:space="preserve">  </w:t>
      </w:r>
      <w:hyperlink r:id="rId1"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4">
    <w:p w14:paraId="5E806DEB" w14:textId="77777777" w:rsidR="00286CAB" w:rsidRDefault="00286CAB" w:rsidP="00737CA4">
      <w:pPr>
        <w:pStyle w:val="Tekstprzypisudolnego"/>
      </w:pPr>
      <w:r>
        <w:rPr>
          <w:rStyle w:val="Odwoanieprzypisudolnego"/>
        </w:rPr>
        <w:footnoteRef/>
      </w:r>
      <w:r>
        <w:t xml:space="preserve"> </w:t>
      </w:r>
      <w:hyperlink r:id="rId2" w:history="1">
        <w:r>
          <w:rPr>
            <w:rStyle w:val="Hipercze"/>
            <w:rFonts w:cs="Arial"/>
            <w:color w:val="0000FF"/>
            <w:szCs w:val="22"/>
          </w:rPr>
          <w:t>https://www.gov.pl/web/arimr/gatunki-i-rodzaje-rodzimych-drzew-i-krzewow-wykorzystywanych-do-zalesienia</w:t>
        </w:r>
      </w:hyperlink>
    </w:p>
  </w:footnote>
  <w:footnote w:id="5">
    <w:p w14:paraId="4B1F0B26"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00FB9510"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7">
    <w:p w14:paraId="4E923BA3"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8">
    <w:p w14:paraId="5B06B83A"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9">
    <w:p w14:paraId="2BD67079"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0">
    <w:p w14:paraId="5CA59EE8" w14:textId="77777777" w:rsidR="00286CAB" w:rsidRPr="0004312A" w:rsidRDefault="00286CAB"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1">
    <w:p w14:paraId="58CE1906" w14:textId="77777777" w:rsidR="00286CAB" w:rsidRDefault="00286CAB" w:rsidP="00286CAB">
      <w:pPr>
        <w:pStyle w:val="Tekstprzypisudolnego"/>
      </w:pPr>
      <w:r w:rsidRPr="00175949">
        <w:rPr>
          <w:rStyle w:val="Odwoanieprzypisudolnego"/>
          <w:sz w:val="22"/>
        </w:rPr>
        <w:footnoteRef/>
      </w:r>
      <w:r w:rsidRPr="00175949">
        <w:rPr>
          <w:sz w:val="22"/>
        </w:rPr>
        <w:t xml:space="preserve"> Niepotrzebne skreślić</w:t>
      </w:r>
    </w:p>
  </w:footnote>
  <w:footnote w:id="12">
    <w:p w14:paraId="2C1EA3CD"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3">
    <w:p w14:paraId="2E7EC6D7"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4">
    <w:p w14:paraId="509EF800"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5">
    <w:p w14:paraId="7D9D064A"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6">
    <w:p w14:paraId="0C07537A" w14:textId="77777777" w:rsidR="00286CAB" w:rsidRPr="0004312A" w:rsidRDefault="00286CAB"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7">
    <w:p w14:paraId="101A15E9" w14:textId="77777777" w:rsidR="00286CAB" w:rsidRDefault="00286CAB"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5D6AAE"/>
    <w:multiLevelType w:val="hybridMultilevel"/>
    <w:tmpl w:val="2D2A1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1A66CA"/>
    <w:multiLevelType w:val="hybridMultilevel"/>
    <w:tmpl w:val="6F42CB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5241F6"/>
    <w:multiLevelType w:val="hybridMultilevel"/>
    <w:tmpl w:val="10726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BD04D3"/>
    <w:multiLevelType w:val="hybridMultilevel"/>
    <w:tmpl w:val="5E265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473171"/>
    <w:multiLevelType w:val="hybridMultilevel"/>
    <w:tmpl w:val="CDD2A54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8BB7C90"/>
    <w:multiLevelType w:val="hybridMultilevel"/>
    <w:tmpl w:val="C8AE3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B470E2"/>
    <w:multiLevelType w:val="hybridMultilevel"/>
    <w:tmpl w:val="AFE2DC3A"/>
    <w:lvl w:ilvl="0" w:tplc="8BBACBB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5"/>
  </w:num>
  <w:num w:numId="3">
    <w:abstractNumId w:val="17"/>
  </w:num>
  <w:num w:numId="4">
    <w:abstractNumId w:val="0"/>
  </w:num>
  <w:num w:numId="5">
    <w:abstractNumId w:val="38"/>
  </w:num>
  <w:num w:numId="6">
    <w:abstractNumId w:val="41"/>
  </w:num>
  <w:num w:numId="7">
    <w:abstractNumId w:val="29"/>
  </w:num>
  <w:num w:numId="8">
    <w:abstractNumId w:val="18"/>
  </w:num>
  <w:num w:numId="9">
    <w:abstractNumId w:val="35"/>
  </w:num>
  <w:num w:numId="10">
    <w:abstractNumId w:val="22"/>
  </w:num>
  <w:num w:numId="11">
    <w:abstractNumId w:val="26"/>
  </w:num>
  <w:num w:numId="12">
    <w:abstractNumId w:val="42"/>
  </w:num>
  <w:num w:numId="13">
    <w:abstractNumId w:val="19"/>
  </w:num>
  <w:num w:numId="14">
    <w:abstractNumId w:val="34"/>
  </w:num>
  <w:num w:numId="15">
    <w:abstractNumId w:val="2"/>
  </w:num>
  <w:num w:numId="16">
    <w:abstractNumId w:val="33"/>
  </w:num>
  <w:num w:numId="17">
    <w:abstractNumId w:val="15"/>
  </w:num>
  <w:num w:numId="18">
    <w:abstractNumId w:val="11"/>
  </w:num>
  <w:num w:numId="19">
    <w:abstractNumId w:val="16"/>
  </w:num>
  <w:num w:numId="20">
    <w:abstractNumId w:val="13"/>
  </w:num>
  <w:num w:numId="21">
    <w:abstractNumId w:val="30"/>
  </w:num>
  <w:num w:numId="22">
    <w:abstractNumId w:val="20"/>
  </w:num>
  <w:num w:numId="23">
    <w:abstractNumId w:val="6"/>
  </w:num>
  <w:num w:numId="24">
    <w:abstractNumId w:val="14"/>
  </w:num>
  <w:num w:numId="25">
    <w:abstractNumId w:val="2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8"/>
  </w:num>
  <w:num w:numId="29">
    <w:abstractNumId w:val="21"/>
  </w:num>
  <w:num w:numId="30">
    <w:abstractNumId w:val="37"/>
  </w:num>
  <w:num w:numId="31">
    <w:abstractNumId w:val="31"/>
  </w:num>
  <w:num w:numId="32">
    <w:abstractNumId w:val="10"/>
  </w:num>
  <w:num w:numId="33">
    <w:abstractNumId w:val="7"/>
  </w:num>
  <w:num w:numId="34">
    <w:abstractNumId w:val="28"/>
  </w:num>
  <w:num w:numId="35">
    <w:abstractNumId w:val="25"/>
  </w:num>
  <w:num w:numId="36">
    <w:abstractNumId w:val="9"/>
  </w:num>
  <w:num w:numId="37">
    <w:abstractNumId w:val="1"/>
  </w:num>
  <w:num w:numId="38">
    <w:abstractNumId w:val="4"/>
  </w:num>
  <w:num w:numId="39">
    <w:abstractNumId w:val="36"/>
  </w:num>
  <w:num w:numId="40">
    <w:abstractNumId w:val="12"/>
  </w:num>
  <w:num w:numId="41">
    <w:abstractNumId w:val="39"/>
  </w:num>
  <w:num w:numId="42">
    <w:abstractNumId w:val="40"/>
  </w:num>
  <w:num w:numId="43">
    <w:abstractNumId w:val="43"/>
  </w:num>
  <w:num w:numId="4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3227B"/>
    <w:rsid w:val="00033F91"/>
    <w:rsid w:val="00037A23"/>
    <w:rsid w:val="00040727"/>
    <w:rsid w:val="00042584"/>
    <w:rsid w:val="00045C54"/>
    <w:rsid w:val="000515AE"/>
    <w:rsid w:val="000612FA"/>
    <w:rsid w:val="00076A29"/>
    <w:rsid w:val="000775DE"/>
    <w:rsid w:val="00077C4C"/>
    <w:rsid w:val="00080171"/>
    <w:rsid w:val="00082EA4"/>
    <w:rsid w:val="0008435F"/>
    <w:rsid w:val="000A2D0E"/>
    <w:rsid w:val="000B1DB2"/>
    <w:rsid w:val="000C35EF"/>
    <w:rsid w:val="000D6245"/>
    <w:rsid w:val="000E0251"/>
    <w:rsid w:val="000E60DE"/>
    <w:rsid w:val="000E78D5"/>
    <w:rsid w:val="000F378F"/>
    <w:rsid w:val="000F62AD"/>
    <w:rsid w:val="00101060"/>
    <w:rsid w:val="001019E6"/>
    <w:rsid w:val="00122DC6"/>
    <w:rsid w:val="00124C9D"/>
    <w:rsid w:val="00126977"/>
    <w:rsid w:val="0013211F"/>
    <w:rsid w:val="00137277"/>
    <w:rsid w:val="001417C3"/>
    <w:rsid w:val="0015386E"/>
    <w:rsid w:val="00154FB5"/>
    <w:rsid w:val="00156B0F"/>
    <w:rsid w:val="001615FC"/>
    <w:rsid w:val="001635A0"/>
    <w:rsid w:val="00163605"/>
    <w:rsid w:val="0016376C"/>
    <w:rsid w:val="00165A70"/>
    <w:rsid w:val="00170B8E"/>
    <w:rsid w:val="001711D3"/>
    <w:rsid w:val="00175CAB"/>
    <w:rsid w:val="00177AC0"/>
    <w:rsid w:val="00182654"/>
    <w:rsid w:val="001832EB"/>
    <w:rsid w:val="0018449E"/>
    <w:rsid w:val="0018711E"/>
    <w:rsid w:val="00194E5C"/>
    <w:rsid w:val="00197138"/>
    <w:rsid w:val="001A397C"/>
    <w:rsid w:val="001A5588"/>
    <w:rsid w:val="001A76BC"/>
    <w:rsid w:val="001B5D3A"/>
    <w:rsid w:val="001D5550"/>
    <w:rsid w:val="001E2AE1"/>
    <w:rsid w:val="001E69A0"/>
    <w:rsid w:val="001F0A66"/>
    <w:rsid w:val="001F2B48"/>
    <w:rsid w:val="001F3FF7"/>
    <w:rsid w:val="001F5E68"/>
    <w:rsid w:val="00200A2B"/>
    <w:rsid w:val="0020526D"/>
    <w:rsid w:val="00210F86"/>
    <w:rsid w:val="002247B0"/>
    <w:rsid w:val="00225A01"/>
    <w:rsid w:val="0023292C"/>
    <w:rsid w:val="00233E28"/>
    <w:rsid w:val="00242D45"/>
    <w:rsid w:val="00245920"/>
    <w:rsid w:val="0025050E"/>
    <w:rsid w:val="00251E09"/>
    <w:rsid w:val="00254DD4"/>
    <w:rsid w:val="00257EA0"/>
    <w:rsid w:val="0026032E"/>
    <w:rsid w:val="0026573F"/>
    <w:rsid w:val="002663AA"/>
    <w:rsid w:val="00275BF7"/>
    <w:rsid w:val="0027731E"/>
    <w:rsid w:val="0028698E"/>
    <w:rsid w:val="00286CAB"/>
    <w:rsid w:val="0028757D"/>
    <w:rsid w:val="00290029"/>
    <w:rsid w:val="002A1218"/>
    <w:rsid w:val="002A3EAE"/>
    <w:rsid w:val="002C527F"/>
    <w:rsid w:val="002D3CA7"/>
    <w:rsid w:val="002D3DFB"/>
    <w:rsid w:val="002E2F79"/>
    <w:rsid w:val="002E3A0C"/>
    <w:rsid w:val="002E4DEC"/>
    <w:rsid w:val="002F014C"/>
    <w:rsid w:val="002F1791"/>
    <w:rsid w:val="00305DCB"/>
    <w:rsid w:val="003176BA"/>
    <w:rsid w:val="003211B3"/>
    <w:rsid w:val="00326F3B"/>
    <w:rsid w:val="0033094E"/>
    <w:rsid w:val="0033421C"/>
    <w:rsid w:val="0033574F"/>
    <w:rsid w:val="00337F14"/>
    <w:rsid w:val="003414A4"/>
    <w:rsid w:val="00341879"/>
    <w:rsid w:val="003533EE"/>
    <w:rsid w:val="00355933"/>
    <w:rsid w:val="00362733"/>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C2E2F"/>
    <w:rsid w:val="003D5A4C"/>
    <w:rsid w:val="003E188E"/>
    <w:rsid w:val="003E2061"/>
    <w:rsid w:val="003E52E6"/>
    <w:rsid w:val="003F0381"/>
    <w:rsid w:val="003F7DA4"/>
    <w:rsid w:val="00402A69"/>
    <w:rsid w:val="00402E2C"/>
    <w:rsid w:val="00415D81"/>
    <w:rsid w:val="00424C80"/>
    <w:rsid w:val="00425A5D"/>
    <w:rsid w:val="0043323E"/>
    <w:rsid w:val="004340D1"/>
    <w:rsid w:val="00436C33"/>
    <w:rsid w:val="0044254C"/>
    <w:rsid w:val="00443E96"/>
    <w:rsid w:val="00444578"/>
    <w:rsid w:val="00452E3F"/>
    <w:rsid w:val="00454415"/>
    <w:rsid w:val="004626A0"/>
    <w:rsid w:val="00465A62"/>
    <w:rsid w:val="0047321C"/>
    <w:rsid w:val="00477EBA"/>
    <w:rsid w:val="00481767"/>
    <w:rsid w:val="00481FC9"/>
    <w:rsid w:val="0048295C"/>
    <w:rsid w:val="00493D45"/>
    <w:rsid w:val="00497079"/>
    <w:rsid w:val="004A59B1"/>
    <w:rsid w:val="004A66E5"/>
    <w:rsid w:val="004A735E"/>
    <w:rsid w:val="004B3C7C"/>
    <w:rsid w:val="004B4567"/>
    <w:rsid w:val="004B49B2"/>
    <w:rsid w:val="004B51CF"/>
    <w:rsid w:val="004C3E9B"/>
    <w:rsid w:val="004D02C5"/>
    <w:rsid w:val="004D3742"/>
    <w:rsid w:val="004D775A"/>
    <w:rsid w:val="004E114F"/>
    <w:rsid w:val="004E640A"/>
    <w:rsid w:val="004E6CC6"/>
    <w:rsid w:val="004F6ACA"/>
    <w:rsid w:val="00500ABF"/>
    <w:rsid w:val="00503E48"/>
    <w:rsid w:val="0051162F"/>
    <w:rsid w:val="00513C25"/>
    <w:rsid w:val="00521F27"/>
    <w:rsid w:val="00522D07"/>
    <w:rsid w:val="00522ED9"/>
    <w:rsid w:val="00530548"/>
    <w:rsid w:val="00534496"/>
    <w:rsid w:val="00551470"/>
    <w:rsid w:val="00563D8B"/>
    <w:rsid w:val="00571333"/>
    <w:rsid w:val="005735B4"/>
    <w:rsid w:val="00574EAB"/>
    <w:rsid w:val="0058081C"/>
    <w:rsid w:val="0058171A"/>
    <w:rsid w:val="00591312"/>
    <w:rsid w:val="00593BAD"/>
    <w:rsid w:val="005A1EB7"/>
    <w:rsid w:val="005B2393"/>
    <w:rsid w:val="005B2C94"/>
    <w:rsid w:val="005B7836"/>
    <w:rsid w:val="005C060E"/>
    <w:rsid w:val="005C7BC3"/>
    <w:rsid w:val="005D67C2"/>
    <w:rsid w:val="005E027C"/>
    <w:rsid w:val="005E1947"/>
    <w:rsid w:val="005E4351"/>
    <w:rsid w:val="005E7C77"/>
    <w:rsid w:val="005F4D96"/>
    <w:rsid w:val="005F7BDF"/>
    <w:rsid w:val="00600A58"/>
    <w:rsid w:val="00614D5C"/>
    <w:rsid w:val="00614D70"/>
    <w:rsid w:val="00616248"/>
    <w:rsid w:val="00623BEF"/>
    <w:rsid w:val="00630642"/>
    <w:rsid w:val="00632981"/>
    <w:rsid w:val="00643C09"/>
    <w:rsid w:val="00644DAD"/>
    <w:rsid w:val="006548F2"/>
    <w:rsid w:val="00657401"/>
    <w:rsid w:val="00657FC6"/>
    <w:rsid w:val="00661846"/>
    <w:rsid w:val="006626FC"/>
    <w:rsid w:val="00664305"/>
    <w:rsid w:val="00665A4A"/>
    <w:rsid w:val="00673310"/>
    <w:rsid w:val="0067620E"/>
    <w:rsid w:val="00694292"/>
    <w:rsid w:val="0069584B"/>
    <w:rsid w:val="0069682C"/>
    <w:rsid w:val="00697FFC"/>
    <w:rsid w:val="006A54BC"/>
    <w:rsid w:val="006A7C0B"/>
    <w:rsid w:val="006B306E"/>
    <w:rsid w:val="006B6EA2"/>
    <w:rsid w:val="006B7A21"/>
    <w:rsid w:val="006C306C"/>
    <w:rsid w:val="006C64A4"/>
    <w:rsid w:val="006C74F1"/>
    <w:rsid w:val="006D3CC8"/>
    <w:rsid w:val="006D45CF"/>
    <w:rsid w:val="006F2169"/>
    <w:rsid w:val="006F7B90"/>
    <w:rsid w:val="00702001"/>
    <w:rsid w:val="0071791F"/>
    <w:rsid w:val="00723CA1"/>
    <w:rsid w:val="00724309"/>
    <w:rsid w:val="0072593F"/>
    <w:rsid w:val="00734A88"/>
    <w:rsid w:val="00737CA4"/>
    <w:rsid w:val="007429ED"/>
    <w:rsid w:val="0074622B"/>
    <w:rsid w:val="00750297"/>
    <w:rsid w:val="00751A7F"/>
    <w:rsid w:val="007566F3"/>
    <w:rsid w:val="0075736A"/>
    <w:rsid w:val="007749C3"/>
    <w:rsid w:val="007838E2"/>
    <w:rsid w:val="007855C3"/>
    <w:rsid w:val="007927C8"/>
    <w:rsid w:val="007A6331"/>
    <w:rsid w:val="007B251F"/>
    <w:rsid w:val="007B3571"/>
    <w:rsid w:val="007B576B"/>
    <w:rsid w:val="007C1F9E"/>
    <w:rsid w:val="007C5A53"/>
    <w:rsid w:val="007C63ED"/>
    <w:rsid w:val="007C74F1"/>
    <w:rsid w:val="007E34DE"/>
    <w:rsid w:val="007F62CC"/>
    <w:rsid w:val="007F6419"/>
    <w:rsid w:val="00800168"/>
    <w:rsid w:val="00800566"/>
    <w:rsid w:val="0081315E"/>
    <w:rsid w:val="00814035"/>
    <w:rsid w:val="00821DC7"/>
    <w:rsid w:val="00832333"/>
    <w:rsid w:val="00832F0B"/>
    <w:rsid w:val="00835559"/>
    <w:rsid w:val="00845151"/>
    <w:rsid w:val="00853728"/>
    <w:rsid w:val="008602CF"/>
    <w:rsid w:val="00861799"/>
    <w:rsid w:val="00863F44"/>
    <w:rsid w:val="00865A74"/>
    <w:rsid w:val="00867D29"/>
    <w:rsid w:val="008774D5"/>
    <w:rsid w:val="00886AB5"/>
    <w:rsid w:val="008876BC"/>
    <w:rsid w:val="00895F3A"/>
    <w:rsid w:val="00897768"/>
    <w:rsid w:val="008C2126"/>
    <w:rsid w:val="008D0BE6"/>
    <w:rsid w:val="008D2364"/>
    <w:rsid w:val="008D7C74"/>
    <w:rsid w:val="008E5F10"/>
    <w:rsid w:val="008F1C7F"/>
    <w:rsid w:val="00900A31"/>
    <w:rsid w:val="00905052"/>
    <w:rsid w:val="00906DBB"/>
    <w:rsid w:val="00907C36"/>
    <w:rsid w:val="00923DE8"/>
    <w:rsid w:val="00932442"/>
    <w:rsid w:val="00935F7A"/>
    <w:rsid w:val="0093732F"/>
    <w:rsid w:val="00962F85"/>
    <w:rsid w:val="00963297"/>
    <w:rsid w:val="00964715"/>
    <w:rsid w:val="00974ED8"/>
    <w:rsid w:val="0097509D"/>
    <w:rsid w:val="00975D73"/>
    <w:rsid w:val="00982354"/>
    <w:rsid w:val="0098306D"/>
    <w:rsid w:val="00986955"/>
    <w:rsid w:val="00987B5A"/>
    <w:rsid w:val="00991AAB"/>
    <w:rsid w:val="009A137C"/>
    <w:rsid w:val="009A4D58"/>
    <w:rsid w:val="009B52F9"/>
    <w:rsid w:val="009C536C"/>
    <w:rsid w:val="009C6C29"/>
    <w:rsid w:val="009D75DD"/>
    <w:rsid w:val="009E5720"/>
    <w:rsid w:val="009F3E85"/>
    <w:rsid w:val="009F4ED5"/>
    <w:rsid w:val="00A02FB1"/>
    <w:rsid w:val="00A07FB2"/>
    <w:rsid w:val="00A135FA"/>
    <w:rsid w:val="00A24214"/>
    <w:rsid w:val="00A412ED"/>
    <w:rsid w:val="00A442E6"/>
    <w:rsid w:val="00A54122"/>
    <w:rsid w:val="00A54446"/>
    <w:rsid w:val="00A62628"/>
    <w:rsid w:val="00A7213A"/>
    <w:rsid w:val="00A76A54"/>
    <w:rsid w:val="00A80AF1"/>
    <w:rsid w:val="00A81252"/>
    <w:rsid w:val="00A873D0"/>
    <w:rsid w:val="00A94027"/>
    <w:rsid w:val="00AB7278"/>
    <w:rsid w:val="00AC1BD3"/>
    <w:rsid w:val="00AD24C8"/>
    <w:rsid w:val="00AD35D0"/>
    <w:rsid w:val="00AD7472"/>
    <w:rsid w:val="00AD7AAB"/>
    <w:rsid w:val="00AF34A4"/>
    <w:rsid w:val="00B02B60"/>
    <w:rsid w:val="00B03445"/>
    <w:rsid w:val="00B24B48"/>
    <w:rsid w:val="00B25BF4"/>
    <w:rsid w:val="00B32C06"/>
    <w:rsid w:val="00B34440"/>
    <w:rsid w:val="00B35702"/>
    <w:rsid w:val="00B36A06"/>
    <w:rsid w:val="00B444F0"/>
    <w:rsid w:val="00B44E92"/>
    <w:rsid w:val="00B54636"/>
    <w:rsid w:val="00B61C2F"/>
    <w:rsid w:val="00B64107"/>
    <w:rsid w:val="00B64BAF"/>
    <w:rsid w:val="00B706FB"/>
    <w:rsid w:val="00B72455"/>
    <w:rsid w:val="00B733E9"/>
    <w:rsid w:val="00B94E5C"/>
    <w:rsid w:val="00B971D9"/>
    <w:rsid w:val="00BA20A7"/>
    <w:rsid w:val="00BA2527"/>
    <w:rsid w:val="00BA53DF"/>
    <w:rsid w:val="00BA723A"/>
    <w:rsid w:val="00BB29BE"/>
    <w:rsid w:val="00BB6DA4"/>
    <w:rsid w:val="00BB7B24"/>
    <w:rsid w:val="00BC08D6"/>
    <w:rsid w:val="00BC0974"/>
    <w:rsid w:val="00BC5463"/>
    <w:rsid w:val="00BC6CBC"/>
    <w:rsid w:val="00BD1B30"/>
    <w:rsid w:val="00BE1B22"/>
    <w:rsid w:val="00BE3E5A"/>
    <w:rsid w:val="00BE6185"/>
    <w:rsid w:val="00C042DD"/>
    <w:rsid w:val="00C04BF8"/>
    <w:rsid w:val="00C235C0"/>
    <w:rsid w:val="00C2398F"/>
    <w:rsid w:val="00C25EE1"/>
    <w:rsid w:val="00C3075A"/>
    <w:rsid w:val="00C33725"/>
    <w:rsid w:val="00C37E27"/>
    <w:rsid w:val="00C44C91"/>
    <w:rsid w:val="00C46210"/>
    <w:rsid w:val="00C47791"/>
    <w:rsid w:val="00C500CC"/>
    <w:rsid w:val="00C553E0"/>
    <w:rsid w:val="00C55A20"/>
    <w:rsid w:val="00C56AE0"/>
    <w:rsid w:val="00C64BEC"/>
    <w:rsid w:val="00C70A8D"/>
    <w:rsid w:val="00C767BE"/>
    <w:rsid w:val="00C865AB"/>
    <w:rsid w:val="00C867DF"/>
    <w:rsid w:val="00C91993"/>
    <w:rsid w:val="00CA1034"/>
    <w:rsid w:val="00CB2DE5"/>
    <w:rsid w:val="00CC14C2"/>
    <w:rsid w:val="00CC224A"/>
    <w:rsid w:val="00CC7998"/>
    <w:rsid w:val="00CD4CF6"/>
    <w:rsid w:val="00CE50D0"/>
    <w:rsid w:val="00CF162D"/>
    <w:rsid w:val="00D03A1B"/>
    <w:rsid w:val="00D05AB2"/>
    <w:rsid w:val="00D15FD3"/>
    <w:rsid w:val="00D16415"/>
    <w:rsid w:val="00D16D8D"/>
    <w:rsid w:val="00D209A1"/>
    <w:rsid w:val="00D21988"/>
    <w:rsid w:val="00D22F56"/>
    <w:rsid w:val="00D23791"/>
    <w:rsid w:val="00D25CEF"/>
    <w:rsid w:val="00D35C32"/>
    <w:rsid w:val="00D37399"/>
    <w:rsid w:val="00D5215E"/>
    <w:rsid w:val="00D651CB"/>
    <w:rsid w:val="00D70045"/>
    <w:rsid w:val="00D70D6F"/>
    <w:rsid w:val="00D813BC"/>
    <w:rsid w:val="00D85CEE"/>
    <w:rsid w:val="00D870E0"/>
    <w:rsid w:val="00D91BE0"/>
    <w:rsid w:val="00DA1919"/>
    <w:rsid w:val="00DA3719"/>
    <w:rsid w:val="00DA7367"/>
    <w:rsid w:val="00DB40DA"/>
    <w:rsid w:val="00DB4941"/>
    <w:rsid w:val="00DB5DDC"/>
    <w:rsid w:val="00DB7C05"/>
    <w:rsid w:val="00DC2F43"/>
    <w:rsid w:val="00DD2C14"/>
    <w:rsid w:val="00DD3E81"/>
    <w:rsid w:val="00DD77FA"/>
    <w:rsid w:val="00DE15B4"/>
    <w:rsid w:val="00DE246D"/>
    <w:rsid w:val="00DE42D5"/>
    <w:rsid w:val="00DE532F"/>
    <w:rsid w:val="00DE6702"/>
    <w:rsid w:val="00DF5283"/>
    <w:rsid w:val="00E13DD8"/>
    <w:rsid w:val="00E17022"/>
    <w:rsid w:val="00E22A0C"/>
    <w:rsid w:val="00E22A80"/>
    <w:rsid w:val="00E26A9C"/>
    <w:rsid w:val="00E30B04"/>
    <w:rsid w:val="00E33ADF"/>
    <w:rsid w:val="00E4505B"/>
    <w:rsid w:val="00E533F3"/>
    <w:rsid w:val="00E54DF5"/>
    <w:rsid w:val="00E55ED4"/>
    <w:rsid w:val="00E62DD1"/>
    <w:rsid w:val="00E65B84"/>
    <w:rsid w:val="00E727EE"/>
    <w:rsid w:val="00E74FA4"/>
    <w:rsid w:val="00E77DCA"/>
    <w:rsid w:val="00E94C2E"/>
    <w:rsid w:val="00E9522D"/>
    <w:rsid w:val="00EA7DFA"/>
    <w:rsid w:val="00EB0E17"/>
    <w:rsid w:val="00EC322C"/>
    <w:rsid w:val="00EC43E2"/>
    <w:rsid w:val="00EC5077"/>
    <w:rsid w:val="00ED142F"/>
    <w:rsid w:val="00ED4625"/>
    <w:rsid w:val="00ED5718"/>
    <w:rsid w:val="00ED6F51"/>
    <w:rsid w:val="00ED7F71"/>
    <w:rsid w:val="00EE3042"/>
    <w:rsid w:val="00EE69E5"/>
    <w:rsid w:val="00EF1AE0"/>
    <w:rsid w:val="00EF6909"/>
    <w:rsid w:val="00F01E02"/>
    <w:rsid w:val="00F0366A"/>
    <w:rsid w:val="00F07EBE"/>
    <w:rsid w:val="00F11710"/>
    <w:rsid w:val="00F23456"/>
    <w:rsid w:val="00F25211"/>
    <w:rsid w:val="00F41159"/>
    <w:rsid w:val="00F454E1"/>
    <w:rsid w:val="00F52809"/>
    <w:rsid w:val="00F53E4F"/>
    <w:rsid w:val="00F5608F"/>
    <w:rsid w:val="00F90646"/>
    <w:rsid w:val="00F97B71"/>
    <w:rsid w:val="00FA041D"/>
    <w:rsid w:val="00FA21B3"/>
    <w:rsid w:val="00FA4717"/>
    <w:rsid w:val="00FA6F09"/>
    <w:rsid w:val="00FA6FE9"/>
    <w:rsid w:val="00FD0F79"/>
    <w:rsid w:val="00FE67FE"/>
    <w:rsid w:val="00FF6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malopolska.pl/sites/default/files/2023/09/3369/05_Ocena_DNSH_malopolskie.pdf" TargetMode="External"/><Relationship Id="rId18" Type="http://schemas.openxmlformats.org/officeDocument/2006/relationships/hyperlink" Target="https://iga.malopolsk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pl/web/arimr/gatunki-i-rodzaje-rodzimych-drzew-i-krzewow-wykorzystywanych-do-zalesie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standardy-ochrony-drzew" TargetMode="External"/><Relationship Id="rId5" Type="http://schemas.openxmlformats.org/officeDocument/2006/relationships/webSettings" Target="webSettings.xml"/><Relationship Id="rId15" Type="http://schemas.openxmlformats.org/officeDocument/2006/relationships/hyperlink" Target="https://www.funduszeeuropejskie.gov.pl/media/119589/Metodyka-zastosowania-kryterium-dostepnosci-cenowej-w-projektach-inwestycyjnych-z-dofinansowaniem-UE-2.pdf%20" TargetMode="External"/><Relationship Id="rId10" Type="http://schemas.openxmlformats.org/officeDocument/2006/relationships/hyperlink" Target="https://bdl.stat.gov.pl/bdl/dane/podgrup/temat" TargetMode="External"/><Relationship Id="rId19" Type="http://schemas.openxmlformats.org/officeDocument/2006/relationships/hyperlink" Target="https://uokik.gov.pl/wzory_formularzy_pomocy_de_minimis.php" TargetMode="External"/><Relationship Id="rId4" Type="http://schemas.openxmlformats.org/officeDocument/2006/relationships/settings" Target="settings.xml"/><Relationship Id="rId9" Type="http://schemas.openxmlformats.org/officeDocument/2006/relationships/hyperlink" Target="https://www.gov.pl/web/infrastruktura/gospodarka-sciekowa" TargetMode="External"/><Relationship Id="rId14" Type="http://schemas.openxmlformats.org/officeDocument/2006/relationships/hyperlink" Target="https://isap.sejm.gov.pl/isap.nsf/download.xsp/WDU20220001074/O/D20221074.pdf%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arimr/gatunki-i-rodzaje-rodzimych-drzew-i-krzewow-wykorzystywanych-do-zalesienia" TargetMode="External"/><Relationship Id="rId1" Type="http://schemas.openxmlformats.org/officeDocument/2006/relationships/hyperlink" Target="https://www.gov.pl/web/nfosigw/standardy-ochrony-dr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B02-DE6B-450E-B6F9-7D6E2960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7527</Words>
  <Characters>45165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4</cp:revision>
  <dcterms:created xsi:type="dcterms:W3CDTF">2024-06-27T11:45:00Z</dcterms:created>
  <dcterms:modified xsi:type="dcterms:W3CDTF">2024-07-02T10:55:00Z</dcterms:modified>
</cp:coreProperties>
</file>