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5414A22D"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Pr="002E1274">
        <w:rPr>
          <w:rFonts w:ascii="Arial" w:eastAsia="Calibri" w:hAnsi="Arial" w:cs="Arial"/>
          <w:b w:val="0"/>
          <w:iCs/>
          <w:sz w:val="20"/>
          <w:lang w:val="pl-PL" w:eastAsia="en-US"/>
        </w:rPr>
        <w:t>FEMP.0</w:t>
      </w:r>
      <w:r>
        <w:rPr>
          <w:rFonts w:ascii="Arial" w:eastAsia="Calibri" w:hAnsi="Arial" w:cs="Arial"/>
          <w:b w:val="0"/>
          <w:iCs/>
          <w:sz w:val="20"/>
          <w:lang w:val="pl-PL" w:eastAsia="en-US"/>
        </w:rPr>
        <w:t>7</w:t>
      </w:r>
      <w:r w:rsidRPr="002E1274">
        <w:rPr>
          <w:rFonts w:ascii="Arial" w:eastAsia="Calibri" w:hAnsi="Arial" w:cs="Arial"/>
          <w:b w:val="0"/>
          <w:iCs/>
          <w:sz w:val="20"/>
          <w:lang w:val="pl-PL" w:eastAsia="en-US"/>
        </w:rPr>
        <w:t>.</w:t>
      </w:r>
      <w:r w:rsidR="00E64AD4">
        <w:rPr>
          <w:rFonts w:ascii="Arial" w:eastAsia="Calibri" w:hAnsi="Arial" w:cs="Arial"/>
          <w:b w:val="0"/>
          <w:iCs/>
          <w:sz w:val="20"/>
          <w:lang w:val="pl-PL" w:eastAsia="en-US"/>
        </w:rPr>
        <w:t>02</w:t>
      </w:r>
      <w:r>
        <w:rPr>
          <w:rFonts w:ascii="Arial" w:eastAsia="Calibri" w:hAnsi="Arial" w:cs="Arial"/>
          <w:b w:val="0"/>
          <w:iCs/>
          <w:sz w:val="20"/>
          <w:lang w:val="pl-PL" w:eastAsia="en-US"/>
        </w:rPr>
        <w:t>-IZ.00-</w:t>
      </w:r>
      <w:r w:rsidR="00E64AD4">
        <w:rPr>
          <w:rFonts w:ascii="Arial" w:eastAsia="Calibri" w:hAnsi="Arial" w:cs="Arial"/>
          <w:b w:val="0"/>
          <w:iCs/>
          <w:sz w:val="20"/>
          <w:lang w:val="pl-PL" w:eastAsia="en-US"/>
        </w:rPr>
        <w:t>072</w:t>
      </w:r>
      <w:bookmarkStart w:id="0" w:name="_GoBack"/>
      <w:bookmarkEnd w:id="0"/>
      <w:r w:rsidRPr="002E1274">
        <w:rPr>
          <w:rFonts w:ascii="Arial" w:eastAsia="Calibri" w:hAnsi="Arial" w:cs="Arial"/>
          <w:b w:val="0"/>
          <w:iCs/>
          <w:sz w:val="20"/>
          <w:lang w:val="pl-PL" w:eastAsia="en-US"/>
        </w:rPr>
        <w:t>/24</w:t>
      </w:r>
    </w:p>
    <w:p w14:paraId="38AA160A" w14:textId="421BD7EA"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AC1D03">
        <w:rPr>
          <w:rFonts w:ascii="Arial" w:hAnsi="Arial" w:cs="Arial"/>
          <w:b w:val="0"/>
          <w:sz w:val="24"/>
          <w:szCs w:val="24"/>
          <w:lang w:val="pl-PL"/>
        </w:rPr>
        <w:t xml:space="preserve"> 1754/24 </w:t>
      </w:r>
      <w:r w:rsidR="003E506D" w:rsidRPr="000E12BA">
        <w:rPr>
          <w:rFonts w:ascii="Arial" w:hAnsi="Arial" w:cs="Arial"/>
          <w:b w:val="0"/>
          <w:sz w:val="24"/>
          <w:szCs w:val="24"/>
          <w:lang w:val="pl-PL"/>
        </w:rPr>
        <w:t xml:space="preserve">z dnia </w:t>
      </w:r>
      <w:r w:rsidR="00AC1D03">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/pomoc de minimis</w:t>
      </w:r>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/pomocą de minimis</w:t>
      </w:r>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minimis</w:t>
      </w:r>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27120F34"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E64AD4">
      <w:rPr>
        <w:rStyle w:val="Numerstrony"/>
        <w:noProof/>
      </w:rPr>
      <w:t>2</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minimis,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minimis, dodając kolejne podpunkty. W przypadku gdy w Projekcie występują wyłącznie wydatki nie objęte pomocą publiczną/pomocą de minimis,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ante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rojekt nie jest realizowany w partnerstwie lub gdy Lider i Partnerzy nie ponoszą wydatków objętych pomocą publiczną/pomocą de minimis,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(Dz. U. UE. C. z 2007 r. Nr 303, str. 1 z późn.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sporządzonej w Nowym Jorku dnia 13 grudnia 2006 r. (Dz. U. z 2012 r. poz. 1169 z późn.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Dotyczy 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Dotyczy projektów objętych pomocą publiczną udzieloną na podstawie Rozporządzenia Komisji (UE) nr 651/2014 z dnia 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575AF"/>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1D03"/>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27B"/>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4AD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28690-B2CB-4364-BDD6-F159CE02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Bradło, Magdalena</cp:lastModifiedBy>
  <cp:revision>46</cp:revision>
  <cp:lastPrinted>2024-08-21T08:05:00Z</cp:lastPrinted>
  <dcterms:created xsi:type="dcterms:W3CDTF">2024-02-23T14:24:00Z</dcterms:created>
  <dcterms:modified xsi:type="dcterms:W3CDTF">2024-08-21T09:11:00Z</dcterms:modified>
</cp:coreProperties>
</file>