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2F029E6E"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00BA0AE9" w:rsidRPr="00BA0AE9">
        <w:rPr>
          <w:rFonts w:ascii="Arial" w:eastAsia="Times New Roman" w:hAnsi="Arial" w:cs="Arial"/>
          <w:iCs/>
          <w:sz w:val="20"/>
          <w:szCs w:val="20"/>
          <w:lang w:eastAsia="ar-SA"/>
        </w:rPr>
        <w:t>FEMP.02.14-IZ.00-105/24</w:t>
      </w:r>
      <w:bookmarkStart w:id="0" w:name="_GoBack"/>
      <w:bookmarkEnd w:id="0"/>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7B44EB" w:rsidRPr="003D5A4C" w14:paraId="446E9DFB" w14:textId="77777777" w:rsidTr="007B44EB">
        <w:tc>
          <w:tcPr>
            <w:tcW w:w="9062" w:type="dxa"/>
            <w:tcBorders>
              <w:top w:val="single" w:sz="4" w:space="0" w:color="auto"/>
              <w:left w:val="single" w:sz="4" w:space="0" w:color="auto"/>
              <w:bottom w:val="single" w:sz="4" w:space="0" w:color="auto"/>
              <w:right w:val="single" w:sz="4" w:space="0" w:color="auto"/>
            </w:tcBorders>
            <w:shd w:val="clear" w:color="auto" w:fill="auto"/>
          </w:tcPr>
          <w:p w14:paraId="0D4AAB84" w14:textId="77777777" w:rsidR="007B44EB" w:rsidRPr="005B572D" w:rsidRDefault="007B44EB" w:rsidP="00AE2306">
            <w:pPr>
              <w:autoSpaceDE w:val="0"/>
              <w:autoSpaceDN w:val="0"/>
              <w:adjustRightInd w:val="0"/>
              <w:spacing w:after="120" w:line="276" w:lineRule="auto"/>
              <w:rPr>
                <w:rFonts w:ascii="Arial" w:hAnsi="Arial" w:cs="Arial"/>
                <w:b/>
                <w:sz w:val="24"/>
                <w:szCs w:val="24"/>
              </w:rPr>
            </w:pPr>
            <w:r w:rsidRPr="005B572D">
              <w:rPr>
                <w:rFonts w:ascii="Arial" w:hAnsi="Arial" w:cs="Arial"/>
                <w:b/>
                <w:sz w:val="24"/>
                <w:szCs w:val="24"/>
              </w:rPr>
              <w:t>Pkt B.1.4 Opis projektu/ pkt U Informacje specyficzne</w:t>
            </w:r>
          </w:p>
          <w:p w14:paraId="04A293D7" w14:textId="1722B2A2" w:rsidR="007B44EB" w:rsidRPr="000C0B7C" w:rsidRDefault="007B44EB" w:rsidP="00AE2306">
            <w:pPr>
              <w:autoSpaceDE w:val="0"/>
              <w:autoSpaceDN w:val="0"/>
              <w:adjustRightInd w:val="0"/>
              <w:spacing w:after="120" w:line="276" w:lineRule="auto"/>
              <w:rPr>
                <w:rFonts w:ascii="Arial" w:hAnsi="Arial" w:cs="Arial"/>
                <w:sz w:val="24"/>
                <w:szCs w:val="24"/>
                <w:highlight w:val="yellow"/>
              </w:rPr>
            </w:pPr>
            <w:r w:rsidRPr="005B572D">
              <w:rPr>
                <w:rFonts w:ascii="Arial" w:hAnsi="Arial" w:cs="Arial"/>
                <w:sz w:val="24"/>
                <w:szCs w:val="24"/>
              </w:rPr>
              <w:t xml:space="preserve">Należy wskazać występująca </w:t>
            </w:r>
            <w:r w:rsidRPr="005B572D">
              <w:rPr>
                <w:rFonts w:ascii="Arial" w:hAnsi="Arial" w:cs="Arial"/>
                <w:b/>
                <w:sz w:val="24"/>
                <w:szCs w:val="24"/>
              </w:rPr>
              <w:t xml:space="preserve">formę ochrony przyrody/ kategorię chronionego obszaru </w:t>
            </w:r>
            <w:r w:rsidRPr="005B572D">
              <w:rPr>
                <w:rFonts w:ascii="Arial" w:hAnsi="Arial" w:cs="Arial"/>
                <w:sz w:val="24"/>
                <w:szCs w:val="24"/>
              </w:rPr>
              <w:t>(stanowiący obszar strategicznej interwencji regionu „obszary o wysokim potencjale zasobów dziedzictwa przyrodniczego”), zgodnie z zapisami ustawy z dn. 16 kwietnia 2004 r. o ochronie przyrody (</w:t>
            </w:r>
            <w:r w:rsidR="00F80DAC" w:rsidRPr="00F80DAC">
              <w:rPr>
                <w:rFonts w:ascii="Arial" w:hAnsi="Arial" w:cs="Arial"/>
                <w:sz w:val="24"/>
                <w:szCs w:val="24"/>
              </w:rPr>
              <w:t>Dz.U. z 2024 r.,</w:t>
            </w:r>
            <w:r w:rsidR="00F80DAC">
              <w:rPr>
                <w:rFonts w:ascii="Arial" w:hAnsi="Arial" w:cs="Arial"/>
                <w:sz w:val="24"/>
                <w:szCs w:val="24"/>
              </w:rPr>
              <w:t xml:space="preserve"> </w:t>
            </w:r>
            <w:r w:rsidR="00F80DAC" w:rsidRPr="00F80DAC">
              <w:rPr>
                <w:rFonts w:ascii="Arial" w:hAnsi="Arial" w:cs="Arial"/>
                <w:sz w:val="24"/>
                <w:szCs w:val="24"/>
              </w:rPr>
              <w:t>poz. 1478</w:t>
            </w:r>
            <w:r w:rsidRPr="005B572D">
              <w:rPr>
                <w:rFonts w:ascii="Arial" w:hAnsi="Arial" w:cs="Arial"/>
                <w:sz w:val="24"/>
                <w:szCs w:val="24"/>
              </w:rPr>
              <w:t>), na terenie której realizowany jest projekt (</w:t>
            </w:r>
            <w:r w:rsidRPr="005B572D">
              <w:rPr>
                <w:rFonts w:ascii="Arial" w:hAnsi="Arial" w:cs="Arial"/>
                <w:b/>
                <w:sz w:val="24"/>
                <w:szCs w:val="24"/>
              </w:rPr>
              <w:t>rezerwat przyrody</w:t>
            </w:r>
            <w:r w:rsidRPr="005B572D">
              <w:rPr>
                <w:rFonts w:ascii="Arial" w:hAnsi="Arial" w:cs="Arial"/>
                <w:sz w:val="24"/>
                <w:szCs w:val="24"/>
              </w:rPr>
              <w:t xml:space="preserve">, </w:t>
            </w:r>
            <w:r w:rsidRPr="005B572D">
              <w:rPr>
                <w:rFonts w:ascii="Arial" w:hAnsi="Arial" w:cs="Arial"/>
                <w:b/>
                <w:sz w:val="24"/>
                <w:szCs w:val="24"/>
              </w:rPr>
              <w:t>park krajobrazowy, obszar chronionego krajobrazu</w:t>
            </w:r>
            <w:r w:rsidR="005B572D">
              <w:rPr>
                <w:rFonts w:ascii="Arial" w:hAnsi="Arial" w:cs="Arial"/>
                <w:b/>
                <w:sz w:val="24"/>
                <w:szCs w:val="24"/>
              </w:rPr>
              <w:t xml:space="preserve"> wraz z ich otulinami</w:t>
            </w:r>
            <w:r w:rsidRPr="005B572D">
              <w:rPr>
                <w:rFonts w:ascii="Arial" w:hAnsi="Arial" w:cs="Arial"/>
                <w:b/>
                <w:sz w:val="24"/>
                <w:szCs w:val="24"/>
              </w:rPr>
              <w:t>, obszar Natura 2000</w:t>
            </w:r>
            <w:r w:rsidRPr="005B572D">
              <w:rPr>
                <w:rFonts w:ascii="Arial" w:hAnsi="Arial" w:cs="Arial"/>
                <w:sz w:val="24"/>
                <w:szCs w:val="24"/>
              </w:rPr>
              <w:t>).</w:t>
            </w:r>
          </w:p>
          <w:p w14:paraId="49B46672" w14:textId="77777777" w:rsidR="005B572D" w:rsidRDefault="007B44EB" w:rsidP="00AE2306">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 xml:space="preserve">Należy również wskazać czy projekt będzie realizowany na terenie </w:t>
            </w:r>
            <w:r w:rsidRPr="005B572D">
              <w:rPr>
                <w:rFonts w:ascii="Arial" w:hAnsi="Arial" w:cs="Arial"/>
                <w:b/>
                <w:sz w:val="24"/>
                <w:szCs w:val="24"/>
              </w:rPr>
              <w:t xml:space="preserve">obszaru Natura 2000 </w:t>
            </w:r>
            <w:r w:rsidRPr="005B572D">
              <w:rPr>
                <w:rFonts w:ascii="Arial" w:hAnsi="Arial" w:cs="Arial"/>
                <w:sz w:val="24"/>
                <w:szCs w:val="24"/>
              </w:rPr>
              <w:t xml:space="preserve">i jednoczenie czy działania realizowane w projekcie są ujęte jako działania priorytetowe w rozdziale E1 lub E2 lub E3 w Priorytetowych Ramach Działań na lata 2021 – 2027 dla sieci Natura 2000 w Polsce (dokument został opracowany na podstawie art. 8 Dyrektywy Rady 92/43/EWG w sprawie ochrony siedlisk przyrodniczych oraz dzikiej fauny i flory (Dyrektywa siedliskowa) i jest dostępny na stronie </w:t>
            </w:r>
            <w:hyperlink r:id="rId9" w:history="1">
              <w:r w:rsidRPr="005B572D">
                <w:rPr>
                  <w:rFonts w:ascii="Arial" w:hAnsi="Arial" w:cs="Arial"/>
                  <w:sz w:val="24"/>
                  <w:szCs w:val="24"/>
                  <w:u w:val="single"/>
                </w:rPr>
                <w:t>https://www.gov.pl/web/gdos/priorytetowe-ramy-dzialan-paf-dla-sieci-natura-2000-w-polsce-na-lata-20212027</w:t>
              </w:r>
            </w:hyperlink>
            <w:r w:rsidRPr="005B572D">
              <w:rPr>
                <w:rFonts w:ascii="Arial" w:hAnsi="Arial" w:cs="Arial"/>
                <w:sz w:val="24"/>
                <w:szCs w:val="24"/>
                <w:u w:val="single"/>
              </w:rPr>
              <w:t>)</w:t>
            </w:r>
            <w:r w:rsidRPr="005B572D">
              <w:rPr>
                <w:rFonts w:ascii="Arial" w:hAnsi="Arial" w:cs="Arial"/>
                <w:sz w:val="24"/>
                <w:szCs w:val="24"/>
              </w:rPr>
              <w:t xml:space="preserve">. </w:t>
            </w:r>
          </w:p>
          <w:p w14:paraId="6C0E4B03" w14:textId="4739F25B" w:rsidR="007B44EB" w:rsidRPr="005B572D" w:rsidRDefault="007B44EB" w:rsidP="00AE2306">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Należy również przedstawić informację jeśli projekt nie wpisuje się w działania ujęte jako działania priorytetowe w rozdziale E1 lub E2 lub E3 w Priorytetowych Ramach Działań na lata 2021 – 2027 dla sieci Natura 2000 w Polsce, a będzie realizowany na terenie obszaru Natura 2000</w:t>
            </w:r>
            <w:r w:rsidR="00F80DAC">
              <w:rPr>
                <w:rFonts w:ascii="Arial" w:hAnsi="Arial" w:cs="Arial"/>
                <w:sz w:val="24"/>
                <w:szCs w:val="24"/>
              </w:rPr>
              <w:t>, lub jest realizowany na terenie rezerwatu przyrody</w:t>
            </w:r>
            <w:r w:rsidRPr="005B572D">
              <w:rPr>
                <w:rFonts w:ascii="Arial" w:hAnsi="Arial" w:cs="Arial"/>
                <w:sz w:val="24"/>
                <w:szCs w:val="24"/>
              </w:rPr>
              <w:t>.</w:t>
            </w:r>
          </w:p>
          <w:p w14:paraId="7B609CDC" w14:textId="6105A6A5" w:rsidR="007B44EB" w:rsidRPr="000C0B7C" w:rsidRDefault="007B44EB" w:rsidP="00F80DAC">
            <w:pPr>
              <w:spacing w:after="120" w:line="276" w:lineRule="auto"/>
              <w:jc w:val="both"/>
              <w:rPr>
                <w:rFonts w:ascii="Arial" w:hAnsi="Arial" w:cs="Arial"/>
                <w:sz w:val="24"/>
                <w:szCs w:val="24"/>
                <w:highlight w:val="yellow"/>
              </w:rPr>
            </w:pPr>
            <w:r w:rsidRPr="005B572D">
              <w:rPr>
                <w:rFonts w:ascii="Arial" w:eastAsia="Times New Roman" w:hAnsi="Arial" w:cs="Arial"/>
                <w:iCs/>
                <w:sz w:val="24"/>
                <w:szCs w:val="24"/>
                <w:lang w:eastAsia="ar-SA"/>
              </w:rPr>
              <w:t xml:space="preserve">Dodatkowo należy wskazać czy projekt będzie realizowany na terenie </w:t>
            </w:r>
            <w:r w:rsidRPr="005B572D">
              <w:rPr>
                <w:rFonts w:ascii="Arial" w:eastAsia="Times New Roman" w:hAnsi="Arial" w:cs="Arial"/>
                <w:b/>
                <w:iCs/>
                <w:sz w:val="24"/>
                <w:szCs w:val="24"/>
                <w:lang w:eastAsia="ar-SA"/>
              </w:rPr>
              <w:t>pozostałych obszarach objętych formami ochrony przyrody</w:t>
            </w:r>
            <w:r w:rsidRPr="005B572D">
              <w:rPr>
                <w:rFonts w:ascii="Arial" w:eastAsia="Times New Roman" w:hAnsi="Arial" w:cs="Arial"/>
                <w:iCs/>
                <w:sz w:val="24"/>
                <w:szCs w:val="24"/>
                <w:lang w:eastAsia="ar-SA"/>
              </w:rPr>
              <w:t xml:space="preserve"> </w:t>
            </w:r>
            <w:r w:rsidR="005B572D" w:rsidRPr="005B572D">
              <w:rPr>
                <w:rFonts w:ascii="Arial" w:eastAsia="Times New Roman" w:hAnsi="Arial" w:cs="Arial"/>
                <w:iCs/>
                <w:sz w:val="24"/>
                <w:szCs w:val="24"/>
                <w:lang w:eastAsia="ar-SA"/>
              </w:rPr>
              <w:t xml:space="preserve">wraz z ich otuliną </w:t>
            </w:r>
            <w:r w:rsidRPr="005B572D">
              <w:rPr>
                <w:rFonts w:ascii="Arial" w:eastAsia="Times New Roman" w:hAnsi="Arial" w:cs="Arial"/>
                <w:iCs/>
                <w:sz w:val="24"/>
                <w:szCs w:val="24"/>
                <w:lang w:eastAsia="ar-SA"/>
              </w:rPr>
              <w:t xml:space="preserve">(nie wskazanych powyżej) lub </w:t>
            </w:r>
            <w:r w:rsidRPr="005B572D">
              <w:rPr>
                <w:rFonts w:ascii="Arial" w:hAnsi="Arial" w:cs="Arial"/>
                <w:sz w:val="24"/>
                <w:szCs w:val="24"/>
              </w:rPr>
              <w:t xml:space="preserve">na </w:t>
            </w:r>
            <w:r w:rsidRPr="005B572D">
              <w:rPr>
                <w:rFonts w:ascii="Arial" w:hAnsi="Arial" w:cs="Arial"/>
                <w:b/>
                <w:sz w:val="24"/>
                <w:szCs w:val="24"/>
              </w:rPr>
              <w:t>terenach cennych przyrodniczo</w:t>
            </w:r>
            <w:r w:rsidRPr="005B572D">
              <w:rPr>
                <w:rFonts w:ascii="Arial" w:hAnsi="Arial" w:cs="Arial"/>
                <w:sz w:val="24"/>
                <w:szCs w:val="24"/>
              </w:rPr>
              <w:t xml:space="preserve">, wskazanych </w:t>
            </w:r>
            <w:r w:rsidRPr="005B572D">
              <w:rPr>
                <w:rFonts w:ascii="Arial" w:hAnsi="Arial" w:cs="Arial"/>
                <w:color w:val="000000"/>
                <w:sz w:val="24"/>
                <w:szCs w:val="24"/>
              </w:rPr>
              <w:t>w projekcie audytu krajobrazowego</w:t>
            </w:r>
            <w:r w:rsidRPr="005B572D">
              <w:rPr>
                <w:rFonts w:ascii="Arial" w:hAnsi="Arial" w:cs="Arial"/>
                <w:i/>
                <w:color w:val="000000"/>
                <w:sz w:val="24"/>
                <w:szCs w:val="24"/>
              </w:rPr>
              <w:t xml:space="preserve"> (Uchwała nr 1542/2023 Zarządu Województwa Małopolskiego z dnia 8 sierpnia 2023 r. w sprawie przyjęcia projektu Audytu </w:t>
            </w:r>
            <w:r w:rsidRPr="005B572D">
              <w:rPr>
                <w:rFonts w:ascii="Arial" w:hAnsi="Arial" w:cs="Arial"/>
                <w:i/>
                <w:color w:val="000000"/>
                <w:sz w:val="24"/>
                <w:szCs w:val="24"/>
              </w:rPr>
              <w:lastRenderedPageBreak/>
              <w:t xml:space="preserve">krajobrazowego województwa małopolskiego, w celu zasięgnięcia opinii podmiotów wymienionych w ustawie) </w:t>
            </w:r>
            <w:r w:rsidRPr="005B572D">
              <w:rPr>
                <w:rFonts w:ascii="Arial" w:hAnsi="Arial" w:cs="Arial"/>
                <w:sz w:val="24"/>
                <w:szCs w:val="24"/>
              </w:rPr>
              <w:t xml:space="preserve">jako </w:t>
            </w:r>
            <w:r w:rsidRPr="005B572D">
              <w:rPr>
                <w:rFonts w:ascii="Arial" w:hAnsi="Arial" w:cs="Arial"/>
                <w:b/>
                <w:sz w:val="24"/>
                <w:szCs w:val="24"/>
              </w:rPr>
              <w:t>obszar priorytetowy przyrodniczy</w:t>
            </w:r>
            <w:r w:rsidRPr="005B572D">
              <w:rPr>
                <w:rFonts w:ascii="Arial" w:hAnsi="Arial" w:cs="Arial"/>
                <w:sz w:val="24"/>
                <w:szCs w:val="24"/>
              </w:rPr>
              <w:t xml:space="preserve"> lub </w:t>
            </w:r>
            <w:r w:rsidRPr="005B572D">
              <w:rPr>
                <w:rFonts w:ascii="Arial" w:hAnsi="Arial" w:cs="Arial"/>
                <w:b/>
                <w:sz w:val="24"/>
                <w:szCs w:val="24"/>
              </w:rPr>
              <w:t>przyrodniczo- kulturowy</w:t>
            </w:r>
            <w:r w:rsidR="005B572D" w:rsidRPr="005B572D">
              <w:rPr>
                <w:rFonts w:ascii="Arial" w:hAnsi="Arial" w:cs="Arial"/>
                <w:b/>
                <w:sz w:val="24"/>
                <w:szCs w:val="24"/>
              </w:rPr>
              <w:t xml:space="preserve"> dostępny pod adresem </w:t>
            </w:r>
            <w:hyperlink r:id="rId10" w:history="1">
              <w:r w:rsidR="00F80DAC">
                <w:rPr>
                  <w:rStyle w:val="Hipercze"/>
                  <w:rFonts w:ascii="Arial" w:hAnsi="Arial" w:cs="Arial"/>
                  <w:bCs/>
                  <w:color w:val="0000FF"/>
                  <w:sz w:val="24"/>
                  <w:szCs w:val="24"/>
                </w:rPr>
                <w:t>https://audytkrajobrazowy.malopolska.pl/mapa</w:t>
              </w:r>
            </w:hyperlink>
            <w:r w:rsidR="00F80DAC">
              <w:t xml:space="preserve"> </w:t>
            </w:r>
            <w:r w:rsidR="005B572D" w:rsidRPr="005B572D">
              <w:rPr>
                <w:rFonts w:ascii="Arial" w:hAnsi="Arial" w:cs="Arial"/>
                <w:b/>
                <w:sz w:val="24"/>
                <w:szCs w:val="24"/>
              </w:rPr>
              <w:t>lub w ww. audycie po jego uchwaleniu</w:t>
            </w:r>
            <w:r w:rsidRPr="005B572D">
              <w:rPr>
                <w:rFonts w:ascii="Arial" w:hAnsi="Arial" w:cs="Arial"/>
                <w:sz w:val="24"/>
                <w:szCs w:val="24"/>
              </w:rPr>
              <w:t>.</w:t>
            </w:r>
          </w:p>
        </w:tc>
      </w:tr>
      <w:tr w:rsidR="003673E7" w:rsidRPr="00B35702" w14:paraId="40F640ED"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27D1927" w14:textId="77777777" w:rsidR="003673E7" w:rsidRPr="0077158C" w:rsidRDefault="003673E7" w:rsidP="003673E7">
            <w:pPr>
              <w:autoSpaceDE w:val="0"/>
              <w:autoSpaceDN w:val="0"/>
              <w:adjustRightInd w:val="0"/>
              <w:spacing w:after="120" w:line="276" w:lineRule="auto"/>
              <w:rPr>
                <w:rFonts w:ascii="Arial" w:hAnsi="Arial" w:cs="Arial"/>
                <w:b/>
                <w:sz w:val="24"/>
                <w:szCs w:val="24"/>
              </w:rPr>
            </w:pPr>
            <w:r w:rsidRPr="0077158C">
              <w:rPr>
                <w:rFonts w:ascii="Arial" w:hAnsi="Arial" w:cs="Arial"/>
                <w:b/>
                <w:sz w:val="24"/>
                <w:szCs w:val="24"/>
              </w:rPr>
              <w:lastRenderedPageBreak/>
              <w:t>Pkt B.1.4 Opis projektu/ pkt U Informacje specyficzne</w:t>
            </w:r>
          </w:p>
          <w:p w14:paraId="7CBD2118" w14:textId="77777777" w:rsidR="003673E7" w:rsidRDefault="003673E7" w:rsidP="003673E7">
            <w:pPr>
              <w:autoSpaceDE w:val="0"/>
              <w:autoSpaceDN w:val="0"/>
              <w:adjustRightInd w:val="0"/>
              <w:spacing w:after="120" w:line="276" w:lineRule="auto"/>
              <w:rPr>
                <w:rFonts w:ascii="Arial" w:hAnsi="Arial" w:cs="Arial"/>
                <w:sz w:val="24"/>
                <w:szCs w:val="24"/>
              </w:rPr>
            </w:pPr>
            <w:r w:rsidRPr="003673E7">
              <w:rPr>
                <w:rFonts w:ascii="Arial" w:hAnsi="Arial" w:cs="Arial"/>
                <w:sz w:val="24"/>
                <w:szCs w:val="24"/>
              </w:rPr>
              <w:t>Należy wskazać czy</w:t>
            </w:r>
            <w:r>
              <w:rPr>
                <w:rFonts w:ascii="Arial" w:hAnsi="Arial" w:cs="Arial"/>
                <w:sz w:val="24"/>
                <w:szCs w:val="24"/>
              </w:rPr>
              <w:t xml:space="preserve"> projekt będzie realizowany </w:t>
            </w:r>
            <w:r w:rsidRPr="003673E7">
              <w:rPr>
                <w:rFonts w:ascii="Arial" w:hAnsi="Arial" w:cs="Arial"/>
                <w:sz w:val="24"/>
                <w:szCs w:val="24"/>
              </w:rPr>
              <w:t xml:space="preserve">na terenie </w:t>
            </w:r>
            <w:r w:rsidRPr="0068027F">
              <w:rPr>
                <w:rFonts w:ascii="Arial" w:hAnsi="Arial" w:cs="Arial"/>
                <w:b/>
                <w:sz w:val="24"/>
                <w:szCs w:val="24"/>
              </w:rPr>
              <w:t>parków spacerowo-wypoczynkowych</w:t>
            </w:r>
            <w:r>
              <w:rPr>
                <w:rFonts w:ascii="Arial" w:hAnsi="Arial" w:cs="Arial"/>
                <w:sz w:val="24"/>
                <w:szCs w:val="24"/>
              </w:rPr>
              <w:t xml:space="preserve">. </w:t>
            </w:r>
          </w:p>
          <w:p w14:paraId="36ADB49A" w14:textId="6FB51C3F" w:rsidR="003673E7" w:rsidRPr="003673E7" w:rsidRDefault="003673E7" w:rsidP="0068027F">
            <w:pPr>
              <w:autoSpaceDE w:val="0"/>
              <w:autoSpaceDN w:val="0"/>
              <w:adjustRightInd w:val="0"/>
              <w:spacing w:after="120" w:line="276" w:lineRule="auto"/>
              <w:rPr>
                <w:rFonts w:ascii="Arial" w:hAnsi="Arial" w:cs="Arial"/>
                <w:sz w:val="24"/>
                <w:szCs w:val="24"/>
                <w:highlight w:val="yellow"/>
              </w:rPr>
            </w:pPr>
            <w:r>
              <w:rPr>
                <w:rFonts w:ascii="Arial" w:hAnsi="Arial" w:cs="Arial"/>
                <w:sz w:val="24"/>
                <w:szCs w:val="24"/>
              </w:rPr>
              <w:t xml:space="preserve">Należy pamiętać, że w ramach działania 2.14.A </w:t>
            </w:r>
            <w:r w:rsidR="005D31AF">
              <w:rPr>
                <w:rFonts w:ascii="Arial" w:hAnsi="Arial" w:cs="Arial"/>
                <w:sz w:val="24"/>
                <w:szCs w:val="24"/>
              </w:rPr>
              <w:t xml:space="preserve">z dofinansowania </w:t>
            </w:r>
            <w:r>
              <w:rPr>
                <w:rFonts w:ascii="Arial" w:hAnsi="Arial" w:cs="Arial"/>
                <w:sz w:val="24"/>
                <w:szCs w:val="24"/>
              </w:rPr>
              <w:t xml:space="preserve">wyłączone są </w:t>
            </w:r>
            <w:r w:rsidRPr="003673E7">
              <w:rPr>
                <w:rFonts w:ascii="Arial" w:hAnsi="Arial" w:cs="Arial"/>
                <w:sz w:val="24"/>
                <w:szCs w:val="24"/>
              </w:rPr>
              <w:t>miast</w:t>
            </w:r>
            <w:r>
              <w:rPr>
                <w:rFonts w:ascii="Arial" w:hAnsi="Arial" w:cs="Arial"/>
                <w:sz w:val="24"/>
                <w:szCs w:val="24"/>
              </w:rPr>
              <w:t>a</w:t>
            </w:r>
            <w:r w:rsidRPr="003673E7">
              <w:rPr>
                <w:rFonts w:ascii="Arial" w:hAnsi="Arial" w:cs="Arial"/>
                <w:sz w:val="24"/>
                <w:szCs w:val="24"/>
              </w:rPr>
              <w:t>, które będą mogły ubiegać</w:t>
            </w:r>
            <w:r>
              <w:rPr>
                <w:rFonts w:ascii="Arial" w:hAnsi="Arial" w:cs="Arial"/>
                <w:sz w:val="24"/>
                <w:szCs w:val="24"/>
              </w:rPr>
              <w:t xml:space="preserve"> </w:t>
            </w:r>
            <w:r w:rsidRPr="003673E7">
              <w:rPr>
                <w:rFonts w:ascii="Arial" w:hAnsi="Arial" w:cs="Arial"/>
                <w:sz w:val="24"/>
                <w:szCs w:val="24"/>
              </w:rPr>
              <w:t>się wsparcie w ramach działania 2.15, 2.26, 2.30 typ projektu A w ramach programu FEM oraz w</w:t>
            </w:r>
            <w:r>
              <w:rPr>
                <w:rFonts w:ascii="Arial" w:hAnsi="Arial" w:cs="Arial"/>
                <w:sz w:val="24"/>
                <w:szCs w:val="24"/>
              </w:rPr>
              <w:t xml:space="preserve"> </w:t>
            </w:r>
            <w:r w:rsidRPr="003673E7">
              <w:rPr>
                <w:rFonts w:ascii="Arial" w:hAnsi="Arial" w:cs="Arial"/>
                <w:sz w:val="24"/>
                <w:szCs w:val="24"/>
              </w:rPr>
              <w:t>ramach programu FENiKS, chyba, że jest to teren objęty formą ochrony przyrody.</w:t>
            </w:r>
          </w:p>
        </w:tc>
      </w:tr>
      <w:tr w:rsidR="007B44EB" w:rsidRPr="00B35702" w14:paraId="1F94732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BBEB8A1" w14:textId="77777777" w:rsidR="007B44EB" w:rsidRPr="00AE2306" w:rsidRDefault="007B44EB" w:rsidP="007B44EB">
            <w:pPr>
              <w:autoSpaceDE w:val="0"/>
              <w:autoSpaceDN w:val="0"/>
              <w:adjustRightInd w:val="0"/>
              <w:spacing w:after="120" w:line="276" w:lineRule="auto"/>
              <w:rPr>
                <w:rFonts w:ascii="Arial" w:hAnsi="Arial" w:cs="Arial"/>
                <w:b/>
                <w:sz w:val="24"/>
                <w:szCs w:val="24"/>
              </w:rPr>
            </w:pPr>
            <w:r w:rsidRPr="00AE2306">
              <w:rPr>
                <w:rFonts w:ascii="Arial" w:hAnsi="Arial" w:cs="Arial"/>
                <w:b/>
                <w:sz w:val="24"/>
                <w:szCs w:val="24"/>
              </w:rPr>
              <w:t>Pkt B.1.4 Opis projektu/ pkt U Informacje specyficzne/ Załączniki</w:t>
            </w:r>
          </w:p>
          <w:p w14:paraId="3EBDF013" w14:textId="77777777" w:rsidR="007B44EB" w:rsidRPr="00AE2306" w:rsidRDefault="007B44EB" w:rsidP="007B44EB">
            <w:pPr>
              <w:suppressAutoHyphens/>
              <w:spacing w:after="120" w:line="276" w:lineRule="auto"/>
              <w:rPr>
                <w:rFonts w:ascii="Arial" w:eastAsia="Times New Roman" w:hAnsi="Arial" w:cs="Arial"/>
                <w:iCs/>
                <w:sz w:val="24"/>
                <w:szCs w:val="24"/>
                <w:lang w:eastAsia="ar-SA"/>
              </w:rPr>
            </w:pPr>
            <w:r w:rsidRPr="00AE2306">
              <w:rPr>
                <w:rFonts w:ascii="Arial" w:eastAsia="Times New Roman" w:hAnsi="Arial" w:cs="Arial"/>
                <w:iCs/>
                <w:sz w:val="24"/>
                <w:szCs w:val="24"/>
                <w:lang w:eastAsia="ar-SA"/>
              </w:rPr>
              <w:t xml:space="preserve">Należy pamiętać, że w ramach programu regionalnego FEM 2021-2027 wspierane będą działania na terenie: </w:t>
            </w:r>
          </w:p>
          <w:p w14:paraId="17AFDED9" w14:textId="77777777" w:rsidR="007B44EB" w:rsidRPr="00AE2306" w:rsidRDefault="007B44EB" w:rsidP="007B44EB">
            <w:pPr>
              <w:suppressAutoHyphens/>
              <w:spacing w:after="120" w:line="276" w:lineRule="auto"/>
              <w:ind w:left="311" w:hanging="142"/>
              <w:rPr>
                <w:rFonts w:ascii="Arial" w:eastAsia="Times New Roman" w:hAnsi="Arial" w:cs="Arial"/>
                <w:iCs/>
                <w:sz w:val="24"/>
                <w:szCs w:val="24"/>
                <w:lang w:eastAsia="ar-SA"/>
              </w:rPr>
            </w:pPr>
            <w:r w:rsidRPr="00AE2306">
              <w:rPr>
                <w:rFonts w:ascii="Arial" w:eastAsia="Times New Roman" w:hAnsi="Arial" w:cs="Arial"/>
                <w:iCs/>
                <w:sz w:val="24"/>
                <w:szCs w:val="24"/>
                <w:lang w:eastAsia="ar-SA"/>
              </w:rPr>
              <w:t xml:space="preserve">• parków krajobrazowych i rezerwatów przyrody w części </w:t>
            </w:r>
            <w:r w:rsidRPr="00AE2306">
              <w:rPr>
                <w:rFonts w:ascii="Arial" w:eastAsia="Times New Roman" w:hAnsi="Arial" w:cs="Arial"/>
                <w:b/>
                <w:iCs/>
                <w:sz w:val="24"/>
                <w:szCs w:val="24"/>
                <w:lang w:eastAsia="ar-SA"/>
              </w:rPr>
              <w:t>nie pokrywającej</w:t>
            </w:r>
            <w:r w:rsidRPr="00AE2306">
              <w:rPr>
                <w:rFonts w:ascii="Arial" w:eastAsia="Times New Roman" w:hAnsi="Arial" w:cs="Arial"/>
                <w:iCs/>
                <w:sz w:val="24"/>
                <w:szCs w:val="24"/>
                <w:lang w:eastAsia="ar-SA"/>
              </w:rPr>
              <w:t xml:space="preserve"> się z obszarami Natura 2000, </w:t>
            </w:r>
          </w:p>
          <w:p w14:paraId="5104EB6B" w14:textId="73853C38" w:rsidR="007B44EB" w:rsidRPr="00AE2306" w:rsidRDefault="007B44EB" w:rsidP="007B44EB">
            <w:pPr>
              <w:suppressAutoHyphens/>
              <w:spacing w:after="120" w:line="276" w:lineRule="auto"/>
              <w:ind w:left="311" w:hanging="142"/>
              <w:rPr>
                <w:rFonts w:ascii="Arial" w:eastAsia="Times New Roman" w:hAnsi="Arial" w:cs="Arial"/>
                <w:iCs/>
                <w:sz w:val="24"/>
                <w:szCs w:val="24"/>
                <w:lang w:eastAsia="ar-SA"/>
              </w:rPr>
            </w:pPr>
            <w:r w:rsidRPr="00AE2306">
              <w:rPr>
                <w:rFonts w:ascii="Arial" w:eastAsia="Times New Roman" w:hAnsi="Arial" w:cs="Arial"/>
                <w:iCs/>
                <w:sz w:val="24"/>
                <w:szCs w:val="24"/>
                <w:lang w:eastAsia="ar-SA"/>
              </w:rPr>
              <w:t xml:space="preserve">• w przypadku, gdy obszar Natura 2000 </w:t>
            </w:r>
            <w:r w:rsidRPr="00AE2306">
              <w:rPr>
                <w:rFonts w:ascii="Arial" w:eastAsia="Times New Roman" w:hAnsi="Arial" w:cs="Arial"/>
                <w:b/>
                <w:iCs/>
                <w:sz w:val="24"/>
                <w:szCs w:val="24"/>
                <w:lang w:eastAsia="ar-SA"/>
              </w:rPr>
              <w:t>pokrywa się</w:t>
            </w:r>
            <w:r w:rsidRPr="00AE2306">
              <w:rPr>
                <w:rFonts w:ascii="Arial" w:eastAsia="Times New Roman" w:hAnsi="Arial" w:cs="Arial"/>
                <w:iCs/>
                <w:sz w:val="24"/>
                <w:szCs w:val="24"/>
                <w:lang w:eastAsia="ar-SA"/>
              </w:rPr>
              <w:t xml:space="preserve"> z parkiem krajobrazowym lub rezerwatem przyrody, dofinansowanie będzie możliwe gdy: </w:t>
            </w:r>
          </w:p>
          <w:p w14:paraId="44C857BD" w14:textId="77777777" w:rsidR="007B44EB" w:rsidRPr="00AE2306" w:rsidRDefault="007B44EB" w:rsidP="007B44EB">
            <w:pPr>
              <w:suppressAutoHyphens/>
              <w:spacing w:after="120" w:line="276" w:lineRule="auto"/>
              <w:ind w:left="594"/>
              <w:rPr>
                <w:rFonts w:ascii="Arial" w:eastAsia="Times New Roman" w:hAnsi="Arial" w:cs="Arial"/>
                <w:iCs/>
                <w:sz w:val="24"/>
                <w:szCs w:val="24"/>
                <w:lang w:eastAsia="ar-SA"/>
              </w:rPr>
            </w:pPr>
            <w:r w:rsidRPr="00AE2306">
              <w:rPr>
                <w:rFonts w:ascii="Arial" w:eastAsia="Times New Roman" w:hAnsi="Arial" w:cs="Arial"/>
                <w:iCs/>
                <w:sz w:val="24"/>
                <w:szCs w:val="24"/>
                <w:lang w:eastAsia="ar-SA"/>
              </w:rPr>
              <w:t xml:space="preserve">- brak jest planowanej/ realizowanej interwencji z FEnIKS, i </w:t>
            </w:r>
          </w:p>
          <w:p w14:paraId="54DACEC4" w14:textId="77777777" w:rsidR="007B44EB" w:rsidRPr="00AE2306" w:rsidRDefault="007B44EB" w:rsidP="007B44EB">
            <w:pPr>
              <w:suppressAutoHyphens/>
              <w:spacing w:after="120" w:line="276" w:lineRule="auto"/>
              <w:ind w:left="594"/>
              <w:rPr>
                <w:rFonts w:ascii="Arial" w:eastAsia="Times New Roman" w:hAnsi="Arial" w:cs="Arial"/>
                <w:iCs/>
                <w:sz w:val="24"/>
                <w:szCs w:val="24"/>
                <w:lang w:eastAsia="ar-SA"/>
              </w:rPr>
            </w:pPr>
            <w:r w:rsidRPr="00AE2306">
              <w:rPr>
                <w:rFonts w:ascii="Arial" w:eastAsia="Times New Roman" w:hAnsi="Arial" w:cs="Arial"/>
                <w:iCs/>
                <w:sz w:val="24"/>
                <w:szCs w:val="24"/>
                <w:lang w:eastAsia="ar-SA"/>
              </w:rPr>
              <w:t xml:space="preserve">- są to projekty ograniczone terytorialnie do jednego województwa i </w:t>
            </w:r>
          </w:p>
          <w:p w14:paraId="693B1EA0" w14:textId="77777777" w:rsidR="007B44EB" w:rsidRPr="00AE2306" w:rsidRDefault="007B44EB" w:rsidP="007B44EB">
            <w:pPr>
              <w:autoSpaceDE w:val="0"/>
              <w:autoSpaceDN w:val="0"/>
              <w:adjustRightInd w:val="0"/>
              <w:spacing w:after="120" w:line="276" w:lineRule="auto"/>
              <w:ind w:left="594"/>
              <w:rPr>
                <w:rFonts w:ascii="Arial" w:eastAsia="Times New Roman" w:hAnsi="Arial" w:cs="Arial"/>
                <w:iCs/>
                <w:sz w:val="24"/>
                <w:szCs w:val="24"/>
                <w:lang w:eastAsia="ar-SA"/>
              </w:rPr>
            </w:pPr>
            <w:r w:rsidRPr="00AE2306">
              <w:rPr>
                <w:rFonts w:ascii="Arial" w:eastAsia="Times New Roman" w:hAnsi="Arial" w:cs="Arial"/>
                <w:iCs/>
                <w:sz w:val="24"/>
                <w:szCs w:val="24"/>
                <w:lang w:eastAsia="ar-SA"/>
              </w:rPr>
              <w:t>- projekt uzyska zgodę organu nadzorującego dany obszar chroniony (tj. RDOŚ).</w:t>
            </w:r>
          </w:p>
          <w:p w14:paraId="39CEB3D0" w14:textId="77777777" w:rsidR="007B44EB" w:rsidRPr="007F5AFC" w:rsidRDefault="007B44EB" w:rsidP="007B44EB">
            <w:pPr>
              <w:tabs>
                <w:tab w:val="left" w:pos="2265"/>
              </w:tabs>
              <w:spacing w:line="276" w:lineRule="auto"/>
              <w:rPr>
                <w:rFonts w:ascii="Arial" w:eastAsia="Times New Roman" w:hAnsi="Arial" w:cs="Arial"/>
                <w:iCs/>
                <w:sz w:val="24"/>
                <w:szCs w:val="24"/>
                <w:lang w:eastAsia="ar-SA"/>
              </w:rPr>
            </w:pPr>
            <w:r w:rsidRPr="007F5AFC">
              <w:rPr>
                <w:rFonts w:ascii="Arial" w:eastAsia="Times New Roman" w:hAnsi="Arial" w:cs="Arial"/>
                <w:iCs/>
                <w:sz w:val="24"/>
                <w:szCs w:val="24"/>
                <w:lang w:eastAsia="ar-SA"/>
              </w:rPr>
              <w:t>Mając na uwadze powyższe zapisy w przypadku gdy realizacja projektu na terenie parków krajobrazowych i/lub rezerwatów przyrody należy podać informację czy pokrywa się ona w części/ całości z obszarami Natura 2000. W przypadku jeśli tak należy wskazać czy na terenie tym planowana/ realizowana jest interwencji z FEnIKS, czy projekt jest zgodny z „Priorytetowymi ramami działań (PAF) dla sieci Natura 2000 w Polsce dla Wieloletnich Ram Finansowych na lata 2021-2027”, czy projekt realizowany jest wyłącznie na terenie województwa małopolskiego oraz należy załączyć zgodę organu nadzorującego dany obszar chroniony.</w:t>
            </w:r>
          </w:p>
          <w:p w14:paraId="1DBFFE30" w14:textId="77777777" w:rsidR="00B84DC8" w:rsidRPr="00B84DC8" w:rsidRDefault="00B84DC8" w:rsidP="007B44EB">
            <w:pPr>
              <w:tabs>
                <w:tab w:val="left" w:pos="2265"/>
              </w:tabs>
              <w:spacing w:line="276" w:lineRule="auto"/>
              <w:rPr>
                <w:rFonts w:ascii="Arial" w:hAnsi="Arial" w:cs="Arial"/>
                <w:sz w:val="24"/>
              </w:rPr>
            </w:pPr>
            <w:r w:rsidRPr="00B84DC8">
              <w:rPr>
                <w:rFonts w:ascii="Arial" w:hAnsi="Arial" w:cs="Arial"/>
                <w:sz w:val="24"/>
              </w:rPr>
              <w:t xml:space="preserve">W zakresie opracowania dokumentów (w tym aktualizacji) dofinansowane mogą być jedynie projekty dotyczące: </w:t>
            </w:r>
          </w:p>
          <w:p w14:paraId="0F46E853" w14:textId="77777777" w:rsidR="00B84DC8" w:rsidRPr="00B84DC8" w:rsidRDefault="00B84DC8" w:rsidP="00B84DC8">
            <w:pPr>
              <w:tabs>
                <w:tab w:val="left" w:pos="2265"/>
              </w:tabs>
              <w:spacing w:line="276" w:lineRule="auto"/>
              <w:rPr>
                <w:rFonts w:ascii="Arial" w:hAnsi="Arial" w:cs="Arial"/>
                <w:sz w:val="24"/>
              </w:rPr>
            </w:pPr>
            <w:r w:rsidRPr="00B84DC8">
              <w:rPr>
                <w:rFonts w:ascii="Arial" w:hAnsi="Arial" w:cs="Arial"/>
                <w:sz w:val="24"/>
              </w:rPr>
              <w:t xml:space="preserve">- parków krajobrazowych, w tym obszarów Natura 2000 pokrywających się z obszarem danego parku krajobrazowego - tylko plany ochrony bez uwzględnienia zakresu planów zadań ochronnych dla Natura 2000; </w:t>
            </w:r>
          </w:p>
          <w:p w14:paraId="65714361" w14:textId="77777777" w:rsidR="00B84DC8" w:rsidRPr="00B84DC8" w:rsidRDefault="00B84DC8" w:rsidP="00B84DC8">
            <w:pPr>
              <w:tabs>
                <w:tab w:val="left" w:pos="2265"/>
              </w:tabs>
              <w:spacing w:line="276" w:lineRule="auto"/>
              <w:rPr>
                <w:rFonts w:ascii="Arial" w:hAnsi="Arial" w:cs="Arial"/>
                <w:sz w:val="24"/>
              </w:rPr>
            </w:pPr>
            <w:r w:rsidRPr="00B84DC8">
              <w:rPr>
                <w:rFonts w:ascii="Arial" w:hAnsi="Arial" w:cs="Arial"/>
                <w:sz w:val="24"/>
              </w:rPr>
              <w:lastRenderedPageBreak/>
              <w:t xml:space="preserve">- rezerwatów przyrody – jeśli nie pokrywają się z obszarami Natura 2000; </w:t>
            </w:r>
          </w:p>
          <w:p w14:paraId="43A529DC" w14:textId="77777777" w:rsidR="00B84DC8" w:rsidRDefault="00B84DC8" w:rsidP="00B84DC8">
            <w:pPr>
              <w:tabs>
                <w:tab w:val="left" w:pos="2265"/>
              </w:tabs>
              <w:spacing w:line="276" w:lineRule="auto"/>
              <w:rPr>
                <w:rFonts w:ascii="Arial" w:hAnsi="Arial" w:cs="Arial"/>
                <w:sz w:val="24"/>
              </w:rPr>
            </w:pPr>
            <w:r w:rsidRPr="00B84DC8">
              <w:rPr>
                <w:rFonts w:ascii="Arial" w:hAnsi="Arial" w:cs="Arial"/>
                <w:sz w:val="24"/>
              </w:rPr>
              <w:t>- obszarów Natura 2000 – tylko aktualizacja planów ochrony parków krajobrazowych, które dotychczas uwzględniały zakres planów zadań ochronnych dla fragmentów obszarów Natura 2000.</w:t>
            </w:r>
          </w:p>
          <w:p w14:paraId="369C3ADE" w14:textId="77777777" w:rsidR="005D31AF" w:rsidRPr="00E622CD" w:rsidRDefault="005D31AF" w:rsidP="005D31AF">
            <w:pPr>
              <w:suppressAutoHyphens/>
              <w:spacing w:after="120" w:line="276" w:lineRule="auto"/>
              <w:rPr>
                <w:rFonts w:ascii="Arial" w:eastAsia="Times New Roman" w:hAnsi="Arial" w:cs="Arial"/>
                <w:b/>
                <w:iCs/>
                <w:sz w:val="24"/>
                <w:szCs w:val="24"/>
                <w:lang w:eastAsia="ar-SA"/>
              </w:rPr>
            </w:pPr>
            <w:r w:rsidRPr="00E622CD">
              <w:rPr>
                <w:rFonts w:ascii="Arial" w:eastAsia="Times New Roman" w:hAnsi="Arial" w:cs="Arial"/>
                <w:b/>
                <w:iCs/>
                <w:sz w:val="24"/>
                <w:szCs w:val="24"/>
                <w:lang w:eastAsia="ar-SA"/>
              </w:rPr>
              <w:t>Dodatkowo należy pamiętać:</w:t>
            </w:r>
          </w:p>
          <w:p w14:paraId="228B33C9" w14:textId="77777777" w:rsidR="005D31AF" w:rsidRPr="00B84DC8" w:rsidRDefault="005D31AF" w:rsidP="005D31AF">
            <w:pPr>
              <w:suppressAutoHyphens/>
              <w:spacing w:after="120" w:line="276" w:lineRule="auto"/>
              <w:rPr>
                <w:rFonts w:ascii="Arial" w:eastAsia="Times New Roman" w:hAnsi="Arial" w:cs="Arial"/>
                <w:iCs/>
                <w:sz w:val="24"/>
                <w:szCs w:val="24"/>
                <w:lang w:eastAsia="ar-SA"/>
              </w:rPr>
            </w:pPr>
            <w:r w:rsidRPr="00B84DC8">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d</w:t>
            </w:r>
            <w:r w:rsidRPr="00B84DC8">
              <w:rPr>
                <w:rFonts w:ascii="Arial" w:eastAsia="Times New Roman" w:hAnsi="Arial" w:cs="Arial"/>
                <w:iCs/>
                <w:sz w:val="24"/>
                <w:szCs w:val="24"/>
                <w:lang w:eastAsia="ar-SA"/>
              </w:rPr>
              <w:t>ziałania realizowane na obszarach Natura 2000 muszą być zgodne z „Priorytetowymi ramami działań (PAF) dla sieci Natura 2000 w Polsce dla Wieloletnich Ram Finansowych na lata 2021-2027”</w:t>
            </w:r>
            <w:r>
              <w:rPr>
                <w:rFonts w:ascii="Arial" w:eastAsia="Times New Roman" w:hAnsi="Arial" w:cs="Arial"/>
                <w:iCs/>
                <w:sz w:val="24"/>
                <w:szCs w:val="24"/>
                <w:lang w:eastAsia="ar-SA"/>
              </w:rPr>
              <w:t>,</w:t>
            </w:r>
          </w:p>
          <w:p w14:paraId="514E7764" w14:textId="77777777" w:rsidR="005D31AF" w:rsidRPr="0068027F" w:rsidRDefault="005D31AF" w:rsidP="005D31AF">
            <w:pPr>
              <w:suppressAutoHyphens/>
              <w:spacing w:after="120" w:line="276" w:lineRule="auto"/>
              <w:rPr>
                <w:rFonts w:ascii="Arial" w:eastAsia="Times New Roman" w:hAnsi="Arial" w:cs="Arial"/>
                <w:sz w:val="24"/>
                <w:szCs w:val="24"/>
                <w:lang w:eastAsia="pl-PL"/>
              </w:rPr>
            </w:pPr>
            <w:r w:rsidRPr="0068027F">
              <w:rPr>
                <w:rFonts w:ascii="Arial" w:eastAsia="Times New Roman" w:hAnsi="Arial" w:cs="Arial"/>
                <w:iCs/>
                <w:sz w:val="24"/>
                <w:szCs w:val="24"/>
                <w:lang w:eastAsia="ar-SA"/>
              </w:rPr>
              <w:t xml:space="preserve">- działania z zakresu ograniczenia antropopresji poprzez </w:t>
            </w:r>
            <w:r w:rsidRPr="0068027F">
              <w:rPr>
                <w:rFonts w:ascii="Arial" w:eastAsia="Times New Roman" w:hAnsi="Arial" w:cs="Arial"/>
                <w:sz w:val="24"/>
                <w:szCs w:val="24"/>
                <w:lang w:eastAsia="pl-PL"/>
              </w:rPr>
              <w:t>budowę i rozwój infrastruktury turystycznej w celu ukierunkowania ruchu turystycznego oraz ograniczenia degradacji środowiska przyrodniczego w miejscach wypoczynku osób zwiedzających, wprowadzania elementów małej architektury jak np. ławeczki, kosze na śmieci, oświetlanie, ciągi piesze</w:t>
            </w:r>
            <w:r>
              <w:rPr>
                <w:rFonts w:ascii="Arial" w:eastAsia="Times New Roman" w:hAnsi="Arial" w:cs="Arial"/>
                <w:sz w:val="24"/>
                <w:szCs w:val="24"/>
                <w:lang w:eastAsia="pl-PL"/>
              </w:rPr>
              <w:t>,</w:t>
            </w:r>
            <w:r w:rsidRPr="0068027F">
              <w:rPr>
                <w:rFonts w:ascii="Arial" w:eastAsia="Times New Roman" w:hAnsi="Arial" w:cs="Arial"/>
                <w:sz w:val="24"/>
                <w:szCs w:val="24"/>
                <w:lang w:eastAsia="pl-PL"/>
              </w:rPr>
              <w:t xml:space="preserve"> mogą być realizowane wyłącznie jako element projektu z zakresu czynnej ochrony przyrody tj. nie więcej niż 5 % kosztów kwalifikowalnych;</w:t>
            </w:r>
          </w:p>
          <w:p w14:paraId="4A471B35" w14:textId="492FDC5B" w:rsidR="005D31AF" w:rsidRPr="0077203F" w:rsidRDefault="005D31AF" w:rsidP="005D31AF">
            <w:pPr>
              <w:tabs>
                <w:tab w:val="left" w:pos="5835"/>
              </w:tabs>
              <w:rPr>
                <w:rFonts w:ascii="Arial" w:hAnsi="Arial" w:cs="Arial"/>
                <w:color w:val="000000" w:themeColor="text1"/>
                <w:sz w:val="24"/>
                <w:szCs w:val="24"/>
              </w:rPr>
            </w:pPr>
            <w:r w:rsidRPr="00494414">
              <w:rPr>
                <w:rFonts w:ascii="Arial" w:hAnsi="Arial" w:cs="Arial"/>
                <w:sz w:val="24"/>
                <w:szCs w:val="24"/>
              </w:rPr>
              <w:t xml:space="preserve">- </w:t>
            </w:r>
            <w:r w:rsidRPr="0077203F">
              <w:rPr>
                <w:rFonts w:ascii="Arial" w:hAnsi="Arial" w:cs="Arial"/>
                <w:color w:val="000000" w:themeColor="text1"/>
                <w:sz w:val="24"/>
                <w:szCs w:val="24"/>
              </w:rPr>
              <w:t>opracowywania dokumentów planistycznych - dla obszarów objętych formą ochrony przyrody</w:t>
            </w:r>
            <w:r>
              <w:rPr>
                <w:rFonts w:ascii="Arial" w:hAnsi="Arial" w:cs="Arial"/>
                <w:color w:val="000000" w:themeColor="text1"/>
                <w:sz w:val="24"/>
                <w:szCs w:val="24"/>
              </w:rPr>
              <w:t xml:space="preserve"> </w:t>
            </w:r>
            <w:r w:rsidRPr="0077203F">
              <w:rPr>
                <w:rFonts w:ascii="Arial" w:hAnsi="Arial" w:cs="Arial"/>
                <w:color w:val="000000" w:themeColor="text1"/>
                <w:sz w:val="24"/>
                <w:szCs w:val="24"/>
              </w:rPr>
              <w:t>oraz w zakresie inwentaryzacji i waloryzacji przyrodniczej (jako element szerszego projektu);</w:t>
            </w:r>
            <w:r w:rsidR="00C33454">
              <w:rPr>
                <w:rFonts w:ascii="Arial" w:hAnsi="Arial" w:cs="Arial"/>
                <w:color w:val="000000" w:themeColor="text1"/>
                <w:sz w:val="24"/>
                <w:szCs w:val="24"/>
              </w:rPr>
              <w:t xml:space="preserve"> </w:t>
            </w:r>
          </w:p>
          <w:p w14:paraId="7E3E33FB" w14:textId="078BC30C" w:rsidR="005D31AF" w:rsidRPr="0077203F" w:rsidRDefault="005D31AF" w:rsidP="005D31AF">
            <w:pPr>
              <w:tabs>
                <w:tab w:val="left" w:pos="5835"/>
              </w:tabs>
              <w:rPr>
                <w:rFonts w:ascii="Arial" w:hAnsi="Arial" w:cs="Arial"/>
                <w:color w:val="000000" w:themeColor="text1"/>
                <w:sz w:val="24"/>
                <w:szCs w:val="24"/>
              </w:rPr>
            </w:pPr>
            <w:r>
              <w:rPr>
                <w:rFonts w:ascii="Arial" w:hAnsi="Arial" w:cs="Arial"/>
                <w:color w:val="000000" w:themeColor="text1"/>
                <w:sz w:val="24"/>
                <w:szCs w:val="24"/>
              </w:rPr>
              <w:t xml:space="preserve">- </w:t>
            </w:r>
            <w:r w:rsidRPr="0077203F">
              <w:rPr>
                <w:rFonts w:ascii="Arial" w:hAnsi="Arial" w:cs="Arial"/>
                <w:color w:val="000000" w:themeColor="text1"/>
                <w:sz w:val="24"/>
                <w:szCs w:val="24"/>
              </w:rPr>
              <w:t>realizacji projektów „miękkich” o charakterze edukacyjnym, informacyjnym i promocyjnym w</w:t>
            </w:r>
            <w:r>
              <w:rPr>
                <w:rFonts w:ascii="Arial" w:hAnsi="Arial" w:cs="Arial"/>
                <w:color w:val="000000" w:themeColor="text1"/>
                <w:sz w:val="24"/>
                <w:szCs w:val="24"/>
              </w:rPr>
              <w:t xml:space="preserve"> </w:t>
            </w:r>
            <w:r w:rsidRPr="0077203F">
              <w:rPr>
                <w:rFonts w:ascii="Arial" w:hAnsi="Arial" w:cs="Arial"/>
                <w:color w:val="000000" w:themeColor="text1"/>
                <w:sz w:val="24"/>
                <w:szCs w:val="24"/>
              </w:rPr>
              <w:t>dziedzinie ochrony przyrody np. koszty organizacji zajęć edukacyjnych, edukacyjno-informacyjnych,</w:t>
            </w:r>
            <w:r>
              <w:rPr>
                <w:rFonts w:ascii="Arial" w:hAnsi="Arial" w:cs="Arial"/>
                <w:color w:val="000000" w:themeColor="text1"/>
                <w:sz w:val="24"/>
                <w:szCs w:val="24"/>
              </w:rPr>
              <w:t xml:space="preserve"> </w:t>
            </w:r>
            <w:r w:rsidRPr="0077203F">
              <w:rPr>
                <w:rFonts w:ascii="Arial" w:hAnsi="Arial" w:cs="Arial"/>
                <w:color w:val="000000" w:themeColor="text1"/>
                <w:sz w:val="24"/>
                <w:szCs w:val="24"/>
              </w:rPr>
              <w:t>szkoleń, warsztatów, (j</w:t>
            </w:r>
            <w:r>
              <w:rPr>
                <w:rFonts w:ascii="Arial" w:hAnsi="Arial" w:cs="Arial"/>
                <w:color w:val="000000" w:themeColor="text1"/>
                <w:sz w:val="24"/>
                <w:szCs w:val="24"/>
              </w:rPr>
              <w:t>ako element szerszego projektu);</w:t>
            </w:r>
          </w:p>
          <w:p w14:paraId="1E78E922" w14:textId="335D249D" w:rsidR="005D31AF" w:rsidRPr="000C0B7C" w:rsidRDefault="005D31AF" w:rsidP="005D31AF">
            <w:pPr>
              <w:tabs>
                <w:tab w:val="left" w:pos="2265"/>
              </w:tabs>
              <w:spacing w:line="276" w:lineRule="auto"/>
              <w:rPr>
                <w:rFonts w:ascii="Arial" w:hAnsi="Arial" w:cs="Arial"/>
                <w:b/>
                <w:color w:val="000000" w:themeColor="text1"/>
                <w:sz w:val="24"/>
                <w:szCs w:val="24"/>
                <w:highlight w:val="yellow"/>
              </w:rPr>
            </w:pPr>
            <w:r>
              <w:rPr>
                <w:rFonts w:ascii="Arial" w:hAnsi="Arial" w:cs="Arial"/>
                <w:color w:val="000000" w:themeColor="text1"/>
                <w:sz w:val="24"/>
                <w:szCs w:val="24"/>
              </w:rPr>
              <w:t>-</w:t>
            </w:r>
            <w:r w:rsidRPr="0077203F">
              <w:rPr>
                <w:rFonts w:ascii="Arial" w:hAnsi="Arial" w:cs="Arial"/>
                <w:color w:val="000000" w:themeColor="text1"/>
                <w:sz w:val="24"/>
                <w:szCs w:val="24"/>
              </w:rPr>
              <w:t xml:space="preserve"> </w:t>
            </w:r>
            <w:r>
              <w:rPr>
                <w:rFonts w:ascii="Arial" w:hAnsi="Arial" w:cs="Arial"/>
                <w:color w:val="000000" w:themeColor="text1"/>
                <w:sz w:val="24"/>
                <w:szCs w:val="24"/>
              </w:rPr>
              <w:t xml:space="preserve">w przypadku </w:t>
            </w:r>
            <w:r w:rsidRPr="0077203F">
              <w:rPr>
                <w:rFonts w:ascii="Arial" w:hAnsi="Arial" w:cs="Arial"/>
                <w:color w:val="000000" w:themeColor="text1"/>
                <w:sz w:val="24"/>
                <w:szCs w:val="24"/>
              </w:rPr>
              <w:t>utworzenia parków krajobrazowych tzn. kwalifikowane będą wydatki dotyczące kosztów</w:t>
            </w:r>
            <w:r>
              <w:rPr>
                <w:rFonts w:ascii="Arial" w:hAnsi="Arial" w:cs="Arial"/>
                <w:color w:val="000000" w:themeColor="text1"/>
                <w:sz w:val="24"/>
                <w:szCs w:val="24"/>
              </w:rPr>
              <w:t xml:space="preserve"> </w:t>
            </w:r>
            <w:r w:rsidRPr="0077203F">
              <w:rPr>
                <w:rFonts w:ascii="Arial" w:hAnsi="Arial" w:cs="Arial"/>
                <w:color w:val="000000" w:themeColor="text1"/>
                <w:sz w:val="24"/>
                <w:szCs w:val="24"/>
              </w:rPr>
              <w:t>związanych z procesem utworzenia parku krajobrazowego np. wydatki związane z udokumentowaniem</w:t>
            </w:r>
            <w:r>
              <w:rPr>
                <w:rFonts w:ascii="Arial" w:hAnsi="Arial" w:cs="Arial"/>
                <w:color w:val="000000" w:themeColor="text1"/>
                <w:sz w:val="24"/>
                <w:szCs w:val="24"/>
              </w:rPr>
              <w:t xml:space="preserve"> </w:t>
            </w:r>
            <w:r w:rsidRPr="0077203F">
              <w:rPr>
                <w:rFonts w:ascii="Arial" w:hAnsi="Arial" w:cs="Arial"/>
                <w:color w:val="000000" w:themeColor="text1"/>
                <w:sz w:val="24"/>
                <w:szCs w:val="24"/>
              </w:rPr>
              <w:t>wartości, dla których teren ma być objęty ochroną, udokumentowanie uwarunkowań przyrodniczych,</w:t>
            </w:r>
            <w:r>
              <w:rPr>
                <w:rFonts w:ascii="Arial" w:hAnsi="Arial" w:cs="Arial"/>
                <w:color w:val="000000" w:themeColor="text1"/>
                <w:sz w:val="24"/>
                <w:szCs w:val="24"/>
              </w:rPr>
              <w:t xml:space="preserve"> </w:t>
            </w:r>
            <w:r w:rsidRPr="0077203F">
              <w:rPr>
                <w:rFonts w:ascii="Arial" w:hAnsi="Arial" w:cs="Arial"/>
                <w:color w:val="000000" w:themeColor="text1"/>
                <w:sz w:val="24"/>
                <w:szCs w:val="24"/>
              </w:rPr>
              <w:t>kulturowych i krajobrazowych z uwzględnieniem charakterystyki i oceny uwarunkowań społecznych i</w:t>
            </w:r>
            <w:r>
              <w:rPr>
                <w:rFonts w:ascii="Arial" w:hAnsi="Arial" w:cs="Arial"/>
                <w:color w:val="000000" w:themeColor="text1"/>
                <w:sz w:val="24"/>
                <w:szCs w:val="24"/>
              </w:rPr>
              <w:t xml:space="preserve"> </w:t>
            </w:r>
            <w:r w:rsidRPr="0077203F">
              <w:rPr>
                <w:rFonts w:ascii="Arial" w:hAnsi="Arial" w:cs="Arial"/>
                <w:color w:val="000000" w:themeColor="text1"/>
                <w:sz w:val="24"/>
                <w:szCs w:val="24"/>
              </w:rPr>
              <w:t>gospodarczych wpływających lub mogących mieć wpływ na cele ochrony, przygotowanie map</w:t>
            </w:r>
            <w:r>
              <w:rPr>
                <w:rFonts w:ascii="Arial" w:hAnsi="Arial" w:cs="Arial"/>
                <w:color w:val="000000" w:themeColor="text1"/>
                <w:sz w:val="24"/>
                <w:szCs w:val="24"/>
              </w:rPr>
              <w:t xml:space="preserve"> </w:t>
            </w:r>
            <w:r w:rsidRPr="0077203F">
              <w:rPr>
                <w:rFonts w:ascii="Arial" w:hAnsi="Arial" w:cs="Arial"/>
                <w:color w:val="000000" w:themeColor="text1"/>
                <w:sz w:val="24"/>
                <w:szCs w:val="24"/>
              </w:rPr>
              <w:t>przedstawiających zasięg terytorialny przedmiotowej formy ochrony przyrody itp. W przypadku jeśli</w:t>
            </w:r>
            <w:r>
              <w:rPr>
                <w:rFonts w:ascii="Arial" w:hAnsi="Arial" w:cs="Arial"/>
                <w:color w:val="000000" w:themeColor="text1"/>
                <w:sz w:val="24"/>
                <w:szCs w:val="24"/>
              </w:rPr>
              <w:t xml:space="preserve"> </w:t>
            </w:r>
            <w:r w:rsidRPr="0077203F">
              <w:rPr>
                <w:rFonts w:ascii="Arial" w:hAnsi="Arial" w:cs="Arial"/>
                <w:color w:val="000000" w:themeColor="text1"/>
                <w:sz w:val="24"/>
                <w:szCs w:val="24"/>
              </w:rPr>
              <w:t>obszar planowanego do utworzenia parku krajobrazowego będzie pokrywał się z obszarem Natura 2000,</w:t>
            </w:r>
            <w:r>
              <w:rPr>
                <w:rFonts w:ascii="Arial" w:hAnsi="Arial" w:cs="Arial"/>
                <w:color w:val="000000" w:themeColor="text1"/>
                <w:sz w:val="24"/>
                <w:szCs w:val="24"/>
              </w:rPr>
              <w:t xml:space="preserve"> </w:t>
            </w:r>
            <w:r w:rsidRPr="0077203F">
              <w:rPr>
                <w:rFonts w:ascii="Arial" w:hAnsi="Arial" w:cs="Arial"/>
                <w:color w:val="000000" w:themeColor="text1"/>
                <w:sz w:val="24"/>
                <w:szCs w:val="24"/>
              </w:rPr>
              <w:t>konieczna będzie opinia/ stanowisko właściwego organu nadzorującego dany obszar Natura 2000,</w:t>
            </w:r>
            <w:r>
              <w:rPr>
                <w:rFonts w:ascii="Arial" w:hAnsi="Arial" w:cs="Arial"/>
                <w:color w:val="000000" w:themeColor="text1"/>
                <w:sz w:val="24"/>
                <w:szCs w:val="24"/>
              </w:rPr>
              <w:t xml:space="preserve"> </w:t>
            </w:r>
            <w:r w:rsidRPr="0077203F">
              <w:rPr>
                <w:rFonts w:ascii="Arial" w:hAnsi="Arial" w:cs="Arial"/>
                <w:color w:val="000000" w:themeColor="text1"/>
                <w:sz w:val="24"/>
                <w:szCs w:val="24"/>
              </w:rPr>
              <w:t>wykluczająca powielanie tych samach zadań finansowanych na obszarze Natura 2000 w ramach</w:t>
            </w:r>
            <w:r>
              <w:rPr>
                <w:rFonts w:ascii="Arial" w:hAnsi="Arial" w:cs="Arial"/>
                <w:color w:val="000000" w:themeColor="text1"/>
                <w:sz w:val="24"/>
                <w:szCs w:val="24"/>
              </w:rPr>
              <w:t xml:space="preserve"> </w:t>
            </w:r>
            <w:r w:rsidRPr="0077203F">
              <w:rPr>
                <w:rFonts w:ascii="Arial" w:hAnsi="Arial" w:cs="Arial"/>
                <w:color w:val="000000" w:themeColor="text1"/>
                <w:sz w:val="24"/>
                <w:szCs w:val="24"/>
              </w:rPr>
              <w:t>projektów RDOŚ/GDOŚ (w celu uniknięcia podwójnego finasowania).</w:t>
            </w:r>
          </w:p>
        </w:tc>
      </w:tr>
      <w:tr w:rsidR="005D31AF" w:rsidRPr="00B35702" w14:paraId="1463AE42"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9379AB7" w14:textId="77777777" w:rsidR="005D31AF" w:rsidRPr="00AE2306" w:rsidRDefault="005D31AF" w:rsidP="005D31AF">
            <w:p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b/>
                <w:iCs/>
                <w:sz w:val="24"/>
                <w:szCs w:val="24"/>
                <w:lang w:eastAsia="ar-SA"/>
              </w:rPr>
              <w:lastRenderedPageBreak/>
              <w:t>Zakres projektu/ Budżet projektu</w:t>
            </w:r>
            <w:r>
              <w:rPr>
                <w:rFonts w:ascii="Arial" w:eastAsia="Times New Roman" w:hAnsi="Arial" w:cs="Arial"/>
                <w:b/>
                <w:iCs/>
                <w:sz w:val="24"/>
                <w:szCs w:val="24"/>
                <w:lang w:eastAsia="ar-SA"/>
              </w:rPr>
              <w:t>:</w:t>
            </w:r>
          </w:p>
          <w:p w14:paraId="05372DFC" w14:textId="77777777" w:rsidR="005D31AF" w:rsidRPr="00AE2306" w:rsidRDefault="005D31AF" w:rsidP="005D31AF">
            <w:p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iCs/>
                <w:sz w:val="24"/>
                <w:szCs w:val="24"/>
                <w:lang w:eastAsia="ar-SA"/>
              </w:rPr>
              <w:t>Należy pamiętać, że w ramach działania 2.14 typ A</w:t>
            </w:r>
            <w:r w:rsidRPr="00AE2306">
              <w:rPr>
                <w:rFonts w:ascii="Arial" w:eastAsia="Times New Roman" w:hAnsi="Arial" w:cs="Arial"/>
                <w:b/>
                <w:iCs/>
                <w:sz w:val="24"/>
                <w:szCs w:val="24"/>
                <w:lang w:eastAsia="ar-SA"/>
              </w:rPr>
              <w:t xml:space="preserve"> niekwalifikowane </w:t>
            </w:r>
            <w:r w:rsidRPr="00AE2306">
              <w:rPr>
                <w:rFonts w:ascii="Arial" w:eastAsia="Times New Roman" w:hAnsi="Arial" w:cs="Arial"/>
                <w:iCs/>
                <w:sz w:val="24"/>
                <w:szCs w:val="24"/>
                <w:lang w:eastAsia="ar-SA"/>
              </w:rPr>
              <w:t>są/ będą:</w:t>
            </w:r>
          </w:p>
          <w:p w14:paraId="30EBC54F" w14:textId="77777777" w:rsidR="005D31AF" w:rsidRPr="00AE2306" w:rsidRDefault="005D31AF" w:rsidP="005D31AF">
            <w:pPr>
              <w:pStyle w:val="Akapitzlist"/>
              <w:numPr>
                <w:ilvl w:val="0"/>
                <w:numId w:val="40"/>
              </w:numPr>
              <w:autoSpaceDE w:val="0"/>
              <w:autoSpaceDN w:val="0"/>
              <w:adjustRightInd w:val="0"/>
              <w:spacing w:after="120" w:line="276" w:lineRule="auto"/>
              <w:rPr>
                <w:rFonts w:ascii="Arial" w:hAnsi="Arial" w:cs="Arial"/>
                <w:sz w:val="24"/>
                <w:szCs w:val="24"/>
              </w:rPr>
            </w:pPr>
            <w:r w:rsidRPr="00AE2306">
              <w:rPr>
                <w:rFonts w:ascii="Arial" w:hAnsi="Arial" w:cs="Arial"/>
                <w:sz w:val="24"/>
                <w:szCs w:val="24"/>
              </w:rPr>
              <w:lastRenderedPageBreak/>
              <w:t xml:space="preserve">inwestycje, które nie przyczyniają się do ochrony, odnowy oraz zrównoważonego użytkowania obszarów chronionych, tj. parkingi, drogi dojazdowe, </w:t>
            </w:r>
          </w:p>
          <w:p w14:paraId="5FFD3A58" w14:textId="77777777" w:rsidR="005D31AF" w:rsidRPr="00AE2306" w:rsidRDefault="005D31AF" w:rsidP="005D31AF">
            <w:pPr>
              <w:pStyle w:val="Akapitzlist"/>
              <w:numPr>
                <w:ilvl w:val="0"/>
                <w:numId w:val="40"/>
              </w:numPr>
              <w:suppressAutoHyphens/>
              <w:spacing w:after="120" w:line="276" w:lineRule="auto"/>
              <w:rPr>
                <w:rFonts w:ascii="Arial" w:eastAsia="Times New Roman" w:hAnsi="Arial" w:cs="Arial"/>
                <w:iCs/>
                <w:sz w:val="24"/>
                <w:szCs w:val="24"/>
                <w:lang w:eastAsia="ar-SA"/>
              </w:rPr>
            </w:pPr>
            <w:r w:rsidRPr="00AE2306">
              <w:rPr>
                <w:rFonts w:ascii="Arial" w:eastAsia="Times New Roman" w:hAnsi="Arial" w:cs="Arial"/>
                <w:iCs/>
                <w:sz w:val="24"/>
                <w:szCs w:val="24"/>
                <w:lang w:eastAsia="ar-SA"/>
              </w:rPr>
              <w:t>działania na terenie parków narodowych,</w:t>
            </w:r>
          </w:p>
          <w:p w14:paraId="10B42939" w14:textId="77777777" w:rsidR="005D31AF" w:rsidRPr="00AE2306" w:rsidRDefault="005D31AF" w:rsidP="005D31AF">
            <w:pPr>
              <w:pStyle w:val="Akapitzlist"/>
              <w:numPr>
                <w:ilvl w:val="0"/>
                <w:numId w:val="40"/>
              </w:num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iCs/>
                <w:sz w:val="24"/>
                <w:szCs w:val="24"/>
                <w:lang w:eastAsia="ar-SA"/>
              </w:rPr>
              <w:t>działania na obszarach Natura 2000 (o ile nie są spełnione warunki w wskazane na poziomie regionalnym),</w:t>
            </w:r>
          </w:p>
          <w:p w14:paraId="6A9E2EB8" w14:textId="565CC12E" w:rsidR="005D31AF" w:rsidRPr="00AE2306" w:rsidRDefault="005D31AF" w:rsidP="005D31AF">
            <w:pPr>
              <w:pStyle w:val="Akapitzlist"/>
              <w:numPr>
                <w:ilvl w:val="0"/>
                <w:numId w:val="40"/>
              </w:num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iCs/>
                <w:sz w:val="24"/>
                <w:szCs w:val="24"/>
                <w:lang w:eastAsia="ar-SA"/>
              </w:rPr>
              <w:t>działania w rezerwatach przyrody – pokrywające się częściowo lub całkowicie z obszarami Natura 2000,</w:t>
            </w:r>
          </w:p>
          <w:p w14:paraId="51733FD4" w14:textId="77777777" w:rsidR="005D31AF" w:rsidRPr="00AE2306" w:rsidRDefault="005D31AF" w:rsidP="005D31AF">
            <w:pPr>
              <w:pStyle w:val="Akapitzlist"/>
              <w:numPr>
                <w:ilvl w:val="0"/>
                <w:numId w:val="40"/>
              </w:num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iCs/>
                <w:sz w:val="24"/>
                <w:szCs w:val="24"/>
                <w:lang w:eastAsia="ar-SA"/>
              </w:rPr>
              <w:t xml:space="preserve">projekty o charakterze ponadregionalnym (obszar obejmujący więcej niż jedno województwo) w przypadku, gdy obszar Natura 2000 pokrywa się z obszarem parku krajobrazowego, </w:t>
            </w:r>
          </w:p>
          <w:p w14:paraId="4D6492F0" w14:textId="77777777" w:rsidR="005D31AF" w:rsidRPr="00AE2306" w:rsidRDefault="005D31AF" w:rsidP="005D31AF">
            <w:pPr>
              <w:pStyle w:val="Akapitzlist"/>
              <w:numPr>
                <w:ilvl w:val="0"/>
                <w:numId w:val="40"/>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działania</w:t>
            </w:r>
            <w:r w:rsidRPr="00AE2306">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dotyczące </w:t>
            </w:r>
            <w:r w:rsidRPr="00AE2306">
              <w:rPr>
                <w:rFonts w:ascii="Arial" w:eastAsia="Times New Roman" w:hAnsi="Arial" w:cs="Arial"/>
                <w:iCs/>
                <w:sz w:val="24"/>
                <w:szCs w:val="24"/>
                <w:lang w:eastAsia="ar-SA"/>
              </w:rPr>
              <w:t>zwalczania inwazyjnych gatunków obcych realizowanych przez organy zobowiązane do podjęcia działań, wskazanych w art. 21 ust. 1 pkt. 1-3, ust. 2 pkt. 1 i pkt. 2 lit. a „Ustawy z dnia 11 sierpnia 2021 r. o gatunkach obcych” oraz w przypadku projektów ponadregionalnych realizowanych przez JST ich związki oraz jednostki organizacyjne działające w ich imieniu,</w:t>
            </w:r>
          </w:p>
          <w:p w14:paraId="2665E2BF" w14:textId="77777777" w:rsidR="005D31AF" w:rsidRPr="00AE2306" w:rsidRDefault="005D31AF" w:rsidP="005D31AF">
            <w:pPr>
              <w:pStyle w:val="Akapitzlist"/>
              <w:numPr>
                <w:ilvl w:val="0"/>
                <w:numId w:val="40"/>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i</w:t>
            </w:r>
            <w:r w:rsidRPr="00AE2306">
              <w:rPr>
                <w:rFonts w:ascii="Arial" w:eastAsia="Times New Roman" w:hAnsi="Arial" w:cs="Arial"/>
                <w:iCs/>
                <w:sz w:val="24"/>
                <w:szCs w:val="24"/>
                <w:lang w:eastAsia="ar-SA"/>
              </w:rPr>
              <w:t>nfrastruktura turystyczna/ rekreacyjna, której cel nie jest związany z ochroną różnorodności biologicznej w tym: wieże widokowe, ścieżki koronach drzew, place zbaw, siłownie plenerowe,</w:t>
            </w:r>
          </w:p>
          <w:p w14:paraId="25B7B9E8" w14:textId="1AD61A6B" w:rsidR="005D31AF" w:rsidRPr="005D31AF" w:rsidRDefault="005D31AF" w:rsidP="005D31AF">
            <w:pPr>
              <w:pStyle w:val="Akapitzlist"/>
              <w:numPr>
                <w:ilvl w:val="0"/>
                <w:numId w:val="40"/>
              </w:numPr>
              <w:suppressAutoHyphens/>
              <w:spacing w:after="120" w:line="276" w:lineRule="auto"/>
              <w:rPr>
                <w:rFonts w:ascii="Arial" w:eastAsia="Times New Roman" w:hAnsi="Arial" w:cs="Arial"/>
                <w:b/>
                <w:iCs/>
                <w:sz w:val="24"/>
                <w:szCs w:val="24"/>
                <w:lang w:eastAsia="ar-SA"/>
              </w:rPr>
            </w:pPr>
            <w:r w:rsidRPr="00AE2306">
              <w:rPr>
                <w:rFonts w:ascii="Arial" w:eastAsia="Times New Roman" w:hAnsi="Arial" w:cs="Arial"/>
                <w:iCs/>
                <w:sz w:val="24"/>
                <w:szCs w:val="24"/>
                <w:lang w:eastAsia="ar-SA"/>
              </w:rPr>
              <w:t>wsparcie dla wzmocnienia zdolności instytucjonalnych władz odpowiedzialnych za obszary chronione, które będzie możliwe w ramach krajowego programu Pomoc Techniczna dla Funduszy Europejskich.</w:t>
            </w:r>
          </w:p>
        </w:tc>
      </w:tr>
      <w:tr w:rsidR="005D31AF" w:rsidRPr="00B35702" w14:paraId="43A0880F"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B984C5" w14:textId="77777777" w:rsidR="005D31AF" w:rsidRPr="005B572D" w:rsidRDefault="005D31AF" w:rsidP="005D31AF">
            <w:pPr>
              <w:autoSpaceDE w:val="0"/>
              <w:autoSpaceDN w:val="0"/>
              <w:adjustRightInd w:val="0"/>
              <w:spacing w:after="120" w:line="276" w:lineRule="auto"/>
              <w:rPr>
                <w:rFonts w:ascii="Arial" w:hAnsi="Arial" w:cs="Arial"/>
                <w:b/>
                <w:sz w:val="24"/>
                <w:szCs w:val="24"/>
              </w:rPr>
            </w:pPr>
            <w:r w:rsidRPr="005B572D">
              <w:rPr>
                <w:rFonts w:ascii="Arial" w:hAnsi="Arial" w:cs="Arial"/>
                <w:b/>
                <w:sz w:val="24"/>
                <w:szCs w:val="24"/>
              </w:rPr>
              <w:lastRenderedPageBreak/>
              <w:t>Pkt B.1.4 Opis projektu/ pkt U Informacje specyficzne</w:t>
            </w:r>
          </w:p>
          <w:p w14:paraId="202748FE" w14:textId="77777777" w:rsidR="005D31AF" w:rsidRPr="005B572D" w:rsidRDefault="005D31AF" w:rsidP="005D31AF">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 xml:space="preserve">Należy wskazać czy projekt dotyczy </w:t>
            </w:r>
            <w:r w:rsidRPr="005B572D">
              <w:rPr>
                <w:rFonts w:ascii="Arial" w:hAnsi="Arial" w:cs="Arial"/>
                <w:b/>
                <w:sz w:val="24"/>
                <w:szCs w:val="24"/>
              </w:rPr>
              <w:t>ochrony gatunkowej (ścisłej lub częściowej) zwierząt, roślin, grzybów</w:t>
            </w:r>
            <w:r w:rsidRPr="005B572D">
              <w:rPr>
                <w:rFonts w:ascii="Arial" w:hAnsi="Arial" w:cs="Arial"/>
                <w:sz w:val="24"/>
                <w:szCs w:val="24"/>
              </w:rPr>
              <w:t>.</w:t>
            </w:r>
          </w:p>
          <w:p w14:paraId="1E28006F" w14:textId="77777777" w:rsidR="005D31AF" w:rsidRPr="005B572D" w:rsidRDefault="005D31AF" w:rsidP="005D31AF">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W szczególności należy wskazać:</w:t>
            </w:r>
          </w:p>
          <w:p w14:paraId="7FA552B9" w14:textId="77777777" w:rsidR="005D31AF" w:rsidRPr="005B572D" w:rsidRDefault="005D31AF" w:rsidP="005D31AF">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 xml:space="preserve">- czy projekt dotyczy gatunków dziko występujących </w:t>
            </w:r>
            <w:r w:rsidRPr="005B572D">
              <w:rPr>
                <w:rFonts w:ascii="Arial" w:hAnsi="Arial" w:cs="Arial"/>
                <w:b/>
                <w:sz w:val="24"/>
                <w:szCs w:val="24"/>
              </w:rPr>
              <w:t xml:space="preserve">zwierząt objętych ochroną ścisłą </w:t>
            </w:r>
            <w:r w:rsidRPr="005B572D">
              <w:rPr>
                <w:rFonts w:ascii="Arial" w:hAnsi="Arial" w:cs="Arial"/>
                <w:sz w:val="24"/>
                <w:szCs w:val="24"/>
              </w:rPr>
              <w:t>i/lub</w:t>
            </w:r>
            <w:r w:rsidRPr="005B572D">
              <w:rPr>
                <w:rFonts w:ascii="Arial" w:hAnsi="Arial" w:cs="Arial"/>
                <w:b/>
                <w:sz w:val="24"/>
                <w:szCs w:val="24"/>
              </w:rPr>
              <w:t xml:space="preserve"> zwierząt objętych ochroną częściową</w:t>
            </w:r>
            <w:r w:rsidRPr="005B572D">
              <w:rPr>
                <w:rFonts w:ascii="Arial" w:hAnsi="Arial" w:cs="Arial"/>
                <w:sz w:val="24"/>
                <w:szCs w:val="24"/>
              </w:rPr>
              <w:t xml:space="preserve"> zgodnie z rozporządzeniem Ministra Środowiska z dn. 16 grudnia 2016 r. w sprawie ochrony gatunkowej zwierząt (Dz.U. 2022 poz. 2380),</w:t>
            </w:r>
          </w:p>
          <w:p w14:paraId="04639073" w14:textId="77777777" w:rsidR="005D31AF" w:rsidRPr="005B572D" w:rsidRDefault="005D31AF" w:rsidP="005D31AF">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 xml:space="preserve">- czy projekt dotyczy gatunków dziko występujących </w:t>
            </w:r>
            <w:r w:rsidRPr="005B572D">
              <w:rPr>
                <w:rFonts w:ascii="Arial" w:hAnsi="Arial" w:cs="Arial"/>
                <w:b/>
                <w:sz w:val="24"/>
                <w:szCs w:val="24"/>
              </w:rPr>
              <w:t xml:space="preserve">roślin objętych ochroną ścisłą </w:t>
            </w:r>
            <w:r w:rsidRPr="005B572D">
              <w:rPr>
                <w:rFonts w:ascii="Arial" w:hAnsi="Arial" w:cs="Arial"/>
                <w:sz w:val="24"/>
                <w:szCs w:val="24"/>
              </w:rPr>
              <w:t>i/lub</w:t>
            </w:r>
            <w:r w:rsidRPr="005B572D">
              <w:rPr>
                <w:rFonts w:ascii="Arial" w:hAnsi="Arial" w:cs="Arial"/>
                <w:b/>
                <w:sz w:val="24"/>
                <w:szCs w:val="24"/>
              </w:rPr>
              <w:t xml:space="preserve"> roślin objętych ochroną częściową</w:t>
            </w:r>
            <w:r w:rsidRPr="005B572D">
              <w:rPr>
                <w:rFonts w:ascii="Arial" w:hAnsi="Arial" w:cs="Arial"/>
                <w:sz w:val="24"/>
                <w:szCs w:val="24"/>
              </w:rPr>
              <w:t xml:space="preserve"> zgodnie z rozporządzeniem Ministra Środowiska z dn. 9 października 2014 r. w sprawie ochrony gatunkowej roślin (Dz.U. 2014 poz. 1409),</w:t>
            </w:r>
          </w:p>
          <w:p w14:paraId="7AA94E63" w14:textId="77777777" w:rsidR="005D31AF" w:rsidRPr="005B572D" w:rsidRDefault="005D31AF" w:rsidP="005D31AF">
            <w:pPr>
              <w:autoSpaceDE w:val="0"/>
              <w:autoSpaceDN w:val="0"/>
              <w:adjustRightInd w:val="0"/>
              <w:spacing w:after="120" w:line="276" w:lineRule="auto"/>
              <w:rPr>
                <w:rFonts w:ascii="Arial" w:hAnsi="Arial" w:cs="Arial"/>
                <w:sz w:val="24"/>
                <w:szCs w:val="24"/>
              </w:rPr>
            </w:pPr>
            <w:r w:rsidRPr="005B572D">
              <w:rPr>
                <w:rFonts w:ascii="Arial" w:hAnsi="Arial" w:cs="Arial"/>
                <w:sz w:val="24"/>
                <w:szCs w:val="24"/>
              </w:rPr>
              <w:t xml:space="preserve">- czy projekt dotyczy gatunków dziko występujących </w:t>
            </w:r>
            <w:r w:rsidRPr="005B572D">
              <w:rPr>
                <w:rFonts w:ascii="Arial" w:hAnsi="Arial" w:cs="Arial"/>
                <w:b/>
                <w:sz w:val="24"/>
                <w:szCs w:val="24"/>
              </w:rPr>
              <w:t xml:space="preserve">grzybów objętych ochroną ścisłą </w:t>
            </w:r>
            <w:r w:rsidRPr="005B572D">
              <w:rPr>
                <w:rFonts w:ascii="Arial" w:hAnsi="Arial" w:cs="Arial"/>
                <w:sz w:val="24"/>
                <w:szCs w:val="24"/>
              </w:rPr>
              <w:t>i/lub</w:t>
            </w:r>
            <w:r w:rsidRPr="005B572D">
              <w:rPr>
                <w:rFonts w:ascii="Arial" w:hAnsi="Arial" w:cs="Arial"/>
                <w:b/>
                <w:sz w:val="24"/>
                <w:szCs w:val="24"/>
              </w:rPr>
              <w:t xml:space="preserve"> grzybów objętych ochroną częściową</w:t>
            </w:r>
            <w:r w:rsidRPr="005B572D">
              <w:rPr>
                <w:rFonts w:ascii="Arial" w:hAnsi="Arial" w:cs="Arial"/>
                <w:sz w:val="24"/>
                <w:szCs w:val="24"/>
              </w:rPr>
              <w:t>, zgodnie z rozporządzeniem Ministra Środowiska z dn. 9 października 2014 r. w sprawie ochrony gatunkowej grzybów (Dz.U. 2014 poz. 1408).</w:t>
            </w:r>
          </w:p>
          <w:p w14:paraId="115D4EB1" w14:textId="1F09BDD1" w:rsidR="005D31AF" w:rsidRPr="000C0B7C" w:rsidRDefault="005D31AF" w:rsidP="005D31AF">
            <w:pPr>
              <w:rPr>
                <w:rFonts w:ascii="Arial" w:eastAsia="Calibri" w:hAnsi="Arial" w:cs="Arial"/>
                <w:sz w:val="24"/>
                <w:szCs w:val="24"/>
                <w:highlight w:val="yellow"/>
              </w:rPr>
            </w:pPr>
            <w:r>
              <w:rPr>
                <w:rFonts w:ascii="Arial" w:hAnsi="Arial" w:cs="Arial"/>
                <w:sz w:val="24"/>
                <w:szCs w:val="24"/>
              </w:rPr>
              <w:lastRenderedPageBreak/>
              <w:t>N</w:t>
            </w:r>
            <w:r w:rsidRPr="005B572D">
              <w:rPr>
                <w:rFonts w:ascii="Arial" w:hAnsi="Arial" w:cs="Arial"/>
                <w:sz w:val="24"/>
                <w:szCs w:val="24"/>
              </w:rPr>
              <w:t xml:space="preserve">ależy wskazać konkretne gatunki zwierząt, roślin i grzybów, których dotyczy ochrona gatunkowa w projekcie zgodnie z ww. rozporządzeniami. </w:t>
            </w:r>
          </w:p>
        </w:tc>
      </w:tr>
      <w:tr w:rsidR="005D31AF" w:rsidRPr="00B35702" w14:paraId="48735E12"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B7F4151" w14:textId="77777777" w:rsidR="005D31AF" w:rsidRPr="0077158C" w:rsidRDefault="005D31AF" w:rsidP="005D31AF">
            <w:pPr>
              <w:autoSpaceDE w:val="0"/>
              <w:autoSpaceDN w:val="0"/>
              <w:adjustRightInd w:val="0"/>
              <w:spacing w:after="120" w:line="276" w:lineRule="auto"/>
              <w:rPr>
                <w:rFonts w:ascii="Arial" w:hAnsi="Arial" w:cs="Arial"/>
                <w:b/>
                <w:sz w:val="24"/>
                <w:szCs w:val="24"/>
              </w:rPr>
            </w:pPr>
            <w:r w:rsidRPr="0077158C">
              <w:rPr>
                <w:rFonts w:ascii="Arial" w:hAnsi="Arial" w:cs="Arial"/>
                <w:b/>
                <w:sz w:val="24"/>
                <w:szCs w:val="24"/>
              </w:rPr>
              <w:lastRenderedPageBreak/>
              <w:t>Pkt B.1.4 Opis projektu/ pkt U Informacje specyficzne</w:t>
            </w:r>
          </w:p>
          <w:p w14:paraId="5BF9CCC4" w14:textId="77777777" w:rsidR="005D31AF" w:rsidRPr="0077158C" w:rsidRDefault="005D31AF" w:rsidP="005D31AF">
            <w:pPr>
              <w:spacing w:after="120" w:line="276" w:lineRule="auto"/>
              <w:jc w:val="both"/>
              <w:rPr>
                <w:rFonts w:ascii="Arial" w:hAnsi="Arial" w:cs="Arial"/>
                <w:color w:val="0000FF"/>
                <w:sz w:val="24"/>
                <w:szCs w:val="24"/>
                <w:u w:val="single"/>
              </w:rPr>
            </w:pPr>
            <w:r w:rsidRPr="0077158C">
              <w:rPr>
                <w:rFonts w:ascii="Arial" w:hAnsi="Arial" w:cs="Arial"/>
                <w:sz w:val="24"/>
                <w:szCs w:val="24"/>
              </w:rPr>
              <w:t>Należy wskazać czy w projekcie na etapie projektowania, realizacji oraz trwałości projektu zaplanowano zastosowanie „</w:t>
            </w:r>
            <w:r w:rsidRPr="0077158C">
              <w:rPr>
                <w:rFonts w:ascii="Arial" w:hAnsi="Arial" w:cs="Arial"/>
                <w:i/>
                <w:sz w:val="24"/>
                <w:szCs w:val="24"/>
              </w:rPr>
              <w:t>Standardu ochrony drzew i innych form zieleni w projekcie inwestycyjnym</w:t>
            </w:r>
            <w:r w:rsidRPr="0077158C">
              <w:rPr>
                <w:rFonts w:ascii="Arial" w:hAnsi="Arial" w:cs="Arial"/>
                <w:sz w:val="24"/>
                <w:szCs w:val="24"/>
              </w:rPr>
              <w:t xml:space="preserve">”. Opracowanie dostępne jest na stronie </w:t>
            </w:r>
            <w:hyperlink r:id="rId11" w:history="1">
              <w:r w:rsidRPr="0077158C">
                <w:rPr>
                  <w:rFonts w:ascii="Arial" w:hAnsi="Arial" w:cs="Arial"/>
                  <w:color w:val="0000FF"/>
                  <w:sz w:val="24"/>
                  <w:szCs w:val="24"/>
                  <w:u w:val="single"/>
                </w:rPr>
                <w:t>Narodowego Funduszu Ochrony Środowiska i Gospodarki Wodnej</w:t>
              </w:r>
            </w:hyperlink>
            <w:r w:rsidRPr="0077158C">
              <w:rPr>
                <w:rStyle w:val="Odwoanieprzypisudolnego"/>
                <w:rFonts w:ascii="Arial" w:hAnsi="Arial" w:cs="Arial"/>
                <w:color w:val="0000FF"/>
                <w:sz w:val="24"/>
                <w:szCs w:val="24"/>
                <w:u w:val="single"/>
              </w:rPr>
              <w:footnoteReference w:id="1"/>
            </w:r>
            <w:r w:rsidRPr="0077158C">
              <w:rPr>
                <w:rFonts w:ascii="Arial" w:hAnsi="Arial" w:cs="Arial"/>
                <w:color w:val="0000FF"/>
                <w:sz w:val="24"/>
                <w:szCs w:val="24"/>
                <w:u w:val="single"/>
              </w:rPr>
              <w:t>.</w:t>
            </w:r>
          </w:p>
          <w:p w14:paraId="117F71BB" w14:textId="77777777" w:rsidR="005D31AF" w:rsidRDefault="005D31AF" w:rsidP="005D31AF">
            <w:pPr>
              <w:tabs>
                <w:tab w:val="left" w:pos="5835"/>
              </w:tabs>
              <w:rPr>
                <w:rFonts w:ascii="Arial" w:hAnsi="Arial" w:cs="Arial"/>
                <w:sz w:val="24"/>
                <w:szCs w:val="24"/>
              </w:rPr>
            </w:pPr>
            <w:r w:rsidRPr="0077158C">
              <w:rPr>
                <w:rFonts w:ascii="Arial" w:hAnsi="Arial" w:cs="Arial"/>
                <w:sz w:val="24"/>
                <w:szCs w:val="24"/>
              </w:rPr>
              <w:t xml:space="preserve">Dodatkowo należy wskazać czy w ramach projektu zaplanowano czy nie zaplanowano wycinkę drzew lub krzewów, a w przypadku jeśli wycinka jest konieczna czy zaplanowano nasadzenia rodzimymi gatunkami drzew lub krzewów wykorzystywanymi do zalesienia wskazanych przez </w:t>
            </w:r>
            <w:hyperlink r:id="rId12" w:history="1">
              <w:r w:rsidRPr="0077158C">
                <w:rPr>
                  <w:rFonts w:ascii="Arial" w:hAnsi="Arial" w:cs="Arial"/>
                  <w:color w:val="0000FF"/>
                  <w:sz w:val="24"/>
                  <w:szCs w:val="24"/>
                  <w:u w:val="single"/>
                </w:rPr>
                <w:t>Agencję Restrukturyzacji i Modernizacji Rolnictwa</w:t>
              </w:r>
              <w:r w:rsidRPr="0077158C">
                <w:rPr>
                  <w:rStyle w:val="Odwoanieprzypisudolnego"/>
                  <w:rFonts w:ascii="Arial" w:hAnsi="Arial" w:cs="Arial"/>
                  <w:color w:val="0000FF"/>
                  <w:sz w:val="24"/>
                  <w:szCs w:val="24"/>
                  <w:u w:val="single"/>
                </w:rPr>
                <w:footnoteReference w:id="2"/>
              </w:r>
              <w:r w:rsidRPr="0077158C">
                <w:rPr>
                  <w:rFonts w:ascii="Arial" w:hAnsi="Arial" w:cs="Arial"/>
                  <w:color w:val="0000FF"/>
                  <w:sz w:val="24"/>
                  <w:szCs w:val="24"/>
                  <w:u w:val="single"/>
                </w:rPr>
                <w:t>,</w:t>
              </w:r>
            </w:hyperlink>
            <w:r w:rsidRPr="0077158C">
              <w:rPr>
                <w:rFonts w:ascii="Arial" w:hAnsi="Arial" w:cs="Arial"/>
                <w:sz w:val="24"/>
                <w:szCs w:val="24"/>
              </w:rPr>
              <w:t xml:space="preserve"> zgodnie z listą będącą załącznikiem do regulaminu konkursu. </w:t>
            </w:r>
          </w:p>
          <w:p w14:paraId="1AF1C731" w14:textId="57CDE963" w:rsidR="005D31AF" w:rsidRPr="0077158C" w:rsidRDefault="005D31AF" w:rsidP="005D31AF">
            <w:pPr>
              <w:tabs>
                <w:tab w:val="left" w:pos="5835"/>
              </w:tabs>
              <w:rPr>
                <w:rFonts w:ascii="Arial" w:hAnsi="Arial" w:cs="Arial"/>
                <w:color w:val="000000" w:themeColor="text1"/>
                <w:sz w:val="24"/>
                <w:szCs w:val="24"/>
              </w:rPr>
            </w:pPr>
            <w:r w:rsidRPr="0077158C">
              <w:rPr>
                <w:rFonts w:ascii="Arial" w:hAnsi="Arial" w:cs="Arial"/>
                <w:sz w:val="24"/>
                <w:szCs w:val="24"/>
              </w:rPr>
              <w:t xml:space="preserve">W przypadku jeśli w projekcie planowane są nasadzenia należy podać konkretne gatunki drzew i krzewów wskazane na ww. liście. </w:t>
            </w:r>
          </w:p>
        </w:tc>
      </w:tr>
      <w:tr w:rsidR="005D31AF" w:rsidRPr="00B35702" w14:paraId="64C02EF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56FF31E" w14:textId="77777777" w:rsidR="005D31AF" w:rsidRPr="00494414" w:rsidRDefault="005D31AF" w:rsidP="005D31AF">
            <w:pPr>
              <w:autoSpaceDE w:val="0"/>
              <w:autoSpaceDN w:val="0"/>
              <w:adjustRightInd w:val="0"/>
              <w:spacing w:after="120" w:line="276" w:lineRule="auto"/>
              <w:rPr>
                <w:rFonts w:ascii="Arial" w:hAnsi="Arial" w:cs="Arial"/>
                <w:b/>
                <w:sz w:val="24"/>
                <w:szCs w:val="24"/>
              </w:rPr>
            </w:pPr>
            <w:r w:rsidRPr="00494414">
              <w:rPr>
                <w:rFonts w:ascii="Arial" w:hAnsi="Arial" w:cs="Arial"/>
                <w:b/>
                <w:sz w:val="24"/>
                <w:szCs w:val="24"/>
              </w:rPr>
              <w:t>Pkt B.1.4 Opis projektu/ pkt U Informacje specyficzne</w:t>
            </w:r>
          </w:p>
          <w:p w14:paraId="64B73D86" w14:textId="0E89973D" w:rsidR="005D31AF" w:rsidRPr="000C0B7C" w:rsidRDefault="005D31AF" w:rsidP="00C11628">
            <w:pPr>
              <w:tabs>
                <w:tab w:val="left" w:pos="5835"/>
              </w:tabs>
              <w:rPr>
                <w:rFonts w:ascii="Arial" w:hAnsi="Arial" w:cs="Arial"/>
                <w:color w:val="000000" w:themeColor="text1"/>
                <w:sz w:val="24"/>
                <w:szCs w:val="24"/>
                <w:highlight w:val="yellow"/>
              </w:rPr>
            </w:pPr>
            <w:r w:rsidRPr="00494414">
              <w:rPr>
                <w:rFonts w:ascii="Arial" w:hAnsi="Arial" w:cs="Arial"/>
                <w:sz w:val="24"/>
                <w:szCs w:val="24"/>
              </w:rPr>
              <w:t>Należy wskazać czy planowana inwestycja ma charakter publiczny, czy zapewnia dostęp do usług świadczonych w ramach projektu dla ogółu obywateli</w:t>
            </w:r>
            <w:r w:rsidRPr="007A7407">
              <w:rPr>
                <w:rFonts w:ascii="Arial" w:hAnsi="Arial" w:cs="Arial"/>
                <w:sz w:val="24"/>
                <w:szCs w:val="24"/>
              </w:rPr>
              <w:t>.</w:t>
            </w:r>
          </w:p>
        </w:tc>
      </w:tr>
      <w:tr w:rsidR="005D31AF" w:rsidRPr="00B35702" w14:paraId="4150A535"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6A8D7D9" w14:textId="77777777" w:rsidR="005D31AF" w:rsidRDefault="005D31AF" w:rsidP="005D31AF">
            <w:pPr>
              <w:autoSpaceDE w:val="0"/>
              <w:autoSpaceDN w:val="0"/>
              <w:adjustRightInd w:val="0"/>
              <w:spacing w:after="120" w:line="276" w:lineRule="auto"/>
              <w:rPr>
                <w:rFonts w:ascii="Arial" w:hAnsi="Arial" w:cs="Arial"/>
                <w:b/>
                <w:sz w:val="24"/>
                <w:szCs w:val="24"/>
              </w:rPr>
            </w:pPr>
            <w:r w:rsidRPr="00F552B8">
              <w:rPr>
                <w:rFonts w:ascii="Arial" w:hAnsi="Arial" w:cs="Arial"/>
                <w:b/>
                <w:sz w:val="24"/>
                <w:szCs w:val="24"/>
              </w:rPr>
              <w:t>Pkt B.1.4 Opis projektu/ pkt U Informacje specyficzne</w:t>
            </w:r>
          </w:p>
          <w:p w14:paraId="2A70B807" w14:textId="11B4FF87" w:rsidR="005D31AF" w:rsidRPr="00F552B8" w:rsidRDefault="005D31AF" w:rsidP="005D31AF">
            <w:pPr>
              <w:autoSpaceDE w:val="0"/>
              <w:autoSpaceDN w:val="0"/>
              <w:adjustRightInd w:val="0"/>
              <w:spacing w:after="120" w:line="276" w:lineRule="auto"/>
              <w:rPr>
                <w:rFonts w:ascii="Arial" w:hAnsi="Arial" w:cs="Arial"/>
                <w:sz w:val="24"/>
                <w:szCs w:val="24"/>
                <w:highlight w:val="yellow"/>
              </w:rPr>
            </w:pPr>
            <w:r w:rsidRPr="00F552B8">
              <w:rPr>
                <w:rFonts w:ascii="Arial" w:hAnsi="Arial" w:cs="Arial"/>
                <w:sz w:val="24"/>
                <w:szCs w:val="24"/>
              </w:rPr>
              <w:t xml:space="preserve">Należy wskazać czy </w:t>
            </w:r>
            <w:r>
              <w:rPr>
                <w:rFonts w:ascii="Arial" w:hAnsi="Arial" w:cs="Arial"/>
                <w:sz w:val="24"/>
                <w:szCs w:val="24"/>
              </w:rPr>
              <w:t xml:space="preserve">projekt zlokalizowany jest </w:t>
            </w:r>
            <w:r w:rsidRPr="00F552B8">
              <w:rPr>
                <w:rFonts w:ascii="Arial" w:hAnsi="Arial" w:cs="Arial"/>
                <w:sz w:val="24"/>
                <w:szCs w:val="24"/>
              </w:rPr>
              <w:t xml:space="preserve">na terenie miasta/ miast średnich tracących funkcje społeczno-gospodarcze lub na terenie gminy/ gmin zmarginalizowanych (wynikających z </w:t>
            </w:r>
            <w:r w:rsidRPr="005D5F26">
              <w:rPr>
                <w:rFonts w:ascii="Arial" w:hAnsi="Arial" w:cs="Arial"/>
                <w:sz w:val="24"/>
                <w:szCs w:val="24"/>
              </w:rPr>
              <w:t xml:space="preserve">Krajowej Strategii Rozwoju Regionalnego (KSRR) </w:t>
            </w:r>
            <w:r w:rsidRPr="00F552B8">
              <w:rPr>
                <w:rFonts w:ascii="Arial" w:hAnsi="Arial" w:cs="Arial"/>
                <w:sz w:val="24"/>
                <w:szCs w:val="24"/>
              </w:rPr>
              <w:t xml:space="preserve">lub z rozszerzonej analizy regionalnej uwzględnionej w </w:t>
            </w:r>
            <w:r w:rsidRPr="005D5F26">
              <w:rPr>
                <w:rFonts w:ascii="Arial" w:hAnsi="Arial" w:cs="Arial"/>
                <w:sz w:val="24"/>
                <w:szCs w:val="24"/>
              </w:rPr>
              <w:t>Strategii Rozwoju Województwa „Małopolska 2030” (SRWM)</w:t>
            </w:r>
            <w:r w:rsidRPr="00F552B8">
              <w:rPr>
                <w:rFonts w:ascii="Arial" w:hAnsi="Arial" w:cs="Arial"/>
                <w:sz w:val="24"/>
                <w:szCs w:val="24"/>
              </w:rPr>
              <w:t>)</w:t>
            </w:r>
            <w:r>
              <w:t>.</w:t>
            </w:r>
          </w:p>
        </w:tc>
      </w:tr>
      <w:tr w:rsidR="005D31AF" w:rsidRPr="00B35702" w14:paraId="710CC3BA"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CEB5A44" w14:textId="77777777" w:rsidR="005D31AF" w:rsidRPr="00B84DC8" w:rsidRDefault="005D31AF" w:rsidP="005D31AF">
            <w:pPr>
              <w:suppressAutoHyphens/>
              <w:spacing w:after="120" w:line="276" w:lineRule="auto"/>
              <w:rPr>
                <w:rFonts w:ascii="Arial" w:eastAsia="Times New Roman" w:hAnsi="Arial" w:cs="Arial"/>
                <w:b/>
                <w:iCs/>
                <w:sz w:val="24"/>
                <w:szCs w:val="24"/>
                <w:lang w:eastAsia="ar-SA"/>
              </w:rPr>
            </w:pPr>
            <w:r w:rsidRPr="00B84DC8">
              <w:rPr>
                <w:rFonts w:ascii="Arial" w:eastAsia="Times New Roman" w:hAnsi="Arial" w:cs="Arial"/>
                <w:b/>
                <w:iCs/>
                <w:sz w:val="24"/>
                <w:szCs w:val="24"/>
                <w:lang w:eastAsia="ar-SA"/>
              </w:rPr>
              <w:t>Załączniki:</w:t>
            </w:r>
          </w:p>
          <w:p w14:paraId="2BF2B3DA" w14:textId="77777777" w:rsidR="005D31AF" w:rsidRPr="00B84DC8" w:rsidRDefault="005D31AF" w:rsidP="005D31AF">
            <w:pPr>
              <w:suppressAutoHyphens/>
              <w:spacing w:after="120" w:line="276" w:lineRule="auto"/>
              <w:rPr>
                <w:rFonts w:ascii="Arial" w:eastAsia="Times New Roman" w:hAnsi="Arial" w:cs="Arial"/>
                <w:iCs/>
                <w:sz w:val="24"/>
                <w:szCs w:val="24"/>
                <w:lang w:eastAsia="ar-SA"/>
              </w:rPr>
            </w:pPr>
            <w:r w:rsidRPr="00B84DC8">
              <w:rPr>
                <w:rFonts w:ascii="Arial" w:eastAsia="Times New Roman" w:hAnsi="Arial" w:cs="Arial"/>
                <w:iCs/>
                <w:sz w:val="24"/>
                <w:szCs w:val="24"/>
                <w:lang w:eastAsia="ar-SA"/>
              </w:rPr>
              <w:t>Dodatkowo wraz z wnioskiem o dofinansowani należy przedstawić:</w:t>
            </w:r>
          </w:p>
          <w:p w14:paraId="18EA812C" w14:textId="178C3175" w:rsidR="005D31AF" w:rsidRPr="00B84DC8" w:rsidRDefault="005D31AF" w:rsidP="005D31AF">
            <w:pPr>
              <w:suppressAutoHyphens/>
              <w:spacing w:after="120" w:line="276" w:lineRule="auto"/>
              <w:rPr>
                <w:rFonts w:ascii="Arial" w:eastAsia="Times New Roman" w:hAnsi="Arial" w:cs="Arial"/>
                <w:iCs/>
                <w:sz w:val="24"/>
                <w:szCs w:val="24"/>
                <w:lang w:eastAsia="ar-SA"/>
              </w:rPr>
            </w:pPr>
            <w:r w:rsidRPr="00B84DC8">
              <w:rPr>
                <w:rFonts w:ascii="Arial" w:eastAsia="Times New Roman" w:hAnsi="Arial" w:cs="Arial"/>
                <w:iCs/>
                <w:sz w:val="24"/>
                <w:szCs w:val="24"/>
                <w:lang w:eastAsia="ar-SA"/>
              </w:rPr>
              <w:t xml:space="preserve">- mapę </w:t>
            </w:r>
            <w:r>
              <w:rPr>
                <w:rFonts w:ascii="Arial" w:eastAsia="Times New Roman" w:hAnsi="Arial" w:cs="Arial"/>
                <w:iCs/>
                <w:sz w:val="24"/>
                <w:szCs w:val="24"/>
                <w:lang w:eastAsia="ar-SA"/>
              </w:rPr>
              <w:t xml:space="preserve">poglądową </w:t>
            </w:r>
            <w:r w:rsidRPr="00B84DC8">
              <w:rPr>
                <w:rFonts w:ascii="Arial" w:eastAsia="Times New Roman" w:hAnsi="Arial" w:cs="Arial"/>
                <w:iCs/>
                <w:sz w:val="24"/>
                <w:szCs w:val="24"/>
                <w:lang w:eastAsia="ar-SA"/>
              </w:rPr>
              <w:t>z zaznaczeniem miejsca/ obszaru realizacji projektu wraz z zaznaczeniem występujących form ochrony przyrody (zwłaszcza obszarów Natura 2000);</w:t>
            </w:r>
          </w:p>
          <w:p w14:paraId="60492231" w14:textId="77777777" w:rsidR="005D31AF" w:rsidRDefault="005D31AF" w:rsidP="005D31AF">
            <w:pPr>
              <w:tabs>
                <w:tab w:val="left" w:pos="5835"/>
              </w:tabs>
              <w:rPr>
                <w:rFonts w:ascii="Arial" w:eastAsia="Times New Roman" w:hAnsi="Arial" w:cs="Arial"/>
                <w:iCs/>
                <w:sz w:val="24"/>
                <w:szCs w:val="24"/>
                <w:lang w:eastAsia="ar-SA"/>
              </w:rPr>
            </w:pPr>
            <w:r w:rsidRPr="00F24F67">
              <w:rPr>
                <w:rFonts w:ascii="Arial" w:eastAsia="Times New Roman" w:hAnsi="Arial" w:cs="Arial"/>
                <w:iCs/>
                <w:sz w:val="24"/>
                <w:szCs w:val="24"/>
                <w:lang w:eastAsia="ar-SA"/>
              </w:rPr>
              <w:t>- zgodę organu nadzorującego dany obszar chroniony (tj. RDOŚ), w przypadku, gdy obszar Natura 2000 pokrywa się z parkiem krajobrazowym lub rezerwatem przyrody.</w:t>
            </w:r>
          </w:p>
          <w:p w14:paraId="542EFBBE" w14:textId="77777777" w:rsidR="00F46491" w:rsidRPr="007A7407" w:rsidRDefault="00F46491" w:rsidP="005D31AF">
            <w:pPr>
              <w:tabs>
                <w:tab w:val="left" w:pos="5835"/>
              </w:tabs>
              <w:rPr>
                <w:rFonts w:ascii="Arial" w:eastAsia="Times New Roman" w:hAnsi="Arial" w:cs="Arial"/>
                <w:b/>
                <w:iCs/>
                <w:sz w:val="24"/>
                <w:szCs w:val="24"/>
                <w:lang w:eastAsia="ar-SA"/>
              </w:rPr>
            </w:pPr>
            <w:r w:rsidRPr="007A7407">
              <w:rPr>
                <w:rFonts w:ascii="Arial" w:eastAsia="Times New Roman" w:hAnsi="Arial" w:cs="Arial"/>
                <w:b/>
                <w:iCs/>
                <w:sz w:val="24"/>
                <w:szCs w:val="24"/>
                <w:lang w:eastAsia="ar-SA"/>
              </w:rPr>
              <w:t>Uwaga!</w:t>
            </w:r>
          </w:p>
          <w:p w14:paraId="53A2EC25" w14:textId="4AC1634B" w:rsidR="00F46491" w:rsidRDefault="00F46491" w:rsidP="00F46491">
            <w:pPr>
              <w:tabs>
                <w:tab w:val="left" w:pos="5835"/>
              </w:tabs>
              <w:rPr>
                <w:rFonts w:ascii="Arial" w:hAnsi="Arial" w:cs="Arial"/>
                <w:sz w:val="24"/>
                <w:szCs w:val="24"/>
              </w:rPr>
            </w:pPr>
            <w:r>
              <w:rPr>
                <w:rFonts w:ascii="Arial" w:eastAsia="Times New Roman" w:hAnsi="Arial" w:cs="Arial"/>
                <w:iCs/>
                <w:sz w:val="24"/>
                <w:szCs w:val="24"/>
                <w:lang w:eastAsia="ar-SA"/>
              </w:rPr>
              <w:lastRenderedPageBreak/>
              <w:t>Zgodnie z zapisami kryteriów wymagane jest uzyskanie dokumentu organu odpowiedzialnego za gospodarkę wodną (jeśli dotyczy). D</w:t>
            </w:r>
            <w:r w:rsidRPr="00407BAF">
              <w:rPr>
                <w:rFonts w:ascii="Arial" w:hAnsi="Arial" w:cs="Arial"/>
                <w:sz w:val="24"/>
                <w:szCs w:val="24"/>
              </w:rPr>
              <w:t>okument potwierdzający zgodność z celami środowiskowymi określonymi dla jednolitych części wód wydawany jest przez Państwowe Gospodarstwo Wodne Wody Polskie właściwy Regi</w:t>
            </w:r>
            <w:r w:rsidR="001F0C2A">
              <w:rPr>
                <w:rFonts w:ascii="Arial" w:hAnsi="Arial" w:cs="Arial"/>
                <w:sz w:val="24"/>
                <w:szCs w:val="24"/>
              </w:rPr>
              <w:t>onalny Zarząd Gospodarki Wodnej.</w:t>
            </w:r>
          </w:p>
          <w:p w14:paraId="2CEBE714" w14:textId="2684E71C" w:rsidR="00F46491" w:rsidRPr="000C0B7C" w:rsidRDefault="00BA0AE9" w:rsidP="00F46491">
            <w:pPr>
              <w:tabs>
                <w:tab w:val="left" w:pos="5835"/>
              </w:tabs>
              <w:rPr>
                <w:rFonts w:ascii="Arial" w:hAnsi="Arial" w:cs="Arial"/>
                <w:color w:val="000000" w:themeColor="text1"/>
                <w:sz w:val="24"/>
                <w:szCs w:val="24"/>
                <w:highlight w:val="yellow"/>
              </w:rPr>
            </w:pPr>
            <w:hyperlink r:id="rId13" w:history="1">
              <w:r w:rsidR="00F46491" w:rsidRPr="00407BAF">
                <w:rPr>
                  <w:rStyle w:val="Hipercze"/>
                  <w:rFonts w:ascii="Arial" w:hAnsi="Arial" w:cs="Arial"/>
                  <w:color w:val="auto"/>
                  <w:sz w:val="24"/>
                  <w:szCs w:val="24"/>
                </w:rPr>
                <w:t>https://www.gov.pl/web/wody-polskie/potwierdzenie-zgodnosci-z-celami-srodowiskowymi</w:t>
              </w:r>
            </w:hyperlink>
            <w:r w:rsidR="00F46491" w:rsidRPr="00407BAF">
              <w:rPr>
                <w:rFonts w:ascii="Arial" w:hAnsi="Arial" w:cs="Arial"/>
                <w:sz w:val="24"/>
                <w:szCs w:val="24"/>
              </w:rPr>
              <w:t xml:space="preserve">  </w:t>
            </w:r>
          </w:p>
        </w:tc>
      </w:tr>
      <w:tr w:rsidR="005D31AF" w:rsidRPr="00B35702" w14:paraId="314A367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3B83298" w14:textId="77777777" w:rsidR="005D31AF" w:rsidRPr="00A20340" w:rsidRDefault="005D31AF" w:rsidP="005D31AF">
            <w:pPr>
              <w:rPr>
                <w:rFonts w:ascii="Arial" w:eastAsia="Calibri" w:hAnsi="Arial" w:cs="Arial"/>
                <w:b/>
                <w:sz w:val="24"/>
                <w:szCs w:val="24"/>
              </w:rPr>
            </w:pPr>
            <w:r w:rsidRPr="00A20340">
              <w:rPr>
                <w:rFonts w:ascii="Arial" w:eastAsia="Calibri" w:hAnsi="Arial" w:cs="Arial"/>
                <w:b/>
                <w:sz w:val="24"/>
                <w:szCs w:val="24"/>
              </w:rPr>
              <w:lastRenderedPageBreak/>
              <w:t xml:space="preserve">Pkt N.4 Trwałość finansowa </w:t>
            </w:r>
          </w:p>
          <w:p w14:paraId="7C79E07C" w14:textId="77777777" w:rsidR="005D31AF" w:rsidRPr="00A20340" w:rsidRDefault="005D31AF" w:rsidP="005D31AF">
            <w:pPr>
              <w:rPr>
                <w:rFonts w:ascii="Arial" w:eastAsia="Calibri" w:hAnsi="Arial" w:cs="Arial"/>
                <w:sz w:val="24"/>
                <w:szCs w:val="24"/>
              </w:rPr>
            </w:pPr>
            <w:r w:rsidRPr="00A20340">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13189649" w14:textId="6AA5EB35" w:rsidR="005D31AF" w:rsidRPr="003C30DA" w:rsidRDefault="005D31AF" w:rsidP="005D31AF">
            <w:pPr>
              <w:spacing w:line="276" w:lineRule="auto"/>
              <w:rPr>
                <w:rFonts w:ascii="Arial" w:hAnsi="Arial" w:cs="Arial"/>
                <w:color w:val="000000" w:themeColor="text1"/>
                <w:sz w:val="24"/>
                <w:szCs w:val="24"/>
              </w:rPr>
            </w:pPr>
            <w:r w:rsidRPr="00A20340">
              <w:rPr>
                <w:rFonts w:ascii="Arial" w:eastAsia="Calibri" w:hAnsi="Arial" w:cs="Arial"/>
                <w:sz w:val="24"/>
                <w:szCs w:val="24"/>
              </w:rPr>
              <w:t>Odpowiednie informacje przedstawić należy w podziale na fazę realizacji (pkt N.4.1) oraz fazę eksploatacji (pkt N.4.2).</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460F35C5" w14:textId="77777777" w:rsidR="000515AE" w:rsidRPr="00AB778D" w:rsidRDefault="003D5A4C" w:rsidP="007838E2">
      <w:pPr>
        <w:pStyle w:val="Nagwek2"/>
        <w:numPr>
          <w:ilvl w:val="0"/>
          <w:numId w:val="1"/>
        </w:numPr>
        <w:spacing w:line="240" w:lineRule="auto"/>
        <w:rPr>
          <w:rFonts w:ascii="Arial" w:hAnsi="Arial" w:cs="Arial"/>
          <w:b/>
          <w:color w:val="auto"/>
          <w:sz w:val="24"/>
          <w:szCs w:val="24"/>
        </w:rPr>
      </w:pPr>
      <w:r w:rsidRPr="00AB778D">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41B67DD7" w:rsidR="00923DE8" w:rsidRPr="00E14549" w:rsidRDefault="00243ED8"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w:t>
            </w:r>
            <w:r w:rsidRPr="00F85EBD">
              <w:rPr>
                <w:rFonts w:ascii="Arial" w:hAnsi="Arial"/>
                <w:sz w:val="24"/>
              </w:rPr>
              <w:t xml:space="preserve"> nr 1 </w:t>
            </w:r>
            <w:r>
              <w:rPr>
                <w:rFonts w:ascii="Arial" w:hAnsi="Arial" w:cs="Arial"/>
                <w:sz w:val="24"/>
                <w:szCs w:val="24"/>
              </w:rPr>
              <w:t xml:space="preserve">oraz nr 2 </w:t>
            </w:r>
            <w:r w:rsidR="00923DE8" w:rsidRPr="00E14549">
              <w:rPr>
                <w:rFonts w:ascii="Arial" w:hAnsi="Arial" w:cs="Arial"/>
                <w:color w:val="000000" w:themeColor="text1"/>
                <w:sz w:val="24"/>
                <w:szCs w:val="24"/>
              </w:rPr>
              <w:t xml:space="preserve">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01442659" w:rsidR="00923DE8" w:rsidRPr="00E14549" w:rsidRDefault="001B434E" w:rsidP="001B434E">
            <w:pPr>
              <w:pStyle w:val="Akapitzlist"/>
              <w:ind w:left="0"/>
              <w:rPr>
                <w:rFonts w:ascii="Arial" w:hAnsi="Arial" w:cs="Arial"/>
                <w:color w:val="000000" w:themeColor="text1"/>
                <w:sz w:val="24"/>
                <w:szCs w:val="24"/>
              </w:rPr>
            </w:pPr>
            <w:r w:rsidRPr="001B434E">
              <w:rPr>
                <w:rFonts w:ascii="Arial" w:hAnsi="Arial" w:cs="Arial"/>
                <w:color w:val="000000" w:themeColor="text1"/>
                <w:sz w:val="24"/>
                <w:szCs w:val="24"/>
              </w:rPr>
              <w:t xml:space="preserve">Partnerzy samodzielnie opracowują oświadczenie, które należy złożyć na wzorze nr 5 znajdującym się poniżej </w:t>
            </w:r>
            <w:r>
              <w:rPr>
                <w:rFonts w:ascii="Arial" w:hAnsi="Arial" w:cs="Arial"/>
                <w:color w:val="000000" w:themeColor="text1"/>
                <w:sz w:val="24"/>
                <w:szCs w:val="24"/>
              </w:rPr>
              <w:t>w niniejszym dokumencie</w:t>
            </w:r>
            <w:r w:rsidRPr="001B434E">
              <w:rPr>
                <w:rFonts w:ascii="Arial" w:hAnsi="Arial" w:cs="Arial"/>
                <w:color w:val="000000" w:themeColor="text1"/>
                <w:sz w:val="24"/>
                <w:szCs w:val="24"/>
              </w:rPr>
              <w:t xml:space="preserve">. W oświadczeniu należy potwierdzić oba ww. w pkt </w:t>
            </w:r>
            <w:r>
              <w:rPr>
                <w:rFonts w:ascii="Arial" w:hAnsi="Arial" w:cs="Arial"/>
                <w:color w:val="000000" w:themeColor="text1"/>
                <w:sz w:val="24"/>
                <w:szCs w:val="24"/>
              </w:rPr>
              <w:t>a) i </w:t>
            </w:r>
            <w:r w:rsidRPr="001B434E">
              <w:rPr>
                <w:rFonts w:ascii="Arial" w:hAnsi="Arial" w:cs="Arial"/>
                <w:color w:val="000000" w:themeColor="text1"/>
                <w:sz w:val="24"/>
                <w:szCs w:val="24"/>
              </w:rPr>
              <w:t>b) warunki.</w:t>
            </w:r>
            <w:r w:rsidR="00991AAB" w:rsidRPr="00E14549">
              <w:rPr>
                <w:rFonts w:ascii="Arial" w:hAnsi="Arial" w:cs="Arial"/>
                <w:color w:val="000000" w:themeColor="text1"/>
                <w:sz w:val="24"/>
                <w:szCs w:val="24"/>
              </w:rPr>
              <w:t xml:space="preserve"> Wnioskodawca składa oświadczenie we wniosku i</w:t>
            </w:r>
            <w:r>
              <w:rPr>
                <w:rFonts w:ascii="Arial" w:hAnsi="Arial" w:cs="Arial"/>
                <w:color w:val="000000" w:themeColor="text1"/>
                <w:sz w:val="24"/>
                <w:szCs w:val="24"/>
              </w:rPr>
              <w:t> </w:t>
            </w:r>
            <w:r w:rsidR="00991AAB" w:rsidRPr="00E14549">
              <w:rPr>
                <w:rFonts w:ascii="Arial" w:hAnsi="Arial" w:cs="Arial"/>
                <w:color w:val="000000" w:themeColor="text1"/>
                <w:sz w:val="24"/>
                <w:szCs w:val="24"/>
              </w:rPr>
              <w:t>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2F0FFF0F" w:rsidR="00F97B71" w:rsidRPr="00E14549" w:rsidRDefault="00F97B71"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243ED8">
              <w:rPr>
                <w:rFonts w:ascii="Arial" w:hAnsi="Arial" w:cs="Arial"/>
                <w:color w:val="000000" w:themeColor="text1"/>
                <w:sz w:val="24"/>
                <w:szCs w:val="24"/>
              </w:rPr>
              <w:t>3</w:t>
            </w:r>
            <w:r w:rsidR="00243ED8"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1F79CC6D" w:rsidR="00375416" w:rsidRPr="00E14549" w:rsidRDefault="00375416"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43ED8">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654A3B8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243ED8" w:rsidRPr="00243ED8">
              <w:rPr>
                <w:rFonts w:ascii="Arial" w:hAnsi="Arial" w:cs="Arial"/>
                <w:b/>
                <w:color w:val="000000" w:themeColor="text1"/>
                <w:sz w:val="24"/>
                <w:szCs w:val="24"/>
              </w:rPr>
              <w:t>oraz organu odpowiedzialnego za gospodarkę wodną</w:t>
            </w:r>
            <w:r w:rsidR="00243ED8" w:rsidRPr="00243ED8">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1C7E670E" w14:textId="77777777" w:rsidR="00F46491" w:rsidRPr="00407BAF" w:rsidRDefault="00F46491" w:rsidP="00F46491">
            <w:pPr>
              <w:rPr>
                <w:rFonts w:ascii="Arial" w:hAnsi="Arial" w:cs="Arial"/>
                <w:sz w:val="24"/>
                <w:szCs w:val="24"/>
              </w:rPr>
            </w:pPr>
            <w:r w:rsidRPr="00407BAF">
              <w:rPr>
                <w:rFonts w:ascii="Arial" w:hAnsi="Arial" w:cs="Arial"/>
                <w:sz w:val="24"/>
                <w:szCs w:val="24"/>
              </w:rPr>
              <w:t>a)</w:t>
            </w:r>
            <w:r w:rsidRPr="00407BAF">
              <w:rPr>
                <w:rFonts w:ascii="Arial" w:hAnsi="Arial" w:cs="Arial"/>
                <w:sz w:val="24"/>
                <w:szCs w:val="24"/>
              </w:rPr>
              <w:tab/>
            </w:r>
            <w:r>
              <w:rPr>
                <w:rFonts w:ascii="Arial" w:hAnsi="Arial" w:cs="Arial"/>
                <w:sz w:val="24"/>
                <w:szCs w:val="24"/>
              </w:rPr>
              <w:t>d</w:t>
            </w:r>
            <w:r w:rsidRPr="00407BAF">
              <w:rPr>
                <w:rFonts w:ascii="Arial" w:hAnsi="Arial" w:cs="Arial"/>
                <w:sz w:val="24"/>
                <w:szCs w:val="24"/>
              </w:rPr>
              <w:t>eklaracja organu odpowiedzialnego za monitorowanie obszarów Natura 2000 wydawany jest przez Regionalną Dyrekcję Ochrony Środowiska</w:t>
            </w:r>
            <w:r>
              <w:rPr>
                <w:rFonts w:ascii="Arial" w:hAnsi="Arial" w:cs="Arial"/>
                <w:sz w:val="24"/>
                <w:szCs w:val="24"/>
              </w:rPr>
              <w:t>;</w:t>
            </w:r>
          </w:p>
          <w:p w14:paraId="7D3B3418" w14:textId="4B6B12DF" w:rsidR="00923DE8" w:rsidRPr="00E14549" w:rsidRDefault="00F46491" w:rsidP="00F46491">
            <w:pPr>
              <w:pStyle w:val="Akapitzlist"/>
              <w:ind w:left="0"/>
              <w:rPr>
                <w:rFonts w:ascii="Arial" w:hAnsi="Arial" w:cs="Arial"/>
                <w:color w:val="000000" w:themeColor="text1"/>
                <w:sz w:val="24"/>
                <w:szCs w:val="24"/>
              </w:rPr>
            </w:pPr>
            <w:r w:rsidRPr="00407BAF">
              <w:rPr>
                <w:rFonts w:ascii="Arial" w:hAnsi="Arial" w:cs="Arial"/>
                <w:sz w:val="24"/>
                <w:szCs w:val="24"/>
              </w:rPr>
              <w:t>b)</w:t>
            </w:r>
            <w:r w:rsidRPr="00407BAF">
              <w:rPr>
                <w:rFonts w:ascii="Arial" w:hAnsi="Arial" w:cs="Arial"/>
                <w:sz w:val="24"/>
                <w:szCs w:val="24"/>
              </w:rPr>
              <w:tab/>
              <w:t xml:space="preserve">dokument potwierdzający zgodność z celami środowiskowymi określonymi dla jednolitych części wód wydawany jest przez Państwowe Gospodarstwo Wodne Wody Polskie właściwy Regionalny Zarząd Gospodarki Wodnej </w:t>
            </w:r>
            <w:hyperlink r:id="rId16" w:history="1">
              <w:r w:rsidRPr="00407BAF">
                <w:rPr>
                  <w:rStyle w:val="Hipercze"/>
                  <w:rFonts w:ascii="Arial" w:hAnsi="Arial" w:cs="Arial"/>
                  <w:color w:val="auto"/>
                  <w:sz w:val="24"/>
                  <w:szCs w:val="24"/>
                </w:rPr>
                <w:t>https://www.gov.pl/web/wody-polskie/potwierdzenie-zgodnosci-z-celami-srodowiskowymi</w:t>
              </w:r>
            </w:hyperlink>
            <w:r w:rsidRPr="00407BAF">
              <w:rPr>
                <w:rFonts w:ascii="Arial" w:hAnsi="Arial" w:cs="Arial"/>
                <w:sz w:val="24"/>
                <w:szCs w:val="24"/>
              </w:rPr>
              <w:t xml:space="preserve">  </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lastRenderedPageBreak/>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xml:space="preserve">, np. decyzja o zezwoleniu na realizację inwestycji </w:t>
            </w:r>
            <w:r w:rsidR="00CE50D0" w:rsidRPr="00E14549">
              <w:rPr>
                <w:rFonts w:ascii="Arial" w:hAnsi="Arial" w:cs="Arial"/>
                <w:color w:val="000000" w:themeColor="text1"/>
                <w:sz w:val="24"/>
                <w:szCs w:val="24"/>
              </w:rPr>
              <w:lastRenderedPageBreak/>
              <w:t>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lastRenderedPageBreak/>
              <w:t>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50D9DB10"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7" w:history="1">
              <w:r w:rsidR="00A74CA9">
                <w:rPr>
                  <w:rStyle w:val="Hipercze"/>
                  <w:rFonts w:ascii="Arial" w:hAnsi="Arial" w:cs="Arial"/>
                  <w:sz w:val="24"/>
                  <w:szCs w:val="24"/>
                </w:rPr>
                <w:t>https://uokik.gov.pl/pomoc-publiczna</w:t>
              </w:r>
            </w:hyperlink>
            <w:r w:rsidR="00A74CA9">
              <w:rPr>
                <w:rFonts w:ascii="Arial" w:hAnsi="Arial" w:cs="Arial"/>
                <w:sz w:val="24"/>
                <w:szCs w:val="24"/>
              </w:rPr>
              <w:t xml:space="preserve"> - Przepisy dotyczące pomocy publicznej – Polskie akty prawne – Informacje.</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lastRenderedPageBreak/>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065DFBBB"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F34805">
              <w:rPr>
                <w:rFonts w:ascii="Arial" w:hAnsi="Arial" w:cs="Arial"/>
                <w:color w:val="000000" w:themeColor="text1"/>
                <w:sz w:val="24"/>
                <w:szCs w:val="24"/>
              </w:rPr>
              <w:t>4</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t>
            </w:r>
            <w:r w:rsidRPr="00E14549">
              <w:rPr>
                <w:rFonts w:ascii="Arial" w:hAnsi="Arial" w:cs="Arial"/>
                <w:color w:val="000000" w:themeColor="text1"/>
                <w:sz w:val="24"/>
                <w:szCs w:val="24"/>
              </w:rPr>
              <w:lastRenderedPageBreak/>
              <w:t>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0274D0">
        <w:trPr>
          <w:trHeight w:val="981"/>
        </w:trPr>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13D6EB82" w14:textId="32B8E725" w:rsidR="001A67AE" w:rsidRDefault="001A67AE" w:rsidP="001A67A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sporządzona na wzorze stanowiącym Załącznik </w:t>
            </w:r>
            <w:r>
              <w:rPr>
                <w:rFonts w:ascii="Arial" w:hAnsi="Arial" w:cs="Arial"/>
                <w:sz w:val="24"/>
                <w:szCs w:val="24"/>
              </w:rPr>
              <w:t>do regulaminu naboru wniosku.</w:t>
            </w:r>
          </w:p>
          <w:p w14:paraId="287DF515" w14:textId="7C7C5CEE" w:rsidR="00DD77FA" w:rsidRPr="00E14549" w:rsidRDefault="001A67AE" w:rsidP="002E0E15">
            <w:pPr>
              <w:spacing w:after="160" w:line="252" w:lineRule="auto"/>
              <w:rPr>
                <w:rFonts w:ascii="Arial" w:hAnsi="Arial" w:cs="Arial"/>
                <w:b/>
                <w:color w:val="000000" w:themeColor="text1"/>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1A67AE" w14:paraId="325D94CB" w14:textId="77777777" w:rsidTr="00F97B71">
        <w:tc>
          <w:tcPr>
            <w:tcW w:w="643" w:type="dxa"/>
          </w:tcPr>
          <w:p w14:paraId="028D6F02" w14:textId="77777777" w:rsidR="001A67AE" w:rsidRPr="00E4505B" w:rsidRDefault="001A67AE" w:rsidP="001A67AE">
            <w:pPr>
              <w:pStyle w:val="Akapitzlist"/>
              <w:numPr>
                <w:ilvl w:val="0"/>
                <w:numId w:val="21"/>
              </w:numPr>
              <w:rPr>
                <w:rFonts w:ascii="Arial" w:hAnsi="Arial" w:cs="Arial"/>
                <w:sz w:val="24"/>
                <w:szCs w:val="24"/>
              </w:rPr>
            </w:pPr>
          </w:p>
        </w:tc>
        <w:tc>
          <w:tcPr>
            <w:tcW w:w="7437" w:type="dxa"/>
          </w:tcPr>
          <w:p w14:paraId="011F6173" w14:textId="77777777"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45BD4CE5" w14:textId="77777777" w:rsidR="001A67AE" w:rsidRDefault="001A67AE" w:rsidP="001A67AE">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2DB6D0F9"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xml:space="preserve">) złożone rozliczenie roczne do Urzędu Skarbowego, za 3 </w:t>
            </w:r>
            <w:r w:rsidRPr="00E14549">
              <w:rPr>
                <w:rFonts w:ascii="Arial" w:hAnsi="Arial" w:cs="Arial"/>
                <w:color w:val="000000" w:themeColor="text1"/>
                <w:sz w:val="24"/>
                <w:szCs w:val="24"/>
              </w:rPr>
              <w:lastRenderedPageBreak/>
              <w:t>ostatnie lata kalendarzowe. Nie należy przedstawiać formularza PIT-O;</w:t>
            </w:r>
          </w:p>
          <w:p w14:paraId="6F7608C2"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6B24962A" w14:textId="77777777" w:rsidR="001A67AE" w:rsidRPr="00CF7F31" w:rsidRDefault="001A67AE" w:rsidP="001A67AE">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Dostarczenie ww. dokumentów (niezależnie od tego jakiego rodzaju) wymagane jest zarówno przez Wnioskodawcę jak również każdego z Partnerów oraz Operatora/Realizatora (jeżeli jest zaangażowany finansowo w realizację/eksploatację projektu).</w:t>
            </w:r>
          </w:p>
          <w:p w14:paraId="75A1CB08" w14:textId="4AAAD7DA" w:rsidR="001A67AE" w:rsidRDefault="001A67AE" w:rsidP="001A67AE">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p>
          <w:p w14:paraId="1727AF8C" w14:textId="77777777" w:rsidR="000274D0" w:rsidRPr="00CF7F31" w:rsidRDefault="000274D0" w:rsidP="001A67AE">
            <w:pPr>
              <w:spacing w:line="252" w:lineRule="auto"/>
              <w:rPr>
                <w:rFonts w:ascii="Arial" w:hAnsi="Arial" w:cs="Arial"/>
                <w:b/>
                <w:bCs/>
                <w:color w:val="000000" w:themeColor="text1"/>
                <w:sz w:val="24"/>
                <w:szCs w:val="24"/>
              </w:rPr>
            </w:pPr>
          </w:p>
          <w:p w14:paraId="1B0E86C0" w14:textId="127C1141" w:rsidR="001A67AE" w:rsidRPr="00CF7F31" w:rsidRDefault="001A67AE" w:rsidP="001A67AE">
            <w:pPr>
              <w:spacing w:after="160" w:line="252" w:lineRule="auto"/>
              <w:rPr>
                <w:rFonts w:ascii="Arial" w:hAnsi="Arial" w:cs="Arial"/>
                <w:color w:val="000000" w:themeColor="text1"/>
                <w:sz w:val="24"/>
                <w:szCs w:val="24"/>
              </w:rPr>
            </w:pPr>
            <w:r w:rsidRPr="00B161D3">
              <w:rPr>
                <w:rFonts w:ascii="Arial" w:hAnsi="Arial" w:cs="Arial"/>
                <w:bCs/>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1A67AE" w:rsidRPr="00E14549" w:rsidRDefault="001A67AE" w:rsidP="001A67AE">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p>
          <w:p w14:paraId="4AD57EED" w14:textId="77777777" w:rsidR="001A67AE" w:rsidRPr="00E14549" w:rsidRDefault="001A67AE" w:rsidP="001A67AE">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1A67AE" w14:paraId="1140F4D2" w14:textId="77777777" w:rsidTr="00F97B71">
        <w:tc>
          <w:tcPr>
            <w:tcW w:w="643" w:type="dxa"/>
          </w:tcPr>
          <w:p w14:paraId="4B21F0B5" w14:textId="77777777" w:rsidR="001A67AE" w:rsidRPr="00E4505B" w:rsidRDefault="001A67AE" w:rsidP="001A67AE">
            <w:pPr>
              <w:pStyle w:val="Akapitzlist"/>
              <w:numPr>
                <w:ilvl w:val="0"/>
                <w:numId w:val="21"/>
              </w:numPr>
              <w:rPr>
                <w:rFonts w:ascii="Arial" w:hAnsi="Arial" w:cs="Arial"/>
                <w:sz w:val="24"/>
                <w:szCs w:val="24"/>
              </w:rPr>
            </w:pPr>
          </w:p>
        </w:tc>
        <w:tc>
          <w:tcPr>
            <w:tcW w:w="7437" w:type="dxa"/>
          </w:tcPr>
          <w:p w14:paraId="701C3C19" w14:textId="77777777" w:rsidR="001A67AE" w:rsidRPr="00E14549" w:rsidRDefault="001A67AE" w:rsidP="001A67AE">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1A67AE" w:rsidRPr="00E14549" w:rsidRDefault="001A67AE" w:rsidP="001A67AE">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1A67AE" w:rsidRPr="00E14549" w:rsidRDefault="001A67AE" w:rsidP="001A67AE">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Analiza sporządzana jest wyłącznie dla projektów obejmujących inwestycje w infrastrukturę o przewidywanej trwałości wynoszącej co najmniej pięć lat.</w:t>
            </w:r>
          </w:p>
          <w:p w14:paraId="1E250D86" w14:textId="77777777" w:rsidR="001A67AE" w:rsidRPr="00E14549" w:rsidRDefault="001A67AE" w:rsidP="001A67AE">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Ocena merytoryczna (jeśli dotyczy)</w:t>
            </w:r>
          </w:p>
        </w:tc>
      </w:tr>
    </w:tbl>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3F85AB81"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43ED8">
        <w:rPr>
          <w:rFonts w:ascii="Arial" w:hAnsi="Arial" w:cs="Arial"/>
          <w:sz w:val="24"/>
          <w:szCs w:val="24"/>
        </w:rPr>
        <w:t>5</w:t>
      </w:r>
      <w:r>
        <w:rPr>
          <w:rFonts w:ascii="Arial" w:hAnsi="Arial" w:cs="Arial"/>
          <w:sz w:val="24"/>
          <w:szCs w:val="24"/>
        </w:rPr>
        <w:t>.</w:t>
      </w:r>
      <w:r w:rsidR="00B913CB" w:rsidRPr="00B913CB">
        <w:t xml:space="preserve"> </w:t>
      </w:r>
      <w:r w:rsidR="00B913CB" w:rsidRPr="00B913CB">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3"/>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4"/>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0137D1E4"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8403FF" w:rsidRPr="008403FF">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9"/>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0"/>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44D06FF0"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8403FF" w:rsidRPr="008403FF">
        <w:rPr>
          <w:rFonts w:ascii="Arial" w:eastAsia="Calibri" w:hAnsi="Arial" w:cs="Calibri"/>
          <w:iCs/>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63D8B">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8F9F" w14:textId="77777777" w:rsidR="00AE2306" w:rsidRDefault="00AE2306" w:rsidP="00A07FB2">
      <w:pPr>
        <w:spacing w:after="0" w:line="240" w:lineRule="auto"/>
      </w:pPr>
      <w:r>
        <w:separator/>
      </w:r>
    </w:p>
  </w:endnote>
  <w:endnote w:type="continuationSeparator" w:id="0">
    <w:p w14:paraId="031BD914" w14:textId="77777777" w:rsidR="00AE2306" w:rsidRDefault="00AE230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18B47989" w:rsidR="00AE2306" w:rsidRDefault="00AE2306">
        <w:pPr>
          <w:pStyle w:val="Stopka"/>
          <w:jc w:val="center"/>
        </w:pPr>
        <w:r>
          <w:fldChar w:fldCharType="begin"/>
        </w:r>
        <w:r>
          <w:instrText>PAGE   \* MERGEFORMAT</w:instrText>
        </w:r>
        <w:r>
          <w:fldChar w:fldCharType="separate"/>
        </w:r>
        <w:r w:rsidR="00BA0AE9">
          <w:rPr>
            <w:noProof/>
          </w:rPr>
          <w:t>16</w:t>
        </w:r>
        <w:r>
          <w:fldChar w:fldCharType="end"/>
        </w:r>
      </w:p>
    </w:sdtContent>
  </w:sdt>
  <w:p w14:paraId="4502DBDB" w14:textId="77777777" w:rsidR="00AE2306" w:rsidRDefault="00AE23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ECE5" w14:textId="77777777" w:rsidR="00AE2306" w:rsidRDefault="00AE2306" w:rsidP="00A07FB2">
      <w:pPr>
        <w:spacing w:after="0" w:line="240" w:lineRule="auto"/>
      </w:pPr>
      <w:r>
        <w:separator/>
      </w:r>
    </w:p>
  </w:footnote>
  <w:footnote w:type="continuationSeparator" w:id="0">
    <w:p w14:paraId="4807A0AA" w14:textId="77777777" w:rsidR="00AE2306" w:rsidRDefault="00AE2306" w:rsidP="00A07FB2">
      <w:pPr>
        <w:spacing w:after="0" w:line="240" w:lineRule="auto"/>
      </w:pPr>
      <w:r>
        <w:continuationSeparator/>
      </w:r>
    </w:p>
  </w:footnote>
  <w:footnote w:id="1">
    <w:p w14:paraId="15D48A72" w14:textId="77777777" w:rsidR="005D31AF" w:rsidRDefault="005D31AF">
      <w:pPr>
        <w:pStyle w:val="Tekstprzypisudolnego"/>
      </w:pPr>
      <w:r>
        <w:rPr>
          <w:rStyle w:val="Odwoanieprzypisudolnego"/>
        </w:rPr>
        <w:footnoteRef/>
      </w:r>
      <w:r>
        <w:t xml:space="preserve"> </w:t>
      </w:r>
      <w:r w:rsidRPr="00854903">
        <w:t xml:space="preserve"> </w:t>
      </w:r>
      <w:hyperlink r:id="rId1" w:history="1">
        <w:r w:rsidRPr="00E80C03">
          <w:rPr>
            <w:rFonts w:cs="Arial"/>
            <w:color w:val="0000FF"/>
            <w:sz w:val="16"/>
            <w:szCs w:val="22"/>
          </w:rPr>
          <w:t>https://www.gov.pl/web/nfosigw/standardy-ochrony-drzew</w:t>
        </w:r>
      </w:hyperlink>
      <w:r>
        <w:rPr>
          <w:rFonts w:cs="Arial"/>
          <w:color w:val="0000FF"/>
          <w:sz w:val="16"/>
          <w:szCs w:val="22"/>
          <w:u w:val="single"/>
        </w:rPr>
        <w:t xml:space="preserve"> </w:t>
      </w:r>
      <w:r w:rsidRPr="00E80C03">
        <w:rPr>
          <w:sz w:val="18"/>
        </w:rPr>
        <w:t xml:space="preserve"> </w:t>
      </w:r>
    </w:p>
  </w:footnote>
  <w:footnote w:id="2">
    <w:p w14:paraId="15CFF17D" w14:textId="77777777" w:rsidR="005D31AF" w:rsidRDefault="005D31AF">
      <w:pPr>
        <w:pStyle w:val="Tekstprzypisudolnego"/>
      </w:pPr>
      <w:r>
        <w:rPr>
          <w:rStyle w:val="Odwoanieprzypisudolnego"/>
        </w:rPr>
        <w:footnoteRef/>
      </w:r>
      <w:r>
        <w:t xml:space="preserve"> </w:t>
      </w:r>
      <w:hyperlink r:id="rId2" w:history="1">
        <w:r w:rsidRPr="00854903">
          <w:rPr>
            <w:rFonts w:cs="Arial"/>
            <w:color w:val="0000FF"/>
            <w:sz w:val="16"/>
            <w:szCs w:val="22"/>
            <w:u w:val="single"/>
          </w:rPr>
          <w:t>https://www.gov.pl/web/arimr/gatunki-i-rodzaje-rodzimych-drzew-i-krzewow-wykorzystywanych-do-zalesienia</w:t>
        </w:r>
      </w:hyperlink>
    </w:p>
  </w:footnote>
  <w:footnote w:id="3">
    <w:p w14:paraId="4B1F0B26"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4">
    <w:p w14:paraId="00FB9510"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5">
    <w:p w14:paraId="4E923BA3"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6">
    <w:p w14:paraId="5B06B83A"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7">
    <w:p w14:paraId="2BD67079"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8">
    <w:p w14:paraId="5CA59EE8" w14:textId="77777777" w:rsidR="00AE2306" w:rsidRPr="0004312A" w:rsidRDefault="00AE2306"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9">
    <w:p w14:paraId="58CE1906" w14:textId="77777777" w:rsidR="00AE2306" w:rsidRDefault="00AE2306" w:rsidP="00286CAB">
      <w:pPr>
        <w:pStyle w:val="Tekstprzypisudolnego"/>
      </w:pPr>
      <w:r w:rsidRPr="00175949">
        <w:rPr>
          <w:rStyle w:val="Odwoanieprzypisudolnego"/>
          <w:sz w:val="22"/>
        </w:rPr>
        <w:footnoteRef/>
      </w:r>
      <w:r w:rsidRPr="00175949">
        <w:rPr>
          <w:sz w:val="22"/>
        </w:rPr>
        <w:t xml:space="preserve"> Niepotrzebne skreślić</w:t>
      </w:r>
    </w:p>
  </w:footnote>
  <w:footnote w:id="10">
    <w:p w14:paraId="2C1EA3CD"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1">
    <w:p w14:paraId="2E7EC6D7"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2">
    <w:p w14:paraId="509EF800"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3">
    <w:p w14:paraId="7D9D064A"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0C07537A" w14:textId="77777777" w:rsidR="00AE2306" w:rsidRPr="0004312A" w:rsidRDefault="00AE2306"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5">
    <w:p w14:paraId="101A15E9" w14:textId="77777777" w:rsidR="00AE2306" w:rsidRDefault="00AE2306"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5F1E1D"/>
    <w:multiLevelType w:val="hybridMultilevel"/>
    <w:tmpl w:val="FE849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6128E"/>
    <w:multiLevelType w:val="hybridMultilevel"/>
    <w:tmpl w:val="FCA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3B17C55"/>
    <w:multiLevelType w:val="hybridMultilevel"/>
    <w:tmpl w:val="54B4D43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C822506"/>
    <w:multiLevelType w:val="hybridMultilevel"/>
    <w:tmpl w:val="0B6A1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FD45A6"/>
    <w:multiLevelType w:val="hybridMultilevel"/>
    <w:tmpl w:val="D70A2B88"/>
    <w:lvl w:ilvl="0" w:tplc="6F4C55E6">
      <w:start w:val="3"/>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557E37"/>
    <w:multiLevelType w:val="hybridMultilevel"/>
    <w:tmpl w:val="AF8E4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3E597C"/>
    <w:multiLevelType w:val="hybridMultilevel"/>
    <w:tmpl w:val="A0103616"/>
    <w:lvl w:ilvl="0" w:tplc="6744F9D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7226F97"/>
    <w:multiLevelType w:val="hybridMultilevel"/>
    <w:tmpl w:val="83A0285E"/>
    <w:lvl w:ilvl="0" w:tplc="04150001">
      <w:start w:val="1"/>
      <w:numFmt w:val="bullet"/>
      <w:lvlText w:val=""/>
      <w:lvlJc w:val="left"/>
      <w:pPr>
        <w:ind w:left="1453" w:hanging="360"/>
      </w:pPr>
      <w:rPr>
        <w:rFonts w:ascii="Symbol" w:hAnsi="Symbol" w:hint="default"/>
      </w:rPr>
    </w:lvl>
    <w:lvl w:ilvl="1" w:tplc="04150003" w:tentative="1">
      <w:start w:val="1"/>
      <w:numFmt w:val="bullet"/>
      <w:lvlText w:val="o"/>
      <w:lvlJc w:val="left"/>
      <w:pPr>
        <w:ind w:left="2173" w:hanging="360"/>
      </w:pPr>
      <w:rPr>
        <w:rFonts w:ascii="Courier New" w:hAnsi="Courier New" w:cs="Courier New" w:hint="default"/>
      </w:rPr>
    </w:lvl>
    <w:lvl w:ilvl="2" w:tplc="04150005" w:tentative="1">
      <w:start w:val="1"/>
      <w:numFmt w:val="bullet"/>
      <w:lvlText w:val=""/>
      <w:lvlJc w:val="left"/>
      <w:pPr>
        <w:ind w:left="2893" w:hanging="360"/>
      </w:pPr>
      <w:rPr>
        <w:rFonts w:ascii="Wingdings" w:hAnsi="Wingdings" w:hint="default"/>
      </w:rPr>
    </w:lvl>
    <w:lvl w:ilvl="3" w:tplc="04150001" w:tentative="1">
      <w:start w:val="1"/>
      <w:numFmt w:val="bullet"/>
      <w:lvlText w:val=""/>
      <w:lvlJc w:val="left"/>
      <w:pPr>
        <w:ind w:left="3613" w:hanging="360"/>
      </w:pPr>
      <w:rPr>
        <w:rFonts w:ascii="Symbol" w:hAnsi="Symbol" w:hint="default"/>
      </w:rPr>
    </w:lvl>
    <w:lvl w:ilvl="4" w:tplc="04150003" w:tentative="1">
      <w:start w:val="1"/>
      <w:numFmt w:val="bullet"/>
      <w:lvlText w:val="o"/>
      <w:lvlJc w:val="left"/>
      <w:pPr>
        <w:ind w:left="4333" w:hanging="360"/>
      </w:pPr>
      <w:rPr>
        <w:rFonts w:ascii="Courier New" w:hAnsi="Courier New" w:cs="Courier New" w:hint="default"/>
      </w:rPr>
    </w:lvl>
    <w:lvl w:ilvl="5" w:tplc="04150005" w:tentative="1">
      <w:start w:val="1"/>
      <w:numFmt w:val="bullet"/>
      <w:lvlText w:val=""/>
      <w:lvlJc w:val="left"/>
      <w:pPr>
        <w:ind w:left="5053" w:hanging="360"/>
      </w:pPr>
      <w:rPr>
        <w:rFonts w:ascii="Wingdings" w:hAnsi="Wingdings" w:hint="default"/>
      </w:rPr>
    </w:lvl>
    <w:lvl w:ilvl="6" w:tplc="04150001" w:tentative="1">
      <w:start w:val="1"/>
      <w:numFmt w:val="bullet"/>
      <w:lvlText w:val=""/>
      <w:lvlJc w:val="left"/>
      <w:pPr>
        <w:ind w:left="5773" w:hanging="360"/>
      </w:pPr>
      <w:rPr>
        <w:rFonts w:ascii="Symbol" w:hAnsi="Symbol" w:hint="default"/>
      </w:rPr>
    </w:lvl>
    <w:lvl w:ilvl="7" w:tplc="04150003" w:tentative="1">
      <w:start w:val="1"/>
      <w:numFmt w:val="bullet"/>
      <w:lvlText w:val="o"/>
      <w:lvlJc w:val="left"/>
      <w:pPr>
        <w:ind w:left="6493" w:hanging="360"/>
      </w:pPr>
      <w:rPr>
        <w:rFonts w:ascii="Courier New" w:hAnsi="Courier New" w:cs="Courier New" w:hint="default"/>
      </w:rPr>
    </w:lvl>
    <w:lvl w:ilvl="8" w:tplc="04150005" w:tentative="1">
      <w:start w:val="1"/>
      <w:numFmt w:val="bullet"/>
      <w:lvlText w:val=""/>
      <w:lvlJc w:val="left"/>
      <w:pPr>
        <w:ind w:left="7213" w:hanging="360"/>
      </w:pPr>
      <w:rPr>
        <w:rFonts w:ascii="Wingdings" w:hAnsi="Wingdings" w:hint="default"/>
      </w:rPr>
    </w:lvl>
  </w:abstractNum>
  <w:abstractNum w:abstractNumId="28" w15:restartNumberingAfterBreak="0">
    <w:nsid w:val="5E663B4A"/>
    <w:multiLevelType w:val="hybridMultilevel"/>
    <w:tmpl w:val="13B0B7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5E6927BB"/>
    <w:multiLevelType w:val="hybridMultilevel"/>
    <w:tmpl w:val="EE783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FA14B54"/>
    <w:multiLevelType w:val="hybridMultilevel"/>
    <w:tmpl w:val="66E0F93A"/>
    <w:lvl w:ilvl="0" w:tplc="04150001">
      <w:start w:val="1"/>
      <w:numFmt w:val="bullet"/>
      <w:lvlText w:val=""/>
      <w:lvlJc w:val="left"/>
      <w:pPr>
        <w:ind w:left="720"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79841AF"/>
    <w:multiLevelType w:val="hybridMultilevel"/>
    <w:tmpl w:val="3BC0B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14"/>
  </w:num>
  <w:num w:numId="4">
    <w:abstractNumId w:val="0"/>
  </w:num>
  <w:num w:numId="5">
    <w:abstractNumId w:val="36"/>
  </w:num>
  <w:num w:numId="6">
    <w:abstractNumId w:val="38"/>
  </w:num>
  <w:num w:numId="7">
    <w:abstractNumId w:val="26"/>
  </w:num>
  <w:num w:numId="8">
    <w:abstractNumId w:val="17"/>
  </w:num>
  <w:num w:numId="9">
    <w:abstractNumId w:val="33"/>
  </w:num>
  <w:num w:numId="10">
    <w:abstractNumId w:val="20"/>
  </w:num>
  <w:num w:numId="11">
    <w:abstractNumId w:val="24"/>
  </w:num>
  <w:num w:numId="12">
    <w:abstractNumId w:val="39"/>
  </w:num>
  <w:num w:numId="13">
    <w:abstractNumId w:val="18"/>
  </w:num>
  <w:num w:numId="14">
    <w:abstractNumId w:val="32"/>
  </w:num>
  <w:num w:numId="15">
    <w:abstractNumId w:val="2"/>
  </w:num>
  <w:num w:numId="16">
    <w:abstractNumId w:val="31"/>
  </w:num>
  <w:num w:numId="17">
    <w:abstractNumId w:val="12"/>
  </w:num>
  <w:num w:numId="18">
    <w:abstractNumId w:val="7"/>
  </w:num>
  <w:num w:numId="19">
    <w:abstractNumId w:val="13"/>
  </w:num>
  <w:num w:numId="20">
    <w:abstractNumId w:val="9"/>
  </w:num>
  <w:num w:numId="21">
    <w:abstractNumId w:val="30"/>
  </w:num>
  <w:num w:numId="22">
    <w:abstractNumId w:val="19"/>
  </w:num>
  <w:num w:numId="23">
    <w:abstractNumId w:val="4"/>
  </w:num>
  <w:num w:numId="24">
    <w:abstractNumId w:val="11"/>
  </w:num>
  <w:num w:numId="25">
    <w:abstractNumId w:val="25"/>
  </w:num>
  <w:num w:numId="26">
    <w:abstractNumId w:val="35"/>
  </w:num>
  <w:num w:numId="27">
    <w:abstractNumId w:val="8"/>
  </w:num>
  <w:num w:numId="28">
    <w:abstractNumId w:val="22"/>
  </w:num>
  <w:num w:numId="29">
    <w:abstractNumId w:val="21"/>
  </w:num>
  <w:num w:numId="30">
    <w:abstractNumId w:val="10"/>
  </w:num>
  <w:num w:numId="31">
    <w:abstractNumId w:val="29"/>
  </w:num>
  <w:num w:numId="32">
    <w:abstractNumId w:val="15"/>
  </w:num>
  <w:num w:numId="33">
    <w:abstractNumId w:val="5"/>
  </w:num>
  <w:num w:numId="34">
    <w:abstractNumId w:val="1"/>
  </w:num>
  <w:num w:numId="35">
    <w:abstractNumId w:val="16"/>
  </w:num>
  <w:num w:numId="36">
    <w:abstractNumId w:val="34"/>
  </w:num>
  <w:num w:numId="37">
    <w:abstractNumId w:val="37"/>
  </w:num>
  <w:num w:numId="38">
    <w:abstractNumId w:val="27"/>
  </w:num>
  <w:num w:numId="39">
    <w:abstractNumId w:val="28"/>
  </w:num>
  <w:num w:numId="4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147AF"/>
    <w:rsid w:val="0002249E"/>
    <w:rsid w:val="00024E15"/>
    <w:rsid w:val="000274D0"/>
    <w:rsid w:val="0003227B"/>
    <w:rsid w:val="00033F91"/>
    <w:rsid w:val="00037A23"/>
    <w:rsid w:val="00040727"/>
    <w:rsid w:val="00042584"/>
    <w:rsid w:val="000449CB"/>
    <w:rsid w:val="00045C54"/>
    <w:rsid w:val="00051319"/>
    <w:rsid w:val="000515AE"/>
    <w:rsid w:val="00060088"/>
    <w:rsid w:val="00060D4B"/>
    <w:rsid w:val="000612FA"/>
    <w:rsid w:val="00061AF8"/>
    <w:rsid w:val="00062DBF"/>
    <w:rsid w:val="00064B52"/>
    <w:rsid w:val="00072EE9"/>
    <w:rsid w:val="00076A29"/>
    <w:rsid w:val="000775DE"/>
    <w:rsid w:val="00077C4C"/>
    <w:rsid w:val="00077C82"/>
    <w:rsid w:val="00080171"/>
    <w:rsid w:val="000805AE"/>
    <w:rsid w:val="00082EA4"/>
    <w:rsid w:val="0008435F"/>
    <w:rsid w:val="0009529A"/>
    <w:rsid w:val="000A2D0E"/>
    <w:rsid w:val="000B1DB2"/>
    <w:rsid w:val="000C0B7C"/>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14D13"/>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66D4E"/>
    <w:rsid w:val="00170B8E"/>
    <w:rsid w:val="001711D3"/>
    <w:rsid w:val="001734CC"/>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397C"/>
    <w:rsid w:val="001A5588"/>
    <w:rsid w:val="001A5969"/>
    <w:rsid w:val="001A6418"/>
    <w:rsid w:val="001A66A8"/>
    <w:rsid w:val="001A67AE"/>
    <w:rsid w:val="001A738E"/>
    <w:rsid w:val="001A76BC"/>
    <w:rsid w:val="001B2FE3"/>
    <w:rsid w:val="001B434E"/>
    <w:rsid w:val="001B5D3A"/>
    <w:rsid w:val="001D2D0E"/>
    <w:rsid w:val="001D2DD4"/>
    <w:rsid w:val="001D34D9"/>
    <w:rsid w:val="001D4262"/>
    <w:rsid w:val="001D5550"/>
    <w:rsid w:val="001E2AE1"/>
    <w:rsid w:val="001E69A0"/>
    <w:rsid w:val="001E732A"/>
    <w:rsid w:val="001F0A66"/>
    <w:rsid w:val="001F0C2A"/>
    <w:rsid w:val="001F122D"/>
    <w:rsid w:val="001F2B48"/>
    <w:rsid w:val="001F3FF7"/>
    <w:rsid w:val="001F5E68"/>
    <w:rsid w:val="00200A2B"/>
    <w:rsid w:val="00201133"/>
    <w:rsid w:val="002016F4"/>
    <w:rsid w:val="0020292A"/>
    <w:rsid w:val="0020526D"/>
    <w:rsid w:val="00210F86"/>
    <w:rsid w:val="00212FE2"/>
    <w:rsid w:val="00215435"/>
    <w:rsid w:val="002247B0"/>
    <w:rsid w:val="00224F11"/>
    <w:rsid w:val="00225A01"/>
    <w:rsid w:val="0023292C"/>
    <w:rsid w:val="00233E28"/>
    <w:rsid w:val="0023739D"/>
    <w:rsid w:val="00242D45"/>
    <w:rsid w:val="00243ED8"/>
    <w:rsid w:val="00245920"/>
    <w:rsid w:val="0025050E"/>
    <w:rsid w:val="00251E09"/>
    <w:rsid w:val="00254DD4"/>
    <w:rsid w:val="00257EA0"/>
    <w:rsid w:val="0026032E"/>
    <w:rsid w:val="0026536F"/>
    <w:rsid w:val="0026573F"/>
    <w:rsid w:val="002663AA"/>
    <w:rsid w:val="00275BF7"/>
    <w:rsid w:val="0027731E"/>
    <w:rsid w:val="0028456C"/>
    <w:rsid w:val="0028698E"/>
    <w:rsid w:val="00286CAB"/>
    <w:rsid w:val="0028757D"/>
    <w:rsid w:val="00290029"/>
    <w:rsid w:val="0029407B"/>
    <w:rsid w:val="002A1218"/>
    <w:rsid w:val="002A3EAE"/>
    <w:rsid w:val="002C2087"/>
    <w:rsid w:val="002C2DEE"/>
    <w:rsid w:val="002C3D90"/>
    <w:rsid w:val="002C527F"/>
    <w:rsid w:val="002C571E"/>
    <w:rsid w:val="002D1BBE"/>
    <w:rsid w:val="002D3CA7"/>
    <w:rsid w:val="002D3DFB"/>
    <w:rsid w:val="002E0E15"/>
    <w:rsid w:val="002E2F79"/>
    <w:rsid w:val="002E3A0C"/>
    <w:rsid w:val="002E4DEC"/>
    <w:rsid w:val="002F014C"/>
    <w:rsid w:val="002F0891"/>
    <w:rsid w:val="002F1791"/>
    <w:rsid w:val="002F2B78"/>
    <w:rsid w:val="002F731A"/>
    <w:rsid w:val="00305DCB"/>
    <w:rsid w:val="00315CEC"/>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673E7"/>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B36BB"/>
    <w:rsid w:val="003C2E2F"/>
    <w:rsid w:val="003C30DA"/>
    <w:rsid w:val="003D18CA"/>
    <w:rsid w:val="003D204D"/>
    <w:rsid w:val="003D5A4C"/>
    <w:rsid w:val="003D713E"/>
    <w:rsid w:val="003E188E"/>
    <w:rsid w:val="003E2061"/>
    <w:rsid w:val="003E52E6"/>
    <w:rsid w:val="003F0381"/>
    <w:rsid w:val="003F7DA4"/>
    <w:rsid w:val="00402A69"/>
    <w:rsid w:val="00402E2C"/>
    <w:rsid w:val="004059B1"/>
    <w:rsid w:val="00406325"/>
    <w:rsid w:val="00415D81"/>
    <w:rsid w:val="00424C80"/>
    <w:rsid w:val="00425A5D"/>
    <w:rsid w:val="00431EBC"/>
    <w:rsid w:val="0043323E"/>
    <w:rsid w:val="004340D1"/>
    <w:rsid w:val="00436C33"/>
    <w:rsid w:val="0044254C"/>
    <w:rsid w:val="00443E96"/>
    <w:rsid w:val="00444578"/>
    <w:rsid w:val="00452E3F"/>
    <w:rsid w:val="00454415"/>
    <w:rsid w:val="00456853"/>
    <w:rsid w:val="004626A0"/>
    <w:rsid w:val="00462A56"/>
    <w:rsid w:val="00465A62"/>
    <w:rsid w:val="0047321C"/>
    <w:rsid w:val="00474505"/>
    <w:rsid w:val="00475E2F"/>
    <w:rsid w:val="00476769"/>
    <w:rsid w:val="00477217"/>
    <w:rsid w:val="00477EBA"/>
    <w:rsid w:val="00480106"/>
    <w:rsid w:val="00481767"/>
    <w:rsid w:val="00481FC9"/>
    <w:rsid w:val="0048295C"/>
    <w:rsid w:val="00493D45"/>
    <w:rsid w:val="004940E7"/>
    <w:rsid w:val="00494414"/>
    <w:rsid w:val="00497079"/>
    <w:rsid w:val="004A59B1"/>
    <w:rsid w:val="004A66E5"/>
    <w:rsid w:val="004A6959"/>
    <w:rsid w:val="004A735E"/>
    <w:rsid w:val="004B3C7C"/>
    <w:rsid w:val="004B4567"/>
    <w:rsid w:val="004B49B2"/>
    <w:rsid w:val="004B51CF"/>
    <w:rsid w:val="004C395B"/>
    <w:rsid w:val="004C3E9B"/>
    <w:rsid w:val="004D02C5"/>
    <w:rsid w:val="004D33C8"/>
    <w:rsid w:val="004D3742"/>
    <w:rsid w:val="004D775A"/>
    <w:rsid w:val="004E114F"/>
    <w:rsid w:val="004E640A"/>
    <w:rsid w:val="004E6CC6"/>
    <w:rsid w:val="004E6EBB"/>
    <w:rsid w:val="004F1A82"/>
    <w:rsid w:val="004F6ACA"/>
    <w:rsid w:val="00500ABF"/>
    <w:rsid w:val="00503E48"/>
    <w:rsid w:val="00510ED8"/>
    <w:rsid w:val="0051162F"/>
    <w:rsid w:val="00513C25"/>
    <w:rsid w:val="00521F27"/>
    <w:rsid w:val="00522D07"/>
    <w:rsid w:val="00522ED9"/>
    <w:rsid w:val="00530548"/>
    <w:rsid w:val="00534496"/>
    <w:rsid w:val="0054595A"/>
    <w:rsid w:val="00551470"/>
    <w:rsid w:val="00557504"/>
    <w:rsid w:val="00563D8B"/>
    <w:rsid w:val="00564472"/>
    <w:rsid w:val="00571244"/>
    <w:rsid w:val="00571333"/>
    <w:rsid w:val="005728F3"/>
    <w:rsid w:val="005735B4"/>
    <w:rsid w:val="00574EAB"/>
    <w:rsid w:val="0058081C"/>
    <w:rsid w:val="00580C91"/>
    <w:rsid w:val="0058171A"/>
    <w:rsid w:val="00591312"/>
    <w:rsid w:val="00593BAD"/>
    <w:rsid w:val="005A071A"/>
    <w:rsid w:val="005A1EB7"/>
    <w:rsid w:val="005B2393"/>
    <w:rsid w:val="005B2C94"/>
    <w:rsid w:val="005B572D"/>
    <w:rsid w:val="005B699F"/>
    <w:rsid w:val="005B7836"/>
    <w:rsid w:val="005C060E"/>
    <w:rsid w:val="005C7BC3"/>
    <w:rsid w:val="005D08BE"/>
    <w:rsid w:val="005D31AF"/>
    <w:rsid w:val="005D36F6"/>
    <w:rsid w:val="005D5F26"/>
    <w:rsid w:val="005D67C2"/>
    <w:rsid w:val="005E027C"/>
    <w:rsid w:val="005E1947"/>
    <w:rsid w:val="005E4351"/>
    <w:rsid w:val="005E7C77"/>
    <w:rsid w:val="005F207F"/>
    <w:rsid w:val="005F30C3"/>
    <w:rsid w:val="005F4D96"/>
    <w:rsid w:val="005F7BDF"/>
    <w:rsid w:val="00600A58"/>
    <w:rsid w:val="00611D9C"/>
    <w:rsid w:val="00614D5C"/>
    <w:rsid w:val="00614D70"/>
    <w:rsid w:val="00616248"/>
    <w:rsid w:val="00620A5A"/>
    <w:rsid w:val="00623BEF"/>
    <w:rsid w:val="0062471B"/>
    <w:rsid w:val="00626BA0"/>
    <w:rsid w:val="0063057B"/>
    <w:rsid w:val="00630642"/>
    <w:rsid w:val="00632981"/>
    <w:rsid w:val="00643C09"/>
    <w:rsid w:val="00644DAD"/>
    <w:rsid w:val="0065376A"/>
    <w:rsid w:val="006548F2"/>
    <w:rsid w:val="00657401"/>
    <w:rsid w:val="00657FC6"/>
    <w:rsid w:val="00661846"/>
    <w:rsid w:val="006626FC"/>
    <w:rsid w:val="00664305"/>
    <w:rsid w:val="00665A4A"/>
    <w:rsid w:val="00673310"/>
    <w:rsid w:val="0067620E"/>
    <w:rsid w:val="00677178"/>
    <w:rsid w:val="0068027F"/>
    <w:rsid w:val="00684CE3"/>
    <w:rsid w:val="006917B0"/>
    <w:rsid w:val="00694292"/>
    <w:rsid w:val="0069584B"/>
    <w:rsid w:val="0069682C"/>
    <w:rsid w:val="00697FFC"/>
    <w:rsid w:val="006A0E44"/>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56C7"/>
    <w:rsid w:val="006F7B90"/>
    <w:rsid w:val="00702001"/>
    <w:rsid w:val="007100FF"/>
    <w:rsid w:val="0071791F"/>
    <w:rsid w:val="00721FB1"/>
    <w:rsid w:val="00723CA1"/>
    <w:rsid w:val="00724309"/>
    <w:rsid w:val="00725824"/>
    <w:rsid w:val="0072593F"/>
    <w:rsid w:val="00734A88"/>
    <w:rsid w:val="00737CA4"/>
    <w:rsid w:val="007429ED"/>
    <w:rsid w:val="0074319F"/>
    <w:rsid w:val="0074622B"/>
    <w:rsid w:val="00750297"/>
    <w:rsid w:val="00751A7F"/>
    <w:rsid w:val="007566F3"/>
    <w:rsid w:val="00756E3A"/>
    <w:rsid w:val="0075736A"/>
    <w:rsid w:val="0077058E"/>
    <w:rsid w:val="0077158C"/>
    <w:rsid w:val="0077203F"/>
    <w:rsid w:val="0077363F"/>
    <w:rsid w:val="007749C3"/>
    <w:rsid w:val="007838E2"/>
    <w:rsid w:val="00784A85"/>
    <w:rsid w:val="007855C3"/>
    <w:rsid w:val="007927C8"/>
    <w:rsid w:val="007A1DFB"/>
    <w:rsid w:val="007A1FFB"/>
    <w:rsid w:val="007A3153"/>
    <w:rsid w:val="007A6331"/>
    <w:rsid w:val="007A7407"/>
    <w:rsid w:val="007B251F"/>
    <w:rsid w:val="007B3571"/>
    <w:rsid w:val="007B44EB"/>
    <w:rsid w:val="007B576B"/>
    <w:rsid w:val="007C19F5"/>
    <w:rsid w:val="007C1F9E"/>
    <w:rsid w:val="007C5A53"/>
    <w:rsid w:val="007C63ED"/>
    <w:rsid w:val="007C74F1"/>
    <w:rsid w:val="007D09FF"/>
    <w:rsid w:val="007E1877"/>
    <w:rsid w:val="007E34DE"/>
    <w:rsid w:val="007F304C"/>
    <w:rsid w:val="007F5AFC"/>
    <w:rsid w:val="007F62CC"/>
    <w:rsid w:val="007F6419"/>
    <w:rsid w:val="00800168"/>
    <w:rsid w:val="00800566"/>
    <w:rsid w:val="00804486"/>
    <w:rsid w:val="00806FB9"/>
    <w:rsid w:val="0081315E"/>
    <w:rsid w:val="00814035"/>
    <w:rsid w:val="0081783C"/>
    <w:rsid w:val="00821DC7"/>
    <w:rsid w:val="008315D0"/>
    <w:rsid w:val="00832333"/>
    <w:rsid w:val="00832F0B"/>
    <w:rsid w:val="00835559"/>
    <w:rsid w:val="008403FF"/>
    <w:rsid w:val="00845151"/>
    <w:rsid w:val="008464E9"/>
    <w:rsid w:val="00853728"/>
    <w:rsid w:val="00855EFE"/>
    <w:rsid w:val="008602CF"/>
    <w:rsid w:val="00861799"/>
    <w:rsid w:val="00863F44"/>
    <w:rsid w:val="00865A74"/>
    <w:rsid w:val="00867D29"/>
    <w:rsid w:val="008774D5"/>
    <w:rsid w:val="008802B1"/>
    <w:rsid w:val="00880637"/>
    <w:rsid w:val="00886AB5"/>
    <w:rsid w:val="008876BC"/>
    <w:rsid w:val="00895F3A"/>
    <w:rsid w:val="00897768"/>
    <w:rsid w:val="008A6565"/>
    <w:rsid w:val="008C07D2"/>
    <w:rsid w:val="008C168B"/>
    <w:rsid w:val="008C2126"/>
    <w:rsid w:val="008D0BE6"/>
    <w:rsid w:val="008D1F98"/>
    <w:rsid w:val="008D2364"/>
    <w:rsid w:val="008D6BED"/>
    <w:rsid w:val="008D7C74"/>
    <w:rsid w:val="008E5A85"/>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0E86"/>
    <w:rsid w:val="009B2275"/>
    <w:rsid w:val="009B52F9"/>
    <w:rsid w:val="009B5B7E"/>
    <w:rsid w:val="009C2B01"/>
    <w:rsid w:val="009C536C"/>
    <w:rsid w:val="009C6C29"/>
    <w:rsid w:val="009D75DD"/>
    <w:rsid w:val="009E1B95"/>
    <w:rsid w:val="009E5720"/>
    <w:rsid w:val="009F1683"/>
    <w:rsid w:val="009F193A"/>
    <w:rsid w:val="009F3E85"/>
    <w:rsid w:val="009F4ED5"/>
    <w:rsid w:val="00A02FB1"/>
    <w:rsid w:val="00A07B3F"/>
    <w:rsid w:val="00A07FB2"/>
    <w:rsid w:val="00A135FA"/>
    <w:rsid w:val="00A24214"/>
    <w:rsid w:val="00A24F6B"/>
    <w:rsid w:val="00A3250C"/>
    <w:rsid w:val="00A3511E"/>
    <w:rsid w:val="00A412ED"/>
    <w:rsid w:val="00A442E6"/>
    <w:rsid w:val="00A51AEA"/>
    <w:rsid w:val="00A54122"/>
    <w:rsid w:val="00A54446"/>
    <w:rsid w:val="00A565BF"/>
    <w:rsid w:val="00A62628"/>
    <w:rsid w:val="00A63E85"/>
    <w:rsid w:val="00A64FF7"/>
    <w:rsid w:val="00A669AC"/>
    <w:rsid w:val="00A67EB6"/>
    <w:rsid w:val="00A7213A"/>
    <w:rsid w:val="00A74CA9"/>
    <w:rsid w:val="00A76A54"/>
    <w:rsid w:val="00A80AF1"/>
    <w:rsid w:val="00A81252"/>
    <w:rsid w:val="00A873D0"/>
    <w:rsid w:val="00A94027"/>
    <w:rsid w:val="00A96A1F"/>
    <w:rsid w:val="00A97593"/>
    <w:rsid w:val="00AA3153"/>
    <w:rsid w:val="00AB0C80"/>
    <w:rsid w:val="00AB2A84"/>
    <w:rsid w:val="00AB7278"/>
    <w:rsid w:val="00AB778D"/>
    <w:rsid w:val="00AC06A0"/>
    <w:rsid w:val="00AC1BD3"/>
    <w:rsid w:val="00AD2339"/>
    <w:rsid w:val="00AD24C8"/>
    <w:rsid w:val="00AD35D0"/>
    <w:rsid w:val="00AD7472"/>
    <w:rsid w:val="00AD7AAB"/>
    <w:rsid w:val="00AE2306"/>
    <w:rsid w:val="00AF34A4"/>
    <w:rsid w:val="00AF5E9A"/>
    <w:rsid w:val="00B02B60"/>
    <w:rsid w:val="00B03445"/>
    <w:rsid w:val="00B161D3"/>
    <w:rsid w:val="00B24B48"/>
    <w:rsid w:val="00B25BF4"/>
    <w:rsid w:val="00B32C06"/>
    <w:rsid w:val="00B34440"/>
    <w:rsid w:val="00B35702"/>
    <w:rsid w:val="00B36A06"/>
    <w:rsid w:val="00B36CDB"/>
    <w:rsid w:val="00B444F0"/>
    <w:rsid w:val="00B44E92"/>
    <w:rsid w:val="00B54636"/>
    <w:rsid w:val="00B5520A"/>
    <w:rsid w:val="00B55573"/>
    <w:rsid w:val="00B61C2F"/>
    <w:rsid w:val="00B64107"/>
    <w:rsid w:val="00B64BAF"/>
    <w:rsid w:val="00B706FB"/>
    <w:rsid w:val="00B72455"/>
    <w:rsid w:val="00B733E9"/>
    <w:rsid w:val="00B84DC8"/>
    <w:rsid w:val="00B913CB"/>
    <w:rsid w:val="00B9393B"/>
    <w:rsid w:val="00B94E5C"/>
    <w:rsid w:val="00B94F27"/>
    <w:rsid w:val="00B951D0"/>
    <w:rsid w:val="00B971D9"/>
    <w:rsid w:val="00BA0AE9"/>
    <w:rsid w:val="00BA20A7"/>
    <w:rsid w:val="00BA2527"/>
    <w:rsid w:val="00BA53DF"/>
    <w:rsid w:val="00BA723A"/>
    <w:rsid w:val="00BA794A"/>
    <w:rsid w:val="00BB29BE"/>
    <w:rsid w:val="00BB6DA4"/>
    <w:rsid w:val="00BB7B1D"/>
    <w:rsid w:val="00BB7B24"/>
    <w:rsid w:val="00BC08D6"/>
    <w:rsid w:val="00BC0974"/>
    <w:rsid w:val="00BC0FF6"/>
    <w:rsid w:val="00BC5463"/>
    <w:rsid w:val="00BC6CBC"/>
    <w:rsid w:val="00BD1B30"/>
    <w:rsid w:val="00BE1B22"/>
    <w:rsid w:val="00BE3E5A"/>
    <w:rsid w:val="00BE6185"/>
    <w:rsid w:val="00BF01B4"/>
    <w:rsid w:val="00C03255"/>
    <w:rsid w:val="00C042DD"/>
    <w:rsid w:val="00C04BF8"/>
    <w:rsid w:val="00C11628"/>
    <w:rsid w:val="00C2245A"/>
    <w:rsid w:val="00C235C0"/>
    <w:rsid w:val="00C2398F"/>
    <w:rsid w:val="00C25EE1"/>
    <w:rsid w:val="00C3075A"/>
    <w:rsid w:val="00C33454"/>
    <w:rsid w:val="00C33725"/>
    <w:rsid w:val="00C37E27"/>
    <w:rsid w:val="00C44C91"/>
    <w:rsid w:val="00C46210"/>
    <w:rsid w:val="00C47791"/>
    <w:rsid w:val="00C500CC"/>
    <w:rsid w:val="00C50860"/>
    <w:rsid w:val="00C553E0"/>
    <w:rsid w:val="00C55A20"/>
    <w:rsid w:val="00C56AE0"/>
    <w:rsid w:val="00C57491"/>
    <w:rsid w:val="00C64BEC"/>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E79E5"/>
    <w:rsid w:val="00CF162D"/>
    <w:rsid w:val="00CF7F31"/>
    <w:rsid w:val="00D03A1B"/>
    <w:rsid w:val="00D05778"/>
    <w:rsid w:val="00D05AB2"/>
    <w:rsid w:val="00D15E2F"/>
    <w:rsid w:val="00D15FD3"/>
    <w:rsid w:val="00D16415"/>
    <w:rsid w:val="00D16D8D"/>
    <w:rsid w:val="00D209A1"/>
    <w:rsid w:val="00D21988"/>
    <w:rsid w:val="00D22F56"/>
    <w:rsid w:val="00D23791"/>
    <w:rsid w:val="00D25CEF"/>
    <w:rsid w:val="00D340B2"/>
    <w:rsid w:val="00D36E31"/>
    <w:rsid w:val="00D37399"/>
    <w:rsid w:val="00D40313"/>
    <w:rsid w:val="00D47BAB"/>
    <w:rsid w:val="00D5215E"/>
    <w:rsid w:val="00D651CB"/>
    <w:rsid w:val="00D70045"/>
    <w:rsid w:val="00D7088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C5AFB"/>
    <w:rsid w:val="00DD08BA"/>
    <w:rsid w:val="00DD2C14"/>
    <w:rsid w:val="00DD3E81"/>
    <w:rsid w:val="00DD77FA"/>
    <w:rsid w:val="00DE0D73"/>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2FA4"/>
    <w:rsid w:val="00E33ADF"/>
    <w:rsid w:val="00E35A1A"/>
    <w:rsid w:val="00E4505B"/>
    <w:rsid w:val="00E51F5C"/>
    <w:rsid w:val="00E533F3"/>
    <w:rsid w:val="00E54DF5"/>
    <w:rsid w:val="00E55ED4"/>
    <w:rsid w:val="00E622CD"/>
    <w:rsid w:val="00E62DD1"/>
    <w:rsid w:val="00E65B84"/>
    <w:rsid w:val="00E727EE"/>
    <w:rsid w:val="00E74D64"/>
    <w:rsid w:val="00E74FA4"/>
    <w:rsid w:val="00E775B1"/>
    <w:rsid w:val="00E77DCA"/>
    <w:rsid w:val="00E83B58"/>
    <w:rsid w:val="00E84B66"/>
    <w:rsid w:val="00E94C2E"/>
    <w:rsid w:val="00E95159"/>
    <w:rsid w:val="00E9522D"/>
    <w:rsid w:val="00E95911"/>
    <w:rsid w:val="00EA7952"/>
    <w:rsid w:val="00EA7DFA"/>
    <w:rsid w:val="00EB0E17"/>
    <w:rsid w:val="00EC322C"/>
    <w:rsid w:val="00EC43E2"/>
    <w:rsid w:val="00EC5077"/>
    <w:rsid w:val="00EC63B3"/>
    <w:rsid w:val="00ED142F"/>
    <w:rsid w:val="00ED2123"/>
    <w:rsid w:val="00ED4625"/>
    <w:rsid w:val="00ED5718"/>
    <w:rsid w:val="00ED6F51"/>
    <w:rsid w:val="00ED7F71"/>
    <w:rsid w:val="00EE139D"/>
    <w:rsid w:val="00EE2F13"/>
    <w:rsid w:val="00EE3042"/>
    <w:rsid w:val="00EE5661"/>
    <w:rsid w:val="00EE69E5"/>
    <w:rsid w:val="00EF0156"/>
    <w:rsid w:val="00EF1AE0"/>
    <w:rsid w:val="00EF56BE"/>
    <w:rsid w:val="00EF6909"/>
    <w:rsid w:val="00F00A6B"/>
    <w:rsid w:val="00F01E02"/>
    <w:rsid w:val="00F022DD"/>
    <w:rsid w:val="00F0366A"/>
    <w:rsid w:val="00F07EBE"/>
    <w:rsid w:val="00F11710"/>
    <w:rsid w:val="00F23456"/>
    <w:rsid w:val="00F24F67"/>
    <w:rsid w:val="00F25211"/>
    <w:rsid w:val="00F30761"/>
    <w:rsid w:val="00F34805"/>
    <w:rsid w:val="00F41159"/>
    <w:rsid w:val="00F454E1"/>
    <w:rsid w:val="00F46491"/>
    <w:rsid w:val="00F50E2A"/>
    <w:rsid w:val="00F52809"/>
    <w:rsid w:val="00F53E4F"/>
    <w:rsid w:val="00F552B8"/>
    <w:rsid w:val="00F5608F"/>
    <w:rsid w:val="00F566DF"/>
    <w:rsid w:val="00F62C4C"/>
    <w:rsid w:val="00F74162"/>
    <w:rsid w:val="00F80DAC"/>
    <w:rsid w:val="00F83407"/>
    <w:rsid w:val="00F90646"/>
    <w:rsid w:val="00F90AE6"/>
    <w:rsid w:val="00F9503B"/>
    <w:rsid w:val="00F96202"/>
    <w:rsid w:val="00F97B71"/>
    <w:rsid w:val="00FA041D"/>
    <w:rsid w:val="00FA21B3"/>
    <w:rsid w:val="00FA4717"/>
    <w:rsid w:val="00FA609E"/>
    <w:rsid w:val="00FA6F09"/>
    <w:rsid w:val="00FA6FE9"/>
    <w:rsid w:val="00FB1C71"/>
    <w:rsid w:val="00FC29EF"/>
    <w:rsid w:val="00FD0F79"/>
    <w:rsid w:val="00FD2295"/>
    <w:rsid w:val="00FD23DB"/>
    <w:rsid w:val="00FD2513"/>
    <w:rsid w:val="00FD4682"/>
    <w:rsid w:val="00FE0116"/>
    <w:rsid w:val="00FE67FE"/>
    <w:rsid w:val="00FF486B"/>
    <w:rsid w:val="00FF59FF"/>
    <w:rsid w:val="00FF5BDA"/>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8C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89356601">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544176752">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48445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arimr/gatunki-i-rodzaje-rodzimych-drzew-i-krzewow-wykorzystywanych-do-zalesienia" TargetMode="External"/><Relationship Id="rId17" Type="http://schemas.openxmlformats.org/officeDocument/2006/relationships/hyperlink" Target="https://uokik.gov.pl/pomoc-publiczna" TargetMode="External"/><Relationship Id="rId2" Type="http://schemas.openxmlformats.org/officeDocument/2006/relationships/numbering" Target="numbering.xml"/><Relationship Id="rId16" Type="http://schemas.openxmlformats.org/officeDocument/2006/relationships/hyperlink" Target="https://www.gov.pl/web/wody-polskie/potwierdzenie-zgodnosci-z-celami-srodowiskowy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drzew"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audytkrajobrazowy.malopolska.pl/ma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gdos/priorytetowe-ramy-dzialan-paf-dla-sieci-natura-2000-w-polsce-na-lata-2021202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arimr/gatunki-i-rodzaje-rodzimych-drzew-i-krzewow-wykorzystywanych-do-zalesienia" TargetMode="External"/><Relationship Id="rId1" Type="http://schemas.openxmlformats.org/officeDocument/2006/relationships/hyperlink" Target="https://www.gov.pl/web/nfosigw/standardy-ochrony-dr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099B-6F01-4AD1-B7D1-BF6D34A1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5920</Words>
  <Characters>35523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dcterms:created xsi:type="dcterms:W3CDTF">2024-11-21T10:57:00Z</dcterms:created>
  <dcterms:modified xsi:type="dcterms:W3CDTF">2024-11-27T11:58:00Z</dcterms:modified>
</cp:coreProperties>
</file>