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03020C3F"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0028386F" w:rsidRPr="0028386F">
        <w:rPr>
          <w:rFonts w:ascii="Arial" w:eastAsia="Calibri" w:hAnsi="Arial" w:cs="Arial"/>
          <w:b w:val="0"/>
          <w:iCs/>
          <w:sz w:val="20"/>
          <w:lang w:val="pl-PL" w:eastAsia="en-US"/>
        </w:rPr>
        <w:t>FEMP.02.14-IZ.00-105/24</w:t>
      </w:r>
      <w:bookmarkStart w:id="0" w:name="_GoBack"/>
      <w:bookmarkEnd w:id="0"/>
    </w:p>
    <w:p w14:paraId="38AA160A" w14:textId="2A41811F"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A53FF">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9A53FF">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69A3B7F6"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28386F">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 xml:space="preserve">(Dz. U. UE. C. z 2007 r. Nr 303, str. 1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 xml:space="preserve">sporządzonej w Nowym Jorku dnia 13 grudnia 2006 r. (Dz. U. z 2012 r. poz. 1169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86F"/>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936"/>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519F"/>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5EC1"/>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2C75"/>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4F5"/>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3FF"/>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BD10-A9DB-4D28-B7FF-0CCF8E03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6</cp:revision>
  <cp:lastPrinted>2023-06-20T07:40:00Z</cp:lastPrinted>
  <dcterms:created xsi:type="dcterms:W3CDTF">2024-09-30T11:39:00Z</dcterms:created>
  <dcterms:modified xsi:type="dcterms:W3CDTF">2024-11-27T11:59:00Z</dcterms:modified>
</cp:coreProperties>
</file>