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0C895CF1" w14:textId="218409E9" w:rsidR="006F6399" w:rsidRDefault="006F6399" w:rsidP="006F6399">
      <w:pPr>
        <w:pStyle w:val="Tytu"/>
        <w:spacing w:after="240"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00D64C1B" w:rsidRPr="00D64C1B">
        <w:rPr>
          <w:rFonts w:ascii="Arial" w:eastAsia="Calibri" w:hAnsi="Arial" w:cs="Arial"/>
          <w:b w:val="0"/>
          <w:iCs/>
          <w:sz w:val="20"/>
          <w:lang w:val="pl-PL" w:eastAsia="en-US"/>
        </w:rPr>
        <w:t>FEMP.08.11-IZ.00-108/24</w:t>
      </w:r>
      <w:bookmarkStart w:id="0" w:name="_GoBack"/>
      <w:bookmarkEnd w:id="0"/>
    </w:p>
    <w:p w14:paraId="38AA160A" w14:textId="2A41811F"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A53FF">
        <w:rPr>
          <w:rFonts w:ascii="Arial" w:hAnsi="Arial" w:cs="Arial"/>
          <w:b w:val="0"/>
          <w:sz w:val="24"/>
          <w:szCs w:val="24"/>
          <w:lang w:val="pl-PL"/>
        </w:rPr>
        <w:t xml:space="preserve"> 1754/24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9A53FF">
        <w:rPr>
          <w:rFonts w:ascii="Arial" w:hAnsi="Arial" w:cs="Arial"/>
          <w:b w:val="0"/>
          <w:sz w:val="24"/>
          <w:szCs w:val="24"/>
          <w:lang w:val="pl-PL"/>
        </w:rPr>
        <w:t>20 sierpnia 2024</w:t>
      </w:r>
      <w:r w:rsidR="003E506D" w:rsidRPr="000E12BA">
        <w:rPr>
          <w:rFonts w:ascii="Arial" w:hAnsi="Arial" w:cs="Arial"/>
          <w:b w:val="0"/>
          <w:sz w:val="24"/>
          <w:szCs w:val="24"/>
          <w:lang w:val="pl-PL"/>
        </w:rPr>
        <w:t>r.</w:t>
      </w:r>
    </w:p>
    <w:p w14:paraId="239F71A4" w14:textId="77777777" w:rsidR="002F25FD" w:rsidRDefault="002F25FD" w:rsidP="00AB2ACC">
      <w:pPr>
        <w:pStyle w:val="Tytu"/>
        <w:spacing w:line="276" w:lineRule="auto"/>
        <w:jc w:val="left"/>
        <w:rPr>
          <w:rFonts w:ascii="Arial" w:hAnsi="Arial" w:cs="Arial"/>
          <w:b w:val="0"/>
          <w:sz w:val="20"/>
          <w:lang w:val="pl-PL"/>
        </w:rPr>
      </w:pP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6F6399" w:rsidRDefault="00F67FBE" w:rsidP="00AB2ACC">
      <w:pPr>
        <w:spacing w:after="0"/>
        <w:jc w:val="center"/>
        <w:rPr>
          <w:rFonts w:ascii="Arial" w:hAnsi="Arial" w:cs="Arial"/>
          <w:b/>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5AAEE57F" w:rsidR="00F67FBE" w:rsidRPr="006F6399"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lastRenderedPageBreak/>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2263DCAF" w14:textId="77777777"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zasad równościowych</w:t>
      </w:r>
      <w:r>
        <w:rPr>
          <w:rStyle w:val="Odwoanieprzypisudolnego"/>
          <w:rFonts w:ascii="Arial" w:hAnsi="Arial" w:cs="Arial"/>
          <w:sz w:val="24"/>
          <w:szCs w:val="24"/>
        </w:rPr>
        <w:footnoteReference w:id="25"/>
      </w:r>
      <w:r w:rsidRPr="000F527D">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 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xml:space="preserve">. W przypadku rażących lub notorycznych naruszeń </w:t>
      </w:r>
      <w:r w:rsidR="00B53B97" w:rsidRPr="004A0150">
        <w:rPr>
          <w:rFonts w:ascii="Arial" w:hAnsi="Arial" w:cs="Arial"/>
          <w:sz w:val="24"/>
          <w:szCs w:val="24"/>
        </w:rPr>
        <w:lastRenderedPageBreak/>
        <w:t>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t>
      </w:r>
      <w:r w:rsidR="00F07818" w:rsidRPr="00AE708A">
        <w:rPr>
          <w:rFonts w:ascii="Arial" w:hAnsi="Arial" w:cs="Arial"/>
          <w:sz w:val="24"/>
          <w:szCs w:val="24"/>
        </w:rPr>
        <w:lastRenderedPageBreak/>
        <w:t>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240F3024"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Na potwierdzenie przestrzegania zasad, o których mowa w § 4 ust. 13 pkt 3</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lastRenderedPageBreak/>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940D003"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3</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lastRenderedPageBreak/>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5EF9EC91"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3</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lastRenderedPageBreak/>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lastRenderedPageBreak/>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w:t>
      </w:r>
      <w:r w:rsidRPr="00AE708A">
        <w:rPr>
          <w:rFonts w:ascii="Arial" w:hAnsi="Arial" w:cs="Arial"/>
          <w:sz w:val="24"/>
          <w:szCs w:val="24"/>
        </w:rPr>
        <w:lastRenderedPageBreak/>
        <w:t>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lastRenderedPageBreak/>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55C6" w14:textId="77777777" w:rsidR="006D5FE0" w:rsidRDefault="006D5FE0" w:rsidP="004A23E1">
      <w:pPr>
        <w:spacing w:after="0" w:line="240" w:lineRule="auto"/>
      </w:pPr>
      <w:r>
        <w:separator/>
      </w:r>
    </w:p>
  </w:endnote>
  <w:endnote w:type="continuationSeparator" w:id="0">
    <w:p w14:paraId="7635F65D" w14:textId="77777777" w:rsidR="006D5FE0" w:rsidRDefault="006D5FE0"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17A3B788"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D64C1B">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2E53" w14:textId="77777777" w:rsidR="006D5FE0" w:rsidRDefault="006D5FE0" w:rsidP="004A23E1">
      <w:pPr>
        <w:spacing w:after="0" w:line="240" w:lineRule="auto"/>
      </w:pPr>
      <w:r>
        <w:separator/>
      </w:r>
    </w:p>
  </w:footnote>
  <w:footnote w:type="continuationSeparator" w:id="0">
    <w:p w14:paraId="7C143E7A" w14:textId="77777777" w:rsidR="006D5FE0" w:rsidRDefault="006D5FE0"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77D324A1" w14:textId="77777777" w:rsidR="00CD2A48" w:rsidRPr="00ED730F" w:rsidRDefault="00CD2A48" w:rsidP="00CD2A48">
      <w:pPr>
        <w:pStyle w:val="Tekstprzypisudolnego"/>
        <w:rPr>
          <w:rFonts w:ascii="Arial" w:hAnsi="Arial" w:cs="Arial"/>
          <w:sz w:val="16"/>
          <w:szCs w:val="16"/>
          <w:lang w:val="pl-PL"/>
        </w:rPr>
      </w:pPr>
      <w:r>
        <w:rPr>
          <w:rStyle w:val="Odwoanieprzypisudolnego"/>
        </w:rPr>
        <w:footnoteRef/>
      </w:r>
      <w:r>
        <w:t xml:space="preserve"> </w:t>
      </w:r>
      <w:r w:rsidRPr="00ED730F">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ED730F" w:rsidRDefault="00CD2A48" w:rsidP="00CD2A48">
      <w:pPr>
        <w:pStyle w:val="Tekstprzypisudolnego"/>
        <w:rPr>
          <w:rFonts w:ascii="Arial" w:hAnsi="Arial" w:cs="Arial"/>
          <w:sz w:val="16"/>
          <w:szCs w:val="16"/>
          <w:lang w:val="pl-PL"/>
        </w:rPr>
      </w:pPr>
      <w:r w:rsidRPr="00ED730F">
        <w:rPr>
          <w:rStyle w:val="Odwoanieprzypisudolnego"/>
          <w:rFonts w:ascii="Arial" w:hAnsi="Arial" w:cs="Arial"/>
          <w:sz w:val="16"/>
          <w:szCs w:val="16"/>
        </w:rPr>
        <w:footnoteRef/>
      </w:r>
      <w:r w:rsidRPr="00ED730F">
        <w:rPr>
          <w:rFonts w:ascii="Arial" w:hAnsi="Arial" w:cs="Arial"/>
          <w:sz w:val="16"/>
          <w:szCs w:val="16"/>
        </w:rPr>
        <w:t xml:space="preserve"> </w:t>
      </w:r>
      <w:r w:rsidRPr="00ED730F">
        <w:rPr>
          <w:rFonts w:ascii="Arial" w:hAnsi="Arial" w:cs="Arial"/>
          <w:bCs/>
          <w:iCs/>
          <w:sz w:val="16"/>
          <w:szCs w:val="16"/>
        </w:rPr>
        <w:t xml:space="preserve">(Dz. U. UE. C. z 2007 r. Nr 303, str. 1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7">
    <w:p w14:paraId="4AD69208" w14:textId="77777777" w:rsidR="00CD2A48" w:rsidRPr="00ED730F" w:rsidRDefault="00CD2A48" w:rsidP="00CD2A48">
      <w:pPr>
        <w:pStyle w:val="Tekstprzypisudolnego"/>
        <w:rPr>
          <w:lang w:val="pl-PL"/>
        </w:rPr>
      </w:pPr>
      <w:r w:rsidRPr="00F315A6">
        <w:rPr>
          <w:rStyle w:val="Odwoanieprzypisudolnego"/>
        </w:rPr>
        <w:footnoteRef/>
      </w:r>
      <w:r w:rsidRPr="00F315A6">
        <w:t xml:space="preserve"> </w:t>
      </w:r>
      <w:r w:rsidRPr="00ED730F">
        <w:rPr>
          <w:rFonts w:ascii="Arial" w:hAnsi="Arial" w:cs="Arial"/>
          <w:bCs/>
          <w:iCs/>
          <w:sz w:val="16"/>
          <w:szCs w:val="16"/>
        </w:rPr>
        <w:t xml:space="preserve">sporządzonej w Nowym Jorku dnia 13 grudnia 2006 r. (Dz. U. z 2012 r. poz. 1169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8">
    <w:p w14:paraId="37421ACD" w14:textId="31E3949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5">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3BD97485"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C023D">
        <w:rPr>
          <w:rFonts w:ascii="Arial" w:hAnsi="Arial" w:cs="Arial"/>
          <w:sz w:val="16"/>
          <w:szCs w:val="16"/>
          <w:lang w:val="pl-PL"/>
        </w:rPr>
        <w:t xml:space="preserve">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4DD5"/>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936"/>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519F"/>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5EC1"/>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399"/>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4F5"/>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3FF"/>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BF"/>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1B"/>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6349"/>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22"/>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1F"/>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7C49B-9579-4C9C-8D44-B3E5FCD24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6368</Words>
  <Characters>38214</Characters>
  <Application>Microsoft Office Word</Application>
  <DocSecurity>0</DocSecurity>
  <Lines>318</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44494</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6</cp:revision>
  <cp:lastPrinted>2023-06-20T07:40:00Z</cp:lastPrinted>
  <dcterms:created xsi:type="dcterms:W3CDTF">2024-09-30T11:39:00Z</dcterms:created>
  <dcterms:modified xsi:type="dcterms:W3CDTF">2024-12-04T10:35:00Z</dcterms:modified>
</cp:coreProperties>
</file>