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9B5A" w14:textId="77777777" w:rsidR="008437E8" w:rsidRDefault="008437E8">
      <w:bookmarkStart w:id="0" w:name="_GoBack"/>
      <w:bookmarkEnd w:id="0"/>
      <w:r w:rsidRPr="008437E8">
        <w:rPr>
          <w:rFonts w:ascii="Arial" w:eastAsia="Times New Roman" w:hAnsi="Arial" w:cs="Times New Roman"/>
          <w:noProof/>
          <w:sz w:val="21"/>
          <w:szCs w:val="21"/>
          <w:lang w:eastAsia="pl-PL"/>
        </w:rPr>
        <w:drawing>
          <wp:inline distT="0" distB="0" distL="0" distR="0" wp14:anchorId="2424D58F" wp14:editId="34219023">
            <wp:extent cx="5759450" cy="493286"/>
            <wp:effectExtent l="0" t="0" r="0" b="2540"/>
            <wp:docPr id="9" name="Obraz 9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-Pasek_FE-RGB-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3AF94" w14:textId="77777777" w:rsidR="00DF1DEE" w:rsidRPr="00640837" w:rsidRDefault="00DF1DEE" w:rsidP="00DF1DEE">
      <w:r w:rsidRPr="00640837">
        <w:t xml:space="preserve">Działanie </w:t>
      </w:r>
      <w:r w:rsidR="00BC1100" w:rsidRPr="00640837">
        <w:t>6.6 ROZWÓJ KOMPETENCJI KADR I ADAPTACJA DO ZMIAN</w:t>
      </w:r>
    </w:p>
    <w:p w14:paraId="04A3791E" w14:textId="77777777" w:rsidR="00BC1100" w:rsidRPr="00640837" w:rsidRDefault="00BC1100" w:rsidP="00DF1DEE">
      <w:r w:rsidRPr="00640837">
        <w:t>TYP B: KOMPLEKSOWE PROGRAMY TYPU OUTPLACEMENT</w:t>
      </w:r>
    </w:p>
    <w:p w14:paraId="0E6A17CB" w14:textId="77777777" w:rsidR="00F53F7C" w:rsidRPr="00640837" w:rsidRDefault="00F53F7C" w:rsidP="00DF1DEE">
      <w:pPr>
        <w:rPr>
          <w:b/>
        </w:rPr>
      </w:pPr>
      <w:r w:rsidRPr="00640837">
        <w:rPr>
          <w:b/>
        </w:rPr>
        <w:t xml:space="preserve">Nabór </w:t>
      </w:r>
      <w:r w:rsidR="00BC1100" w:rsidRPr="00640837">
        <w:rPr>
          <w:b/>
        </w:rPr>
        <w:t>FEMP.06.06-IP.02-061/25</w:t>
      </w:r>
    </w:p>
    <w:p w14:paraId="171F7A73" w14:textId="77777777" w:rsidR="00F0541F" w:rsidRPr="001A6EA1" w:rsidRDefault="00F0541F" w:rsidP="001A6EA1">
      <w:pPr>
        <w:pStyle w:val="Akapitzlist"/>
        <w:numPr>
          <w:ilvl w:val="0"/>
          <w:numId w:val="5"/>
        </w:numPr>
        <w:spacing w:before="240" w:after="240"/>
        <w:ind w:left="357" w:hanging="357"/>
        <w:rPr>
          <w:b/>
        </w:rPr>
      </w:pPr>
      <w:r w:rsidRPr="00F0541F">
        <w:rPr>
          <w:b/>
        </w:rPr>
        <w:t>Czy monitorowanie rynku pracy może być ujęte w kosztach bezpośrednich jako zadanie w</w:t>
      </w:r>
      <w:r w:rsidR="00A34EB8">
        <w:rPr>
          <w:b/>
        </w:rPr>
        <w:t> </w:t>
      </w:r>
      <w:r w:rsidRPr="00F0541F">
        <w:rPr>
          <w:b/>
        </w:rPr>
        <w:t>projekcie?</w:t>
      </w:r>
    </w:p>
    <w:p w14:paraId="2DA94DFE" w14:textId="77777777" w:rsidR="00E94509" w:rsidRDefault="002A0F6C" w:rsidP="001A6EA1">
      <w:pPr>
        <w:spacing w:before="120" w:after="240"/>
      </w:pPr>
      <w:r w:rsidRPr="00E94509">
        <w:rPr>
          <w:b/>
        </w:rPr>
        <w:t>Tak</w:t>
      </w:r>
      <w:r w:rsidR="00E94509">
        <w:rPr>
          <w:b/>
        </w:rPr>
        <w:t>, koszty dotyczące monitorowania rynku pracy są możliwe do poniesienia w ramach kosztów bezpośrednich projektu</w:t>
      </w:r>
      <w:r w:rsidRPr="00640837">
        <w:t>.</w:t>
      </w:r>
      <w:r w:rsidR="00E94509">
        <w:t xml:space="preserve"> Należy nadmienić, że </w:t>
      </w:r>
      <w:r w:rsidR="00E94509" w:rsidRPr="00A34EB8">
        <w:rPr>
          <w:b/>
        </w:rPr>
        <w:t>aktywne monitorowanie rynku pracy stanowi jeden z kluczowych elementów projektu outplacementowego</w:t>
      </w:r>
      <w:r w:rsidR="00E94509">
        <w:t xml:space="preserve">. </w:t>
      </w:r>
      <w:r w:rsidR="00301D90">
        <w:t xml:space="preserve">W Standardzie usług stanowiącym załącznik nr 11 do Regulaminu naboru zaleca się, aby </w:t>
      </w:r>
      <w:r w:rsidR="00301D90" w:rsidRPr="00A34EB8">
        <w:rPr>
          <w:b/>
        </w:rPr>
        <w:t>za aktywne monitorowanie rynku pracy był odpowiedzialny pośrednik pracy</w:t>
      </w:r>
      <w:r w:rsidR="00301D90">
        <w:t xml:space="preserve">. Na podstawie dotychczasowej praktyki aktywne monitorowanie rynku pracy może stanowić zarówno element opisu zadania np. Pośrednictwa pracy (zgodnie z powyższym zaleceniem) lub stanowić odrębne zadanie w projekcie. </w:t>
      </w:r>
      <w:bookmarkStart w:id="1" w:name="_Hlk158282322"/>
    </w:p>
    <w:p w14:paraId="5321D64D" w14:textId="77777777" w:rsidR="00673C00" w:rsidRDefault="003571F1" w:rsidP="001A6EA1">
      <w:pPr>
        <w:pStyle w:val="Akapitzlist"/>
        <w:numPr>
          <w:ilvl w:val="0"/>
          <w:numId w:val="5"/>
        </w:numPr>
        <w:spacing w:before="240" w:after="240"/>
        <w:ind w:left="357" w:hanging="357"/>
        <w:rPr>
          <w:b/>
        </w:rPr>
      </w:pPr>
      <w:bookmarkStart w:id="2" w:name="_Hlk210986128"/>
      <w:r w:rsidRPr="00673C00">
        <w:rPr>
          <w:b/>
        </w:rPr>
        <w:t xml:space="preserve">Czy pracownik Beneficjenta (ale nie personel projektu) może być wolontariuszem w projekcie, realizowanym przez tego Beneficjenta? </w:t>
      </w:r>
    </w:p>
    <w:p w14:paraId="54271752" w14:textId="77777777" w:rsidR="008437E8" w:rsidRPr="00673C00" w:rsidRDefault="00F65ACE" w:rsidP="001A6EA1">
      <w:pPr>
        <w:spacing w:before="120" w:after="240"/>
        <w:rPr>
          <w:b/>
        </w:rPr>
      </w:pPr>
      <w:r w:rsidRPr="00F94E9B">
        <w:rPr>
          <w:b/>
        </w:rPr>
        <w:t>Tak, nie ma przeciwwskaza</w:t>
      </w:r>
      <w:r w:rsidR="001775A4">
        <w:rPr>
          <w:b/>
        </w:rPr>
        <w:t>ń</w:t>
      </w:r>
      <w:r w:rsidR="00F94E9B" w:rsidRPr="00F94E9B">
        <w:rPr>
          <w:b/>
        </w:rPr>
        <w:t xml:space="preserve"> w zakresie </w:t>
      </w:r>
      <w:r w:rsidR="00175625">
        <w:rPr>
          <w:b/>
        </w:rPr>
        <w:t xml:space="preserve">wnoszenia wkładu własnego w formie </w:t>
      </w:r>
      <w:r w:rsidR="00F94E9B" w:rsidRPr="00F94E9B">
        <w:rPr>
          <w:b/>
        </w:rPr>
        <w:t>wolontariatu</w:t>
      </w:r>
      <w:r w:rsidR="00673C00" w:rsidRPr="00F319B5">
        <w:t>, przy czym należy mieć na uwadze Kodeks pracy</w:t>
      </w:r>
      <w:r w:rsidR="00F94E9B" w:rsidRPr="00F319B5">
        <w:t xml:space="preserve"> pod względem czasu pracy pracownika Beneficjenta, który będzie do projektu angażowany jako wolontariusz.</w:t>
      </w:r>
      <w:r w:rsidR="00F94E9B" w:rsidRPr="00F319B5">
        <w:rPr>
          <w:b/>
        </w:rPr>
        <w:t xml:space="preserve"> </w:t>
      </w:r>
    </w:p>
    <w:p w14:paraId="7AB68C56" w14:textId="77777777" w:rsidR="003571F1" w:rsidRPr="003571F1" w:rsidRDefault="003571F1" w:rsidP="001A6EA1">
      <w:pPr>
        <w:pStyle w:val="Akapitzlist"/>
        <w:numPr>
          <w:ilvl w:val="0"/>
          <w:numId w:val="5"/>
        </w:numPr>
        <w:spacing w:before="240" w:after="240"/>
        <w:ind w:left="357" w:hanging="357"/>
        <w:rPr>
          <w:b/>
        </w:rPr>
      </w:pPr>
      <w:bookmarkStart w:id="3" w:name="_Hlk210991652"/>
      <w:bookmarkEnd w:id="1"/>
      <w:bookmarkEnd w:id="2"/>
      <w:r w:rsidRPr="003571F1">
        <w:rPr>
          <w:b/>
        </w:rPr>
        <w:t>Czy osoba, która jest personelem projektu może być jednocześnie wolontariuszem w tym projekcie?</w:t>
      </w:r>
    </w:p>
    <w:p w14:paraId="4832C07E" w14:textId="77777777" w:rsidR="001A6EA1" w:rsidRDefault="0097198D" w:rsidP="001A6EA1">
      <w:pPr>
        <w:spacing w:before="120" w:after="240"/>
      </w:pPr>
      <w:r w:rsidRPr="00F94E9B">
        <w:rPr>
          <w:b/>
        </w:rPr>
        <w:t>Tak,</w:t>
      </w:r>
      <w:r w:rsidR="001446E4">
        <w:rPr>
          <w:b/>
        </w:rPr>
        <w:t xml:space="preserve"> </w:t>
      </w:r>
      <w:r w:rsidR="001446E4" w:rsidRPr="00F94E9B">
        <w:rPr>
          <w:b/>
        </w:rPr>
        <w:t>nie ma przeciwwskaza</w:t>
      </w:r>
      <w:r w:rsidR="001775A4">
        <w:rPr>
          <w:b/>
        </w:rPr>
        <w:t>ń</w:t>
      </w:r>
      <w:r w:rsidR="001446E4" w:rsidRPr="00F94E9B">
        <w:rPr>
          <w:b/>
        </w:rPr>
        <w:t xml:space="preserve"> w zakresie </w:t>
      </w:r>
      <w:r w:rsidR="00F319B5">
        <w:rPr>
          <w:b/>
        </w:rPr>
        <w:t xml:space="preserve">wnoszenia wkładu własnego w formie </w:t>
      </w:r>
      <w:r w:rsidR="001446E4" w:rsidRPr="00F94E9B">
        <w:rPr>
          <w:b/>
        </w:rPr>
        <w:t>wolontariatu</w:t>
      </w:r>
      <w:r w:rsidR="001446E4" w:rsidRPr="001446E4">
        <w:t xml:space="preserve">, </w:t>
      </w:r>
      <w:r w:rsidR="001446E4" w:rsidRPr="00F94E9B">
        <w:t xml:space="preserve">przy czym należy mieć na uwadze Kodeks pracy pod względem czasu </w:t>
      </w:r>
      <w:r w:rsidR="001775A4">
        <w:t>p</w:t>
      </w:r>
      <w:r w:rsidR="001446E4" w:rsidRPr="00F94E9B">
        <w:t xml:space="preserve">racy pracownika Beneficjenta, który będzie </w:t>
      </w:r>
      <w:r w:rsidR="001446E4">
        <w:t xml:space="preserve">do projektu </w:t>
      </w:r>
      <w:r w:rsidR="001446E4" w:rsidRPr="00F94E9B">
        <w:t xml:space="preserve">angażowany </w:t>
      </w:r>
      <w:r w:rsidR="00082853">
        <w:t xml:space="preserve">zarówno jako personel projektu jak i wolontariusz. </w:t>
      </w:r>
    </w:p>
    <w:p w14:paraId="5E0F8859" w14:textId="77777777" w:rsidR="00EF5003" w:rsidRDefault="001A6EA1" w:rsidP="001A6EA1">
      <w:pPr>
        <w:spacing w:before="120" w:after="240"/>
      </w:pPr>
      <w:r w:rsidRPr="001A6EA1">
        <w:rPr>
          <w:b/>
        </w:rPr>
        <w:t>Ad. 2 i 3</w:t>
      </w:r>
      <w:r>
        <w:t xml:space="preserve"> </w:t>
      </w:r>
      <w:r w:rsidR="00EF5003">
        <w:t>Jednocześnie należy mieć na uwadze, że wymogi co do kompetencji/kwalifikacji określone w</w:t>
      </w:r>
      <w:r w:rsidR="001B0348">
        <w:t> </w:t>
      </w:r>
      <w:r w:rsidR="00EF5003">
        <w:t>Standardzie usług obowiązują wszystkich bez względu na fakt, czy zadania wykonuje osoba z</w:t>
      </w:r>
      <w:r w:rsidR="001B0348">
        <w:t> </w:t>
      </w:r>
      <w:r w:rsidR="00EF5003">
        <w:t>personelu projektu czy też wolontariusz.</w:t>
      </w:r>
    </w:p>
    <w:p w14:paraId="14EEB1B9" w14:textId="13346C54" w:rsidR="00EF5003" w:rsidRPr="00F0541F" w:rsidRDefault="00082853">
      <w:r>
        <w:t>Ponadto zwraca się uwagę, że przyjęte rozwiązania w zakresie wnoszenia wkładu własnego w formie wolontariatu</w:t>
      </w:r>
      <w:r w:rsidR="00312C06">
        <w:t xml:space="preserve"> powinny być racjonalne i</w:t>
      </w:r>
      <w:r w:rsidR="00CC41C1">
        <w:t> </w:t>
      </w:r>
      <w:r w:rsidR="00312C06">
        <w:t xml:space="preserve">efektywne a przede wszystkim zabezpieczać możliwość </w:t>
      </w:r>
      <w:r w:rsidR="001775A4">
        <w:t>sprawnej realizacji kluczowych działań</w:t>
      </w:r>
      <w:r w:rsidR="00CC41C1">
        <w:t xml:space="preserve"> w projekcie. Każdorazowo wkład własny będzie podlegał ocenie na etapie oceny formalno – merytorycznej</w:t>
      </w:r>
      <w:bookmarkEnd w:id="3"/>
      <w:r w:rsidR="005B6FA6">
        <w:t xml:space="preserve"> wniosku</w:t>
      </w:r>
      <w:r w:rsidR="001B0348">
        <w:t xml:space="preserve">, </w:t>
      </w:r>
      <w:r w:rsidR="00C576F2">
        <w:t xml:space="preserve">weryfikacji na etapie </w:t>
      </w:r>
      <w:r w:rsidR="001B0348">
        <w:t xml:space="preserve">wdrażania projektu oraz </w:t>
      </w:r>
      <w:r w:rsidR="00FF7B74">
        <w:t xml:space="preserve">na etapie </w:t>
      </w:r>
      <w:r w:rsidR="001B0348">
        <w:t xml:space="preserve">jego kontroli. </w:t>
      </w:r>
    </w:p>
    <w:sectPr w:rsidR="00EF5003" w:rsidRPr="00F0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59EE5" w14:textId="77777777" w:rsidR="00D003B9" w:rsidRDefault="00D003B9" w:rsidP="00301D90">
      <w:pPr>
        <w:spacing w:after="0" w:line="240" w:lineRule="auto"/>
      </w:pPr>
      <w:r>
        <w:separator/>
      </w:r>
    </w:p>
  </w:endnote>
  <w:endnote w:type="continuationSeparator" w:id="0">
    <w:p w14:paraId="49AE0A9C" w14:textId="77777777" w:rsidR="00D003B9" w:rsidRDefault="00D003B9" w:rsidP="0030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4134" w14:textId="77777777" w:rsidR="00D003B9" w:rsidRDefault="00D003B9" w:rsidP="00301D90">
      <w:pPr>
        <w:spacing w:after="0" w:line="240" w:lineRule="auto"/>
      </w:pPr>
      <w:r>
        <w:separator/>
      </w:r>
    </w:p>
  </w:footnote>
  <w:footnote w:type="continuationSeparator" w:id="0">
    <w:p w14:paraId="76C43466" w14:textId="77777777" w:rsidR="00D003B9" w:rsidRDefault="00D003B9" w:rsidP="00301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D40"/>
    <w:multiLevelType w:val="hybridMultilevel"/>
    <w:tmpl w:val="8BC0E6D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1A25"/>
    <w:multiLevelType w:val="hybridMultilevel"/>
    <w:tmpl w:val="84541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92E9B"/>
    <w:multiLevelType w:val="hybridMultilevel"/>
    <w:tmpl w:val="14648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D4483"/>
    <w:multiLevelType w:val="hybridMultilevel"/>
    <w:tmpl w:val="30743090"/>
    <w:lvl w:ilvl="0" w:tplc="AFC21654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D5143D"/>
    <w:multiLevelType w:val="hybridMultilevel"/>
    <w:tmpl w:val="8EEC6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D7BA0"/>
    <w:multiLevelType w:val="hybridMultilevel"/>
    <w:tmpl w:val="14648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E373F4"/>
    <w:multiLevelType w:val="hybridMultilevel"/>
    <w:tmpl w:val="14648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A5"/>
    <w:rsid w:val="00003A32"/>
    <w:rsid w:val="0000407B"/>
    <w:rsid w:val="00013EBF"/>
    <w:rsid w:val="00030CE8"/>
    <w:rsid w:val="00082853"/>
    <w:rsid w:val="000871B4"/>
    <w:rsid w:val="00097DB1"/>
    <w:rsid w:val="000B3CEC"/>
    <w:rsid w:val="000C76B9"/>
    <w:rsid w:val="000D26E5"/>
    <w:rsid w:val="00110A2C"/>
    <w:rsid w:val="001204EF"/>
    <w:rsid w:val="001446E4"/>
    <w:rsid w:val="00160D68"/>
    <w:rsid w:val="00161CD8"/>
    <w:rsid w:val="00175625"/>
    <w:rsid w:val="001775A4"/>
    <w:rsid w:val="00177799"/>
    <w:rsid w:val="001839D8"/>
    <w:rsid w:val="001A6EA1"/>
    <w:rsid w:val="001A7C6F"/>
    <w:rsid w:val="001B0348"/>
    <w:rsid w:val="001C3011"/>
    <w:rsid w:val="00206116"/>
    <w:rsid w:val="0024071E"/>
    <w:rsid w:val="00255857"/>
    <w:rsid w:val="00263033"/>
    <w:rsid w:val="00280646"/>
    <w:rsid w:val="00296EC3"/>
    <w:rsid w:val="002A0F6C"/>
    <w:rsid w:val="002B50D4"/>
    <w:rsid w:val="002C6E52"/>
    <w:rsid w:val="002F5317"/>
    <w:rsid w:val="0030057E"/>
    <w:rsid w:val="00301D90"/>
    <w:rsid w:val="00302FAC"/>
    <w:rsid w:val="00312C06"/>
    <w:rsid w:val="00341FEB"/>
    <w:rsid w:val="00347AAE"/>
    <w:rsid w:val="003571F1"/>
    <w:rsid w:val="00393369"/>
    <w:rsid w:val="003E5914"/>
    <w:rsid w:val="003F1EE2"/>
    <w:rsid w:val="00410942"/>
    <w:rsid w:val="0042112E"/>
    <w:rsid w:val="00447FD8"/>
    <w:rsid w:val="00452867"/>
    <w:rsid w:val="004A1CF1"/>
    <w:rsid w:val="004A7D5D"/>
    <w:rsid w:val="004C1436"/>
    <w:rsid w:val="004D20F5"/>
    <w:rsid w:val="004E0A41"/>
    <w:rsid w:val="004E2C8C"/>
    <w:rsid w:val="004F2538"/>
    <w:rsid w:val="00504089"/>
    <w:rsid w:val="0054243A"/>
    <w:rsid w:val="00553531"/>
    <w:rsid w:val="00553B97"/>
    <w:rsid w:val="005563CD"/>
    <w:rsid w:val="005A6211"/>
    <w:rsid w:val="005B6FA6"/>
    <w:rsid w:val="005D10C2"/>
    <w:rsid w:val="005D164E"/>
    <w:rsid w:val="00640837"/>
    <w:rsid w:val="00646628"/>
    <w:rsid w:val="00657529"/>
    <w:rsid w:val="00673C00"/>
    <w:rsid w:val="006820A9"/>
    <w:rsid w:val="00696254"/>
    <w:rsid w:val="006A1996"/>
    <w:rsid w:val="00700122"/>
    <w:rsid w:val="00702D0F"/>
    <w:rsid w:val="007207CF"/>
    <w:rsid w:val="007547E5"/>
    <w:rsid w:val="0077663A"/>
    <w:rsid w:val="007C31D8"/>
    <w:rsid w:val="007D4B3A"/>
    <w:rsid w:val="007F49FB"/>
    <w:rsid w:val="007F5365"/>
    <w:rsid w:val="00805F34"/>
    <w:rsid w:val="008437E8"/>
    <w:rsid w:val="0084537F"/>
    <w:rsid w:val="00852A3B"/>
    <w:rsid w:val="00884CF8"/>
    <w:rsid w:val="0089090A"/>
    <w:rsid w:val="008A2C05"/>
    <w:rsid w:val="008A525C"/>
    <w:rsid w:val="008A60A4"/>
    <w:rsid w:val="008B39D1"/>
    <w:rsid w:val="008B42C9"/>
    <w:rsid w:val="008C34BF"/>
    <w:rsid w:val="00907BB1"/>
    <w:rsid w:val="00920E80"/>
    <w:rsid w:val="00921C3E"/>
    <w:rsid w:val="00923EB8"/>
    <w:rsid w:val="009425DA"/>
    <w:rsid w:val="0094676A"/>
    <w:rsid w:val="00954E4B"/>
    <w:rsid w:val="00971508"/>
    <w:rsid w:val="0097198D"/>
    <w:rsid w:val="009A1652"/>
    <w:rsid w:val="009A36F8"/>
    <w:rsid w:val="009A55EC"/>
    <w:rsid w:val="009C117D"/>
    <w:rsid w:val="009F4BF2"/>
    <w:rsid w:val="00A0662F"/>
    <w:rsid w:val="00A23912"/>
    <w:rsid w:val="00A34EB8"/>
    <w:rsid w:val="00A40A71"/>
    <w:rsid w:val="00AF2808"/>
    <w:rsid w:val="00B352B6"/>
    <w:rsid w:val="00BB23D1"/>
    <w:rsid w:val="00BC1100"/>
    <w:rsid w:val="00BC372F"/>
    <w:rsid w:val="00C10F8A"/>
    <w:rsid w:val="00C1326D"/>
    <w:rsid w:val="00C17C49"/>
    <w:rsid w:val="00C240F1"/>
    <w:rsid w:val="00C576F2"/>
    <w:rsid w:val="00C822D6"/>
    <w:rsid w:val="00CA3B93"/>
    <w:rsid w:val="00CB309E"/>
    <w:rsid w:val="00CB7FFD"/>
    <w:rsid w:val="00CC41C1"/>
    <w:rsid w:val="00CD1F12"/>
    <w:rsid w:val="00CE13E0"/>
    <w:rsid w:val="00D003B9"/>
    <w:rsid w:val="00D176BE"/>
    <w:rsid w:val="00D237AA"/>
    <w:rsid w:val="00D57867"/>
    <w:rsid w:val="00D96115"/>
    <w:rsid w:val="00DA56DA"/>
    <w:rsid w:val="00DA69CE"/>
    <w:rsid w:val="00DB627D"/>
    <w:rsid w:val="00DC2DE5"/>
    <w:rsid w:val="00DF1DEE"/>
    <w:rsid w:val="00E079C7"/>
    <w:rsid w:val="00E139D5"/>
    <w:rsid w:val="00E146FD"/>
    <w:rsid w:val="00E160FE"/>
    <w:rsid w:val="00E232EE"/>
    <w:rsid w:val="00E314E5"/>
    <w:rsid w:val="00E41A16"/>
    <w:rsid w:val="00E53F85"/>
    <w:rsid w:val="00E72CE5"/>
    <w:rsid w:val="00E86CA5"/>
    <w:rsid w:val="00E9234F"/>
    <w:rsid w:val="00E94509"/>
    <w:rsid w:val="00EF5003"/>
    <w:rsid w:val="00EF7048"/>
    <w:rsid w:val="00F0161C"/>
    <w:rsid w:val="00F04FA5"/>
    <w:rsid w:val="00F0541F"/>
    <w:rsid w:val="00F0613A"/>
    <w:rsid w:val="00F31781"/>
    <w:rsid w:val="00F319B5"/>
    <w:rsid w:val="00F42FEF"/>
    <w:rsid w:val="00F5332B"/>
    <w:rsid w:val="00F53F7C"/>
    <w:rsid w:val="00F65ACE"/>
    <w:rsid w:val="00F94E9B"/>
    <w:rsid w:val="00FD3C6F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E26A"/>
  <w15:chartTrackingRefBased/>
  <w15:docId w15:val="{F7D24576-04F0-46D9-8E2B-B8FE640E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85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109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94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D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D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Nycz, Agnieszka</dc:creator>
  <cp:keywords/>
  <dc:description/>
  <cp:lastModifiedBy>Michał Knap</cp:lastModifiedBy>
  <cp:revision>2</cp:revision>
  <cp:lastPrinted>2025-10-10T12:31:00Z</cp:lastPrinted>
  <dcterms:created xsi:type="dcterms:W3CDTF">2025-10-13T09:08:00Z</dcterms:created>
  <dcterms:modified xsi:type="dcterms:W3CDTF">2025-10-13T09:08:00Z</dcterms:modified>
</cp:coreProperties>
</file>