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5CFE0" w14:textId="60217082" w:rsidR="001A0608" w:rsidRPr="00743F8C" w:rsidRDefault="00386DF8" w:rsidP="009A4994">
      <w:pPr>
        <w:tabs>
          <w:tab w:val="left" w:pos="0"/>
        </w:tabs>
        <w:spacing w:after="3600" w:line="276" w:lineRule="auto"/>
        <w:rPr>
          <w:rFonts w:ascii="Arial" w:eastAsia="Times New Roman" w:hAnsi="Arial" w:cs="Arial"/>
          <w:sz w:val="20"/>
          <w:szCs w:val="20"/>
        </w:rPr>
      </w:pPr>
      <w:r w:rsidRPr="00743F8C">
        <w:rPr>
          <w:rFonts w:ascii="Arial" w:hAnsi="Arial" w:cs="Arial"/>
          <w:bCs/>
          <w:iCs/>
          <w:color w:val="404040"/>
          <w:sz w:val="20"/>
          <w:szCs w:val="20"/>
        </w:rPr>
        <w:t xml:space="preserve">Załącznik </w:t>
      </w:r>
      <w:r w:rsidR="009A4994" w:rsidRPr="00743F8C">
        <w:rPr>
          <w:rFonts w:ascii="Arial" w:hAnsi="Arial" w:cs="Arial"/>
          <w:bCs/>
          <w:iCs/>
          <w:color w:val="404040"/>
          <w:sz w:val="20"/>
          <w:szCs w:val="20"/>
        </w:rPr>
        <w:t>Nr 10 do</w:t>
      </w:r>
      <w:r w:rsidR="00F548CE" w:rsidRPr="00743F8C">
        <w:rPr>
          <w:rFonts w:ascii="Arial" w:hAnsi="Arial" w:cs="Arial"/>
          <w:bCs/>
          <w:iCs/>
          <w:color w:val="404040"/>
          <w:sz w:val="20"/>
          <w:szCs w:val="20"/>
        </w:rPr>
        <w:t xml:space="preserve"> </w:t>
      </w:r>
      <w:r w:rsidR="008C3B7B" w:rsidRPr="00743F8C">
        <w:rPr>
          <w:rFonts w:ascii="Arial" w:hAnsi="Arial" w:cs="Arial"/>
          <w:bCs/>
          <w:iCs/>
          <w:color w:val="404040"/>
          <w:sz w:val="20"/>
          <w:szCs w:val="20"/>
        </w:rPr>
        <w:t>Umowy o dofina</w:t>
      </w:r>
      <w:r w:rsidR="00130106" w:rsidRPr="00743F8C">
        <w:rPr>
          <w:rFonts w:ascii="Arial" w:hAnsi="Arial" w:cs="Arial"/>
          <w:bCs/>
          <w:iCs/>
          <w:color w:val="404040"/>
          <w:sz w:val="20"/>
          <w:szCs w:val="20"/>
        </w:rPr>
        <w:t>n</w:t>
      </w:r>
      <w:r w:rsidR="008C3B7B" w:rsidRPr="00743F8C">
        <w:rPr>
          <w:rFonts w:ascii="Arial" w:hAnsi="Arial" w:cs="Arial"/>
          <w:bCs/>
          <w:iCs/>
          <w:color w:val="404040"/>
          <w:sz w:val="20"/>
          <w:szCs w:val="20"/>
        </w:rPr>
        <w:t>sowanie/Porozumienia o dofinansowaniu/</w:t>
      </w:r>
      <w:r w:rsidR="00A562EC" w:rsidRPr="00743F8C">
        <w:rPr>
          <w:rFonts w:ascii="Arial" w:hAnsi="Arial" w:cs="Arial"/>
          <w:bCs/>
          <w:iCs/>
          <w:color w:val="404040"/>
          <w:sz w:val="20"/>
          <w:szCs w:val="20"/>
        </w:rPr>
        <w:t>Uchwały w </w:t>
      </w:r>
      <w:r w:rsidR="008C3B7B" w:rsidRPr="00743F8C">
        <w:rPr>
          <w:rFonts w:ascii="Arial" w:hAnsi="Arial" w:cs="Arial"/>
          <w:bCs/>
          <w:iCs/>
          <w:color w:val="404040"/>
          <w:sz w:val="20"/>
          <w:szCs w:val="20"/>
        </w:rPr>
        <w:t>sprawie podjęcia decyzji o </w:t>
      </w:r>
      <w:r w:rsidR="00CE14FE" w:rsidRPr="00743F8C">
        <w:rPr>
          <w:rFonts w:ascii="Arial" w:hAnsi="Arial" w:cs="Arial"/>
          <w:bCs/>
          <w:iCs/>
          <w:color w:val="404040"/>
          <w:sz w:val="20"/>
          <w:szCs w:val="20"/>
        </w:rPr>
        <w:t>dofinansowaniu dla</w:t>
      </w:r>
      <w:r w:rsidR="00F548CE" w:rsidRPr="00743F8C">
        <w:rPr>
          <w:rFonts w:ascii="Arial" w:hAnsi="Arial" w:cs="Arial"/>
          <w:bCs/>
          <w:iCs/>
          <w:color w:val="404040"/>
          <w:sz w:val="20"/>
          <w:szCs w:val="20"/>
        </w:rPr>
        <w:t xml:space="preserve"> Projektu realizowanego w ramach</w:t>
      </w:r>
      <w:r w:rsidR="00C37359">
        <w:rPr>
          <w:rFonts w:ascii="Arial" w:hAnsi="Arial" w:cs="Arial"/>
          <w:bCs/>
          <w:iCs/>
          <w:color w:val="404040"/>
          <w:sz w:val="20"/>
          <w:szCs w:val="20"/>
        </w:rPr>
        <w:t xml:space="preserve"> </w:t>
      </w:r>
      <w:r w:rsidR="0045315E">
        <w:rPr>
          <w:rFonts w:asciiTheme="minorHAnsi" w:hAnsiTheme="minorHAnsi" w:cs="Arial"/>
          <w:iCs/>
        </w:rPr>
        <w:t xml:space="preserve">Programu Fundusze Europejskie dla Małopolski </w:t>
      </w:r>
      <w:r w:rsidR="00F548CE" w:rsidRPr="00743F8C">
        <w:rPr>
          <w:rFonts w:ascii="Arial" w:hAnsi="Arial" w:cs="Arial"/>
          <w:bCs/>
          <w:iCs/>
          <w:color w:val="404040"/>
          <w:sz w:val="20"/>
          <w:szCs w:val="20"/>
        </w:rPr>
        <w:t>20</w:t>
      </w:r>
      <w:r w:rsidR="006930FD" w:rsidRPr="00743F8C">
        <w:rPr>
          <w:rFonts w:ascii="Arial" w:hAnsi="Arial" w:cs="Arial"/>
          <w:bCs/>
          <w:iCs/>
          <w:color w:val="404040"/>
          <w:sz w:val="20"/>
          <w:szCs w:val="20"/>
        </w:rPr>
        <w:t>21</w:t>
      </w:r>
      <w:r w:rsidR="00F548CE" w:rsidRPr="00743F8C">
        <w:rPr>
          <w:rFonts w:ascii="Arial" w:hAnsi="Arial" w:cs="Arial"/>
          <w:bCs/>
          <w:iCs/>
          <w:color w:val="404040"/>
          <w:sz w:val="20"/>
          <w:szCs w:val="20"/>
        </w:rPr>
        <w:t>-202</w:t>
      </w:r>
      <w:r w:rsidR="006930FD" w:rsidRPr="00743F8C">
        <w:rPr>
          <w:rFonts w:ascii="Arial" w:hAnsi="Arial" w:cs="Arial"/>
          <w:bCs/>
          <w:iCs/>
          <w:color w:val="404040"/>
          <w:sz w:val="20"/>
          <w:szCs w:val="20"/>
        </w:rPr>
        <w:t>7</w:t>
      </w:r>
      <w:r w:rsidR="00630B4D" w:rsidRPr="00743F8C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7D486C3" w14:textId="77777777" w:rsidR="001A0608" w:rsidRPr="00435FAD" w:rsidRDefault="00CE14FE" w:rsidP="009A4994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56"/>
          <w:szCs w:val="56"/>
        </w:rPr>
      </w:pPr>
      <w:r w:rsidRPr="00435FAD">
        <w:rPr>
          <w:rFonts w:ascii="Arial" w:eastAsia="Times New Roman" w:hAnsi="Arial" w:cs="Arial"/>
          <w:kern w:val="28"/>
          <w:sz w:val="56"/>
          <w:szCs w:val="56"/>
        </w:rPr>
        <w:t>Trwałość i archiwizacja</w:t>
      </w:r>
    </w:p>
    <w:p w14:paraId="3F42BE22" w14:textId="77777777" w:rsidR="007C5F30" w:rsidRPr="00435FAD" w:rsidRDefault="007C5F30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7E84E947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4BF63B35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404A482E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7CBFE413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689DA529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02D60445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676E6D88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126CE988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7747B8D4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158AA696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03258EDB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52E60A2D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5E21370A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B49718B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0B95C574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0BC4B275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13FEF8A4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7955FA7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78836CB8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64EED3FD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9478892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084F25F4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5F6FBE1B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5CDD020D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25A48A4F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45ACD85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1A8B3279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691C068C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73342AB5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35759A4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916B408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p w14:paraId="37056D60" w14:textId="77777777" w:rsidR="009A4994" w:rsidRPr="00435FAD" w:rsidRDefault="009A4994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649"/>
      </w:tblGrid>
      <w:tr w:rsidR="00EC572D" w:rsidRPr="00CB2D6F" w14:paraId="50591E00" w14:textId="77777777" w:rsidTr="00075B9A">
        <w:trPr>
          <w:trHeight w:val="416"/>
        </w:trPr>
        <w:tc>
          <w:tcPr>
            <w:tcW w:w="8350" w:type="dxa"/>
            <w:gridSpan w:val="2"/>
          </w:tcPr>
          <w:p w14:paraId="7276BDB8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  <w:t>WYKAZ SKRÓTÓW:</w:t>
            </w:r>
          </w:p>
        </w:tc>
      </w:tr>
      <w:tr w:rsidR="00EC572D" w:rsidRPr="00CB2D6F" w14:paraId="5EBBFA4E" w14:textId="77777777" w:rsidTr="00075B9A">
        <w:tc>
          <w:tcPr>
            <w:tcW w:w="1701" w:type="dxa"/>
          </w:tcPr>
          <w:p w14:paraId="05E0BE0B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CST2021</w:t>
            </w:r>
          </w:p>
        </w:tc>
        <w:tc>
          <w:tcPr>
            <w:tcW w:w="6649" w:type="dxa"/>
          </w:tcPr>
          <w:p w14:paraId="19E76FE2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Centralny System Teleinformatyczny</w:t>
            </w:r>
          </w:p>
        </w:tc>
      </w:tr>
      <w:tr w:rsidR="00EC572D" w:rsidRPr="00CB2D6F" w14:paraId="0CDB2D5F" w14:textId="77777777" w:rsidTr="00075B9A">
        <w:tc>
          <w:tcPr>
            <w:tcW w:w="1701" w:type="dxa"/>
          </w:tcPr>
          <w:p w14:paraId="6C7E6DEE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EFRR</w:t>
            </w:r>
          </w:p>
        </w:tc>
        <w:tc>
          <w:tcPr>
            <w:tcW w:w="6649" w:type="dxa"/>
          </w:tcPr>
          <w:p w14:paraId="494C3D5E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Europejski Fundusz Rozwoju Regionalnego</w:t>
            </w:r>
          </w:p>
        </w:tc>
      </w:tr>
      <w:tr w:rsidR="00EC572D" w:rsidRPr="00CB2D6F" w14:paraId="379697B2" w14:textId="77777777" w:rsidTr="00075B9A">
        <w:tc>
          <w:tcPr>
            <w:tcW w:w="1701" w:type="dxa"/>
          </w:tcPr>
          <w:p w14:paraId="4F685068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EFS+</w:t>
            </w:r>
          </w:p>
        </w:tc>
        <w:tc>
          <w:tcPr>
            <w:tcW w:w="6649" w:type="dxa"/>
          </w:tcPr>
          <w:p w14:paraId="6FE176C7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Europejski Fundusz Społeczny Plus</w:t>
            </w:r>
          </w:p>
        </w:tc>
      </w:tr>
      <w:tr w:rsidR="00EC572D" w:rsidRPr="00CB2D6F" w14:paraId="4F0332F7" w14:textId="77777777" w:rsidTr="00075B9A">
        <w:tc>
          <w:tcPr>
            <w:tcW w:w="1701" w:type="dxa"/>
          </w:tcPr>
          <w:p w14:paraId="2746549E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FEM 2021-2027</w:t>
            </w:r>
          </w:p>
        </w:tc>
        <w:tc>
          <w:tcPr>
            <w:tcW w:w="6649" w:type="dxa"/>
          </w:tcPr>
          <w:p w14:paraId="5028F9C7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Fundusze Europejskie dla Małopolski 2021-2027</w:t>
            </w:r>
          </w:p>
        </w:tc>
      </w:tr>
      <w:tr w:rsidR="00EC572D" w:rsidRPr="00CB2D6F" w14:paraId="4B180186" w14:textId="77777777" w:rsidTr="00075B9A">
        <w:tc>
          <w:tcPr>
            <w:tcW w:w="1701" w:type="dxa"/>
          </w:tcPr>
          <w:p w14:paraId="48C7083E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FS</w:t>
            </w:r>
          </w:p>
        </w:tc>
        <w:tc>
          <w:tcPr>
            <w:tcW w:w="6649" w:type="dxa"/>
          </w:tcPr>
          <w:p w14:paraId="16941C8D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Fundusz Spójności</w:t>
            </w:r>
          </w:p>
        </w:tc>
      </w:tr>
      <w:tr w:rsidR="00EC572D" w:rsidRPr="00CB2D6F" w14:paraId="2A018954" w14:textId="77777777" w:rsidTr="00075B9A">
        <w:tc>
          <w:tcPr>
            <w:tcW w:w="1701" w:type="dxa"/>
          </w:tcPr>
          <w:p w14:paraId="72FF4346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FST</w:t>
            </w:r>
          </w:p>
        </w:tc>
        <w:tc>
          <w:tcPr>
            <w:tcW w:w="6649" w:type="dxa"/>
          </w:tcPr>
          <w:p w14:paraId="45C4CD37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  <w:u w:val="single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Fundusz na rzecz Sprawiedliwej Transformacji</w:t>
            </w:r>
          </w:p>
        </w:tc>
      </w:tr>
      <w:tr w:rsidR="00EC572D" w:rsidRPr="00CB2D6F" w14:paraId="4C9FCB6D" w14:textId="77777777" w:rsidTr="00075B9A">
        <w:tc>
          <w:tcPr>
            <w:tcW w:w="1701" w:type="dxa"/>
          </w:tcPr>
          <w:p w14:paraId="17FE26E5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</w:pPr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 xml:space="preserve">IZ FEM </w:t>
            </w:r>
          </w:p>
        </w:tc>
        <w:tc>
          <w:tcPr>
            <w:tcW w:w="6649" w:type="dxa"/>
          </w:tcPr>
          <w:p w14:paraId="0C26EEB2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Instytucja Zarządzająca (Zarząd Województwa Małopolskiego)</w:t>
            </w:r>
          </w:p>
        </w:tc>
      </w:tr>
      <w:tr w:rsidR="00EC572D" w:rsidRPr="00CB2D6F" w14:paraId="0CA3BD50" w14:textId="77777777" w:rsidTr="00075B9A">
        <w:tc>
          <w:tcPr>
            <w:tcW w:w="1701" w:type="dxa"/>
          </w:tcPr>
          <w:p w14:paraId="294BE73F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</w:pPr>
            <w:proofErr w:type="spellStart"/>
            <w:r w:rsidRPr="00CB2D6F"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  <w:t>SzOP</w:t>
            </w:r>
            <w:proofErr w:type="spellEnd"/>
          </w:p>
        </w:tc>
        <w:tc>
          <w:tcPr>
            <w:tcW w:w="6649" w:type="dxa"/>
          </w:tcPr>
          <w:p w14:paraId="5FF31CC6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>Szczegółowy Opis Priorytetów</w:t>
            </w:r>
          </w:p>
        </w:tc>
      </w:tr>
      <w:tr w:rsidR="00EC572D" w:rsidRPr="00CB2D6F" w14:paraId="3588DBAD" w14:textId="77777777" w:rsidTr="00075B9A">
        <w:tc>
          <w:tcPr>
            <w:tcW w:w="1701" w:type="dxa"/>
          </w:tcPr>
          <w:p w14:paraId="00A25054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color w:val="7F7F7F" w:themeColor="text1" w:themeTint="80"/>
                <w:sz w:val="18"/>
                <w:szCs w:val="18"/>
                <w:lang w:eastAsia="pl-PL"/>
              </w:rPr>
            </w:pPr>
            <w:r w:rsidRPr="00CB2D6F">
              <w:rPr>
                <w:rFonts w:ascii="Arial" w:hAnsi="Arial" w:cs="Arial"/>
                <w:b/>
                <w:color w:val="7F7F7F" w:themeColor="text1" w:themeTint="80"/>
                <w:sz w:val="18"/>
                <w:szCs w:val="18"/>
              </w:rPr>
              <w:t>UoD</w:t>
            </w:r>
          </w:p>
        </w:tc>
        <w:tc>
          <w:tcPr>
            <w:tcW w:w="6649" w:type="dxa"/>
          </w:tcPr>
          <w:p w14:paraId="6DF044B6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t xml:space="preserve">Umowa o dofinansowanie (Umowa)/Uchwała w sprawie podjęcia decyzji o dofinansowaniu Projektu (Uchwała)/Porozumienie </w:t>
            </w: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br/>
              <w:t xml:space="preserve">o dofinansowaniu (Porozumienie) dla projektów realizowanych </w:t>
            </w:r>
            <w:r w:rsidRPr="00CB2D6F"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  <w:lang w:eastAsia="pl-PL"/>
              </w:rPr>
              <w:br/>
              <w:t>w ramach programu Fundusze Europejskie dla Małopolski 2021-2027</w:t>
            </w:r>
          </w:p>
        </w:tc>
      </w:tr>
      <w:tr w:rsidR="00EC572D" w:rsidRPr="00CB2D6F" w14:paraId="206FBF6F" w14:textId="77777777" w:rsidTr="00075B9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604DE5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color w:val="7F7F7F" w:themeColor="text1" w:themeTint="80"/>
                <w:spacing w:val="4"/>
                <w:sz w:val="18"/>
                <w:szCs w:val="18"/>
              </w:rPr>
            </w:pPr>
            <w:r w:rsidRPr="00CB2D6F">
              <w:rPr>
                <w:rFonts w:ascii="Arial" w:hAnsi="Arial" w:cs="Arial"/>
                <w:b/>
                <w:color w:val="7F7F7F" w:themeColor="text1" w:themeTint="80"/>
                <w:spacing w:val="4"/>
                <w:sz w:val="18"/>
                <w:szCs w:val="18"/>
              </w:rPr>
              <w:t xml:space="preserve">IP 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14:paraId="2F992010" w14:textId="77777777" w:rsidR="00EC572D" w:rsidRPr="00CB2D6F" w:rsidRDefault="00EC572D" w:rsidP="00075B9A">
            <w:pPr>
              <w:tabs>
                <w:tab w:val="right" w:leader="dot" w:pos="8789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7F7F7F" w:themeColor="text1" w:themeTint="80"/>
                <w:spacing w:val="4"/>
                <w:sz w:val="18"/>
                <w:szCs w:val="18"/>
                <w:lang w:eastAsia="pl-PL"/>
              </w:rPr>
            </w:pPr>
            <w:r w:rsidRPr="00CB2D6F">
              <w:rPr>
                <w:rFonts w:ascii="Arial" w:eastAsia="Times New Roman" w:hAnsi="Arial" w:cs="Arial"/>
                <w:color w:val="7F7F7F" w:themeColor="text1" w:themeTint="80"/>
                <w:spacing w:val="4"/>
                <w:sz w:val="18"/>
                <w:szCs w:val="18"/>
                <w:lang w:eastAsia="pl-PL"/>
              </w:rPr>
              <w:t>Informacja pokontrolna</w:t>
            </w:r>
          </w:p>
        </w:tc>
      </w:tr>
    </w:tbl>
    <w:p w14:paraId="3C06A37B" w14:textId="08C92D87" w:rsidR="007C5F30" w:rsidRDefault="007C5F30" w:rsidP="004F2F8F">
      <w:pPr>
        <w:tabs>
          <w:tab w:val="right" w:leader="dot" w:pos="8789"/>
        </w:tabs>
        <w:autoSpaceDE w:val="0"/>
        <w:autoSpaceDN w:val="0"/>
        <w:adjustRightInd w:val="0"/>
        <w:spacing w:after="0" w:line="276" w:lineRule="auto"/>
        <w:ind w:left="710" w:hanging="143"/>
        <w:rPr>
          <w:rFonts w:ascii="Arial" w:hAnsi="Arial" w:cs="Arial"/>
          <w:b/>
          <w:sz w:val="24"/>
          <w:szCs w:val="24"/>
          <w:u w:val="single"/>
        </w:rPr>
      </w:pPr>
    </w:p>
    <w:p w14:paraId="65BA80B8" w14:textId="77777777" w:rsidR="00B942FC" w:rsidRPr="00435FAD" w:rsidRDefault="00B942FC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>§ 1</w:t>
      </w:r>
    </w:p>
    <w:p w14:paraId="3EE90748" w14:textId="77777777" w:rsidR="00FA01FD" w:rsidRPr="00435FAD" w:rsidRDefault="00FA01FD" w:rsidP="009A4994">
      <w:pPr>
        <w:keepLines/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>W</w:t>
      </w:r>
      <w:r w:rsidR="00EA7FBD" w:rsidRPr="00435FAD">
        <w:rPr>
          <w:rFonts w:ascii="Arial" w:hAnsi="Arial" w:cs="Arial"/>
          <w:b/>
          <w:sz w:val="24"/>
          <w:szCs w:val="24"/>
          <w:lang w:eastAsia="pl-PL"/>
        </w:rPr>
        <w:t>stęp</w:t>
      </w:r>
    </w:p>
    <w:p w14:paraId="0CC93957" w14:textId="77777777" w:rsidR="00EA7FBD" w:rsidRPr="00435FAD" w:rsidRDefault="00EA7FBD" w:rsidP="009A4994">
      <w:pPr>
        <w:keepLines/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</w:p>
    <w:p w14:paraId="73DC3E68" w14:textId="50E4A1E9" w:rsidR="004306C9" w:rsidRDefault="004306C9" w:rsidP="004306C9">
      <w:pPr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B87D38">
        <w:rPr>
          <w:rFonts w:ascii="Arial" w:eastAsia="Times New Roman" w:hAnsi="Arial" w:cs="Arial"/>
          <w:b/>
          <w:spacing w:val="4"/>
          <w:sz w:val="24"/>
          <w:szCs w:val="24"/>
          <w:lang w:eastAsia="pl-PL"/>
        </w:rPr>
        <w:t>Beneficjent/ Realizator jest zobowiązany do niezwłocznego informowania Instytucji o wszelkich okolicznościach mogących mieć wpływ m.in. na nieutrzymanie trwałości projektu lub wskaźników i celu projektu</w:t>
      </w:r>
      <w:r w:rsidRPr="00B87D38">
        <w:rPr>
          <w:rFonts w:ascii="Arial" w:eastAsia="Times New Roman" w:hAnsi="Arial" w:cs="Arial"/>
          <w:spacing w:val="4"/>
          <w:sz w:val="24"/>
          <w:szCs w:val="24"/>
          <w:lang w:eastAsia="pl-PL"/>
        </w:rPr>
        <w:t>.</w:t>
      </w:r>
    </w:p>
    <w:p w14:paraId="64B2CB00" w14:textId="7A4BC135" w:rsidR="00661742" w:rsidRPr="0054179E" w:rsidRDefault="00661742" w:rsidP="009A4994">
      <w:pPr>
        <w:numPr>
          <w:ilvl w:val="0"/>
          <w:numId w:val="13"/>
        </w:numPr>
        <w:spacing w:after="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</w:rPr>
        <w:t xml:space="preserve">Zgodnie z </w:t>
      </w:r>
      <w:r w:rsidRPr="00435FAD">
        <w:rPr>
          <w:rFonts w:ascii="Arial" w:hAnsi="Arial" w:cs="Arial"/>
          <w:b/>
          <w:sz w:val="24"/>
          <w:szCs w:val="24"/>
        </w:rPr>
        <w:t>art. 65</w:t>
      </w:r>
      <w:r w:rsidRPr="00435FAD">
        <w:rPr>
          <w:rFonts w:ascii="Arial" w:hAnsi="Arial" w:cs="Arial"/>
          <w:sz w:val="24"/>
          <w:szCs w:val="24"/>
        </w:rPr>
        <w:t xml:space="preserve"> </w:t>
      </w:r>
      <w:r w:rsidR="002A6680" w:rsidRPr="00435FAD">
        <w:rPr>
          <w:rFonts w:ascii="Arial" w:hAnsi="Arial" w:cs="Arial"/>
          <w:b/>
          <w:sz w:val="24"/>
          <w:szCs w:val="24"/>
        </w:rPr>
        <w:t>R</w:t>
      </w:r>
      <w:r w:rsidRPr="00435FAD">
        <w:rPr>
          <w:rFonts w:ascii="Arial" w:hAnsi="Arial" w:cs="Arial"/>
          <w:b/>
          <w:sz w:val="24"/>
          <w:szCs w:val="24"/>
        </w:rPr>
        <w:t>ozporządzenia ogólnego</w:t>
      </w:r>
      <w:r w:rsidRPr="00F94A7E">
        <w:rPr>
          <w:rStyle w:val="Odwoanieprzypisudolnego"/>
          <w:rFonts w:ascii="Arial" w:hAnsi="Arial" w:cs="Arial"/>
          <w:b/>
          <w:sz w:val="24"/>
          <w:szCs w:val="24"/>
          <w:lang w:eastAsia="pl-PL"/>
        </w:rPr>
        <w:footnoteReference w:id="2"/>
      </w:r>
      <w:r w:rsidRPr="00F94A7E">
        <w:rPr>
          <w:rFonts w:ascii="Arial" w:hAnsi="Arial" w:cs="Arial"/>
          <w:sz w:val="24"/>
          <w:szCs w:val="24"/>
        </w:rPr>
        <w:t>,</w:t>
      </w:r>
      <w:r w:rsidRPr="00435FAD">
        <w:rPr>
          <w:rFonts w:ascii="Arial" w:hAnsi="Arial" w:cs="Arial"/>
          <w:sz w:val="24"/>
          <w:szCs w:val="24"/>
        </w:rPr>
        <w:t xml:space="preserve"> trwałość projektu musi być zachowana </w:t>
      </w:r>
      <w:r w:rsidRPr="006D5916">
        <w:rPr>
          <w:rFonts w:ascii="Arial" w:hAnsi="Arial" w:cs="Arial"/>
          <w:b/>
          <w:sz w:val="24"/>
          <w:szCs w:val="24"/>
        </w:rPr>
        <w:t>przez okres 5 lat (3 lat</w:t>
      </w:r>
      <w:r w:rsidRPr="00435FAD">
        <w:rPr>
          <w:rFonts w:ascii="Arial" w:hAnsi="Arial" w:cs="Arial"/>
          <w:sz w:val="24"/>
          <w:szCs w:val="24"/>
        </w:rPr>
        <w:t xml:space="preserve"> w przypadku MŚP – w odniesieniu do projektów, z którymi związany jest wymóg utrzymania inwestycji lub miejsc pracy) od daty płatności końcowej na rzecz </w:t>
      </w:r>
      <w:r w:rsidR="00E236B4" w:rsidRPr="005F5DF5">
        <w:rPr>
          <w:rFonts w:ascii="Arial" w:hAnsi="Arial" w:cs="Arial"/>
          <w:sz w:val="24"/>
          <w:szCs w:val="24"/>
        </w:rPr>
        <w:t>B</w:t>
      </w:r>
      <w:r w:rsidRPr="005F5DF5">
        <w:rPr>
          <w:rFonts w:ascii="Arial" w:hAnsi="Arial" w:cs="Arial"/>
          <w:sz w:val="24"/>
          <w:szCs w:val="24"/>
        </w:rPr>
        <w:t>eneficjenta</w:t>
      </w:r>
      <w:r w:rsidR="00295982" w:rsidRPr="005F5DF5">
        <w:rPr>
          <w:rFonts w:ascii="Arial" w:hAnsi="Arial" w:cs="Arial"/>
          <w:sz w:val="24"/>
          <w:szCs w:val="24"/>
        </w:rPr>
        <w:t>/Realizatora Projektu</w:t>
      </w:r>
      <w:r w:rsidRPr="00295982">
        <w:rPr>
          <w:rFonts w:ascii="Arial" w:hAnsi="Arial" w:cs="Arial"/>
          <w:sz w:val="24"/>
          <w:szCs w:val="24"/>
        </w:rPr>
        <w:t xml:space="preserve">. </w:t>
      </w:r>
    </w:p>
    <w:p w14:paraId="3A229A90" w14:textId="77777777" w:rsidR="00661742" w:rsidRPr="00435FAD" w:rsidRDefault="00661742" w:rsidP="009A499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Za datę płatności końcowej uznaje się: </w:t>
      </w:r>
    </w:p>
    <w:p w14:paraId="5C905ECD" w14:textId="1C223373" w:rsidR="00661742" w:rsidRPr="00435FAD" w:rsidRDefault="00661742" w:rsidP="009A4994">
      <w:pPr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a) datę obciążenia rachunku płatniczego instytucji przekazującej środki </w:t>
      </w:r>
      <w:r w:rsidR="00E236B4" w:rsidRPr="00295982">
        <w:rPr>
          <w:rFonts w:ascii="Arial" w:hAnsi="Arial" w:cs="Arial"/>
          <w:sz w:val="24"/>
          <w:szCs w:val="24"/>
        </w:rPr>
        <w:t>B</w:t>
      </w:r>
      <w:r w:rsidRPr="00295982">
        <w:rPr>
          <w:rFonts w:ascii="Arial" w:hAnsi="Arial" w:cs="Arial"/>
          <w:sz w:val="24"/>
          <w:szCs w:val="24"/>
        </w:rPr>
        <w:t>eneficjentowi</w:t>
      </w:r>
      <w:r w:rsidR="00295982" w:rsidRPr="0054179E">
        <w:rPr>
          <w:rFonts w:ascii="Arial" w:hAnsi="Arial" w:cs="Arial"/>
          <w:sz w:val="24"/>
          <w:szCs w:val="24"/>
        </w:rPr>
        <w:t>/Realizatorowi</w:t>
      </w:r>
      <w:r w:rsidR="00295982" w:rsidRPr="00295982">
        <w:rPr>
          <w:rFonts w:ascii="Arial" w:hAnsi="Arial" w:cs="Arial"/>
          <w:sz w:val="24"/>
          <w:szCs w:val="24"/>
        </w:rPr>
        <w:t xml:space="preserve"> Projektu</w:t>
      </w:r>
      <w:r w:rsidR="00983143">
        <w:rPr>
          <w:rFonts w:ascii="Arial" w:hAnsi="Arial" w:cs="Arial"/>
          <w:sz w:val="24"/>
          <w:szCs w:val="24"/>
        </w:rPr>
        <w:t>,</w:t>
      </w:r>
      <w:r w:rsidRPr="00435FAD">
        <w:rPr>
          <w:rFonts w:ascii="Arial" w:hAnsi="Arial" w:cs="Arial"/>
          <w:sz w:val="24"/>
          <w:szCs w:val="24"/>
        </w:rPr>
        <w:t xml:space="preserve"> w przypadku gdy w ramach rozliczenia wniosku o płatność </w:t>
      </w:r>
      <w:r w:rsidRPr="00295982">
        <w:rPr>
          <w:rFonts w:ascii="Arial" w:hAnsi="Arial" w:cs="Arial"/>
          <w:sz w:val="24"/>
          <w:szCs w:val="24"/>
        </w:rPr>
        <w:t xml:space="preserve">końcową </w:t>
      </w:r>
      <w:r w:rsidR="00E236B4" w:rsidRPr="005F5DF5">
        <w:rPr>
          <w:rFonts w:ascii="Arial" w:hAnsi="Arial" w:cs="Arial"/>
          <w:sz w:val="24"/>
          <w:szCs w:val="24"/>
        </w:rPr>
        <w:t>B</w:t>
      </w:r>
      <w:r w:rsidRPr="005F5DF5">
        <w:rPr>
          <w:rFonts w:ascii="Arial" w:hAnsi="Arial" w:cs="Arial"/>
          <w:sz w:val="24"/>
          <w:szCs w:val="24"/>
        </w:rPr>
        <w:t>eneficjentowi</w:t>
      </w:r>
      <w:r w:rsidR="00295982" w:rsidRPr="005F5DF5">
        <w:rPr>
          <w:rFonts w:ascii="Arial" w:hAnsi="Arial" w:cs="Arial"/>
          <w:sz w:val="24"/>
          <w:szCs w:val="24"/>
        </w:rPr>
        <w:t>/Realizatorowi Projektu</w:t>
      </w:r>
      <w:r w:rsidRPr="00435FAD">
        <w:rPr>
          <w:rFonts w:ascii="Arial" w:hAnsi="Arial" w:cs="Arial"/>
          <w:sz w:val="24"/>
          <w:szCs w:val="24"/>
        </w:rPr>
        <w:t xml:space="preserve"> przekazywane są środki</w:t>
      </w:r>
      <w:r w:rsidR="00983143">
        <w:rPr>
          <w:rFonts w:ascii="Arial" w:hAnsi="Arial" w:cs="Arial"/>
          <w:sz w:val="24"/>
          <w:szCs w:val="24"/>
        </w:rPr>
        <w:t>;</w:t>
      </w:r>
      <w:r w:rsidRPr="00435FAD">
        <w:rPr>
          <w:rFonts w:ascii="Arial" w:hAnsi="Arial" w:cs="Arial"/>
          <w:sz w:val="24"/>
          <w:szCs w:val="24"/>
        </w:rPr>
        <w:t xml:space="preserve"> </w:t>
      </w:r>
    </w:p>
    <w:p w14:paraId="2991CC2B" w14:textId="77777777" w:rsidR="00661742" w:rsidRPr="00435FAD" w:rsidRDefault="00661742" w:rsidP="009A4994">
      <w:pPr>
        <w:spacing w:after="0" w:line="276" w:lineRule="auto"/>
        <w:ind w:left="709" w:hanging="284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b) datę zatwierdzenia wniosku o płatność końcową – w przypadkach innych niż określone w lit. a. </w:t>
      </w:r>
    </w:p>
    <w:p w14:paraId="59526476" w14:textId="77777777" w:rsidR="00661742" w:rsidRPr="00435FAD" w:rsidRDefault="00661742" w:rsidP="009A4994">
      <w:pPr>
        <w:numPr>
          <w:ilvl w:val="0"/>
          <w:numId w:val="1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b/>
          <w:sz w:val="24"/>
          <w:szCs w:val="24"/>
        </w:rPr>
        <w:t>Obowiązek zachowania trwałości</w:t>
      </w:r>
      <w:r w:rsidRPr="00435FAD">
        <w:rPr>
          <w:rFonts w:ascii="Arial" w:hAnsi="Arial" w:cs="Arial"/>
          <w:sz w:val="24"/>
          <w:szCs w:val="24"/>
        </w:rPr>
        <w:t xml:space="preserve"> projektu zgodnie z art. 65 rozporządzenia ogólnego dotyczy projektów EFRR/FS/FST </w:t>
      </w:r>
      <w:r w:rsidRPr="00435FAD">
        <w:rPr>
          <w:rFonts w:ascii="Arial" w:hAnsi="Arial" w:cs="Arial"/>
          <w:b/>
          <w:sz w:val="24"/>
          <w:szCs w:val="24"/>
        </w:rPr>
        <w:t xml:space="preserve">obejmujących inwestycje </w:t>
      </w:r>
      <w:r w:rsidR="001267F4">
        <w:rPr>
          <w:rFonts w:ascii="Arial" w:hAnsi="Arial" w:cs="Arial"/>
          <w:b/>
          <w:sz w:val="24"/>
          <w:szCs w:val="24"/>
        </w:rPr>
        <w:br/>
      </w:r>
      <w:r w:rsidRPr="00435FAD">
        <w:rPr>
          <w:rFonts w:ascii="Arial" w:hAnsi="Arial" w:cs="Arial"/>
          <w:b/>
          <w:sz w:val="24"/>
          <w:szCs w:val="24"/>
        </w:rPr>
        <w:t>w infrastrukturę lub inwestycje produkcyjne</w:t>
      </w:r>
      <w:r w:rsidRPr="00435FAD">
        <w:rPr>
          <w:rFonts w:ascii="Arial" w:hAnsi="Arial" w:cs="Arial"/>
          <w:sz w:val="24"/>
          <w:szCs w:val="24"/>
        </w:rPr>
        <w:t xml:space="preserve">. </w:t>
      </w:r>
    </w:p>
    <w:p w14:paraId="48E4F0B6" w14:textId="77777777" w:rsidR="00661742" w:rsidRPr="00435FAD" w:rsidRDefault="00661742" w:rsidP="009A499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W przypadku projektów EFS+ zachowanie trwałości projektu obowiązuje </w:t>
      </w:r>
      <w:r w:rsidRPr="00435FAD">
        <w:rPr>
          <w:rFonts w:ascii="Arial" w:hAnsi="Arial" w:cs="Arial"/>
          <w:b/>
          <w:sz w:val="24"/>
          <w:szCs w:val="24"/>
        </w:rPr>
        <w:t>wyłącznie w odniesieniu do wydatków ponoszonych jako cross-</w:t>
      </w:r>
      <w:proofErr w:type="spellStart"/>
      <w:r w:rsidRPr="00435FAD">
        <w:rPr>
          <w:rFonts w:ascii="Arial" w:hAnsi="Arial" w:cs="Arial"/>
          <w:b/>
          <w:sz w:val="24"/>
          <w:szCs w:val="24"/>
        </w:rPr>
        <w:t>financing</w:t>
      </w:r>
      <w:proofErr w:type="spellEnd"/>
      <w:r w:rsidRPr="00435FAD">
        <w:rPr>
          <w:rFonts w:ascii="Arial" w:hAnsi="Arial" w:cs="Arial"/>
          <w:sz w:val="24"/>
          <w:szCs w:val="24"/>
        </w:rPr>
        <w:t xml:space="preserve"> lub w sytuacji, gdy </w:t>
      </w:r>
      <w:r w:rsidRPr="00435FAD">
        <w:rPr>
          <w:rFonts w:ascii="Arial" w:hAnsi="Arial" w:cs="Arial"/>
          <w:b/>
          <w:sz w:val="24"/>
          <w:szCs w:val="24"/>
        </w:rPr>
        <w:t xml:space="preserve">projekt podlega obowiązkowi utrzymania inwestycji </w:t>
      </w:r>
      <w:r w:rsidRPr="00435FAD">
        <w:rPr>
          <w:rFonts w:ascii="Arial" w:hAnsi="Arial" w:cs="Arial"/>
          <w:sz w:val="24"/>
          <w:szCs w:val="24"/>
        </w:rPr>
        <w:t xml:space="preserve">zgodnie z obowiązującymi zasadami pomocy publicznej. </w:t>
      </w:r>
    </w:p>
    <w:p w14:paraId="11F35AE6" w14:textId="39674078" w:rsidR="00661742" w:rsidRPr="00435FAD" w:rsidRDefault="00661742" w:rsidP="009A4994">
      <w:pPr>
        <w:spacing w:after="0" w:line="276" w:lineRule="auto"/>
        <w:ind w:left="425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W przypadku </w:t>
      </w:r>
      <w:r w:rsidRPr="00435FAD">
        <w:rPr>
          <w:rFonts w:ascii="Arial" w:hAnsi="Arial" w:cs="Arial"/>
          <w:b/>
          <w:sz w:val="24"/>
          <w:szCs w:val="24"/>
        </w:rPr>
        <w:t>projektów FST</w:t>
      </w:r>
      <w:r w:rsidRPr="00435FAD">
        <w:rPr>
          <w:rFonts w:ascii="Arial" w:hAnsi="Arial" w:cs="Arial"/>
          <w:sz w:val="24"/>
          <w:szCs w:val="24"/>
        </w:rPr>
        <w:t xml:space="preserve"> w zakresie określonym w art. 8 ust. 2 lit. k, lit. l oraz lit. m rozporządzenia FST zachowanie trwałości projektu obowiązuje</w:t>
      </w:r>
      <w:r w:rsidR="00983143">
        <w:rPr>
          <w:rFonts w:ascii="Arial" w:hAnsi="Arial" w:cs="Arial"/>
          <w:sz w:val="24"/>
          <w:szCs w:val="24"/>
        </w:rPr>
        <w:t>,</w:t>
      </w:r>
      <w:r w:rsidRPr="00435FAD">
        <w:rPr>
          <w:rFonts w:ascii="Arial" w:hAnsi="Arial" w:cs="Arial"/>
          <w:sz w:val="24"/>
          <w:szCs w:val="24"/>
        </w:rPr>
        <w:t xml:space="preserve"> wtedy </w:t>
      </w:r>
      <w:r w:rsidRPr="00435FAD">
        <w:rPr>
          <w:rFonts w:ascii="Arial" w:hAnsi="Arial" w:cs="Arial"/>
          <w:b/>
          <w:sz w:val="24"/>
          <w:szCs w:val="24"/>
        </w:rPr>
        <w:t xml:space="preserve">gdy </w:t>
      </w:r>
      <w:r w:rsidRPr="00435FAD">
        <w:rPr>
          <w:rFonts w:ascii="Arial" w:hAnsi="Arial" w:cs="Arial"/>
          <w:b/>
          <w:sz w:val="24"/>
          <w:szCs w:val="24"/>
        </w:rPr>
        <w:lastRenderedPageBreak/>
        <w:t>projekt podlega obowiązkowi utrzymania inwestycji</w:t>
      </w:r>
      <w:r w:rsidRPr="00435FAD">
        <w:rPr>
          <w:rFonts w:ascii="Arial" w:hAnsi="Arial" w:cs="Arial"/>
          <w:sz w:val="24"/>
          <w:szCs w:val="24"/>
        </w:rPr>
        <w:t xml:space="preserve"> zgodnie </w:t>
      </w:r>
      <w:r w:rsidR="001267F4">
        <w:rPr>
          <w:rFonts w:ascii="Arial" w:hAnsi="Arial" w:cs="Arial"/>
          <w:sz w:val="24"/>
          <w:szCs w:val="24"/>
        </w:rPr>
        <w:br/>
      </w:r>
      <w:r w:rsidRPr="00435FAD">
        <w:rPr>
          <w:rFonts w:ascii="Arial" w:hAnsi="Arial" w:cs="Arial"/>
          <w:sz w:val="24"/>
          <w:szCs w:val="24"/>
        </w:rPr>
        <w:t xml:space="preserve">z obowiązującymi zasadami pomocy publicznej. </w:t>
      </w:r>
    </w:p>
    <w:p w14:paraId="3FF2E8CB" w14:textId="77777777" w:rsidR="005916AC" w:rsidRPr="00435FAD" w:rsidRDefault="00661742" w:rsidP="009A4994">
      <w:pPr>
        <w:numPr>
          <w:ilvl w:val="0"/>
          <w:numId w:val="1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</w:rPr>
        <w:t>Naruszenie zasady trwałości</w:t>
      </w:r>
      <w:r w:rsidRPr="00435FAD">
        <w:rPr>
          <w:rFonts w:ascii="Arial" w:hAnsi="Arial" w:cs="Arial"/>
          <w:sz w:val="24"/>
          <w:szCs w:val="24"/>
        </w:rPr>
        <w:t xml:space="preserve"> projektu następuje w sytuacji wystąpienia </w:t>
      </w:r>
      <w:r w:rsidR="001267F4">
        <w:rPr>
          <w:rFonts w:ascii="Arial" w:hAnsi="Arial" w:cs="Arial"/>
          <w:sz w:val="24"/>
          <w:szCs w:val="24"/>
        </w:rPr>
        <w:br/>
      </w:r>
      <w:r w:rsidRPr="00435FAD">
        <w:rPr>
          <w:rFonts w:ascii="Arial" w:hAnsi="Arial" w:cs="Arial"/>
          <w:sz w:val="24"/>
          <w:szCs w:val="24"/>
        </w:rPr>
        <w:t xml:space="preserve">w okresie trwałości projektu </w:t>
      </w:r>
      <w:r w:rsidRPr="00435FAD">
        <w:rPr>
          <w:rFonts w:ascii="Arial" w:hAnsi="Arial" w:cs="Arial"/>
          <w:b/>
          <w:sz w:val="24"/>
          <w:szCs w:val="24"/>
        </w:rPr>
        <w:t>co najmniej jednej z poniższych przesłanek</w:t>
      </w:r>
      <w:r w:rsidRPr="00435FAD">
        <w:rPr>
          <w:rFonts w:ascii="Arial" w:hAnsi="Arial" w:cs="Arial"/>
          <w:sz w:val="24"/>
          <w:szCs w:val="24"/>
        </w:rPr>
        <w:t xml:space="preserve">: </w:t>
      </w:r>
    </w:p>
    <w:p w14:paraId="64D99946" w14:textId="5A866AF5" w:rsidR="005916AC" w:rsidRPr="00435FAD" w:rsidRDefault="00661742" w:rsidP="009A4994">
      <w:pPr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a) zaprzestano lub przeniesiono działalność produkcyjną </w:t>
      </w:r>
      <w:r w:rsidRPr="001267F4">
        <w:rPr>
          <w:rFonts w:ascii="Arial" w:hAnsi="Arial" w:cs="Arial"/>
          <w:b/>
          <w:sz w:val="24"/>
          <w:szCs w:val="24"/>
        </w:rPr>
        <w:t>poza region</w:t>
      </w:r>
      <w:r w:rsidRPr="00435FAD">
        <w:rPr>
          <w:rFonts w:ascii="Arial" w:hAnsi="Arial" w:cs="Arial"/>
          <w:sz w:val="24"/>
          <w:szCs w:val="24"/>
        </w:rPr>
        <w:t xml:space="preserve"> na poziomie NUTS 2, w którym dany projekt otrzymał wsparcie</w:t>
      </w:r>
      <w:r w:rsidR="00983143">
        <w:rPr>
          <w:rFonts w:ascii="Arial" w:hAnsi="Arial" w:cs="Arial"/>
          <w:sz w:val="24"/>
          <w:szCs w:val="24"/>
        </w:rPr>
        <w:t>;</w:t>
      </w:r>
      <w:r w:rsidRPr="00435FAD">
        <w:rPr>
          <w:rFonts w:ascii="Arial" w:hAnsi="Arial" w:cs="Arial"/>
          <w:sz w:val="24"/>
          <w:szCs w:val="24"/>
        </w:rPr>
        <w:t xml:space="preserve"> </w:t>
      </w:r>
    </w:p>
    <w:p w14:paraId="0AD9F0FE" w14:textId="31F41842" w:rsidR="005916AC" w:rsidRPr="00435FAD" w:rsidRDefault="00661742" w:rsidP="009A4994">
      <w:pPr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b) nastąpiła </w:t>
      </w:r>
      <w:r w:rsidRPr="001267F4">
        <w:rPr>
          <w:rFonts w:ascii="Arial" w:hAnsi="Arial" w:cs="Arial"/>
          <w:b/>
          <w:sz w:val="24"/>
          <w:szCs w:val="24"/>
        </w:rPr>
        <w:t>zmiana własności</w:t>
      </w:r>
      <w:r w:rsidRPr="00435FAD">
        <w:rPr>
          <w:rFonts w:ascii="Arial" w:hAnsi="Arial" w:cs="Arial"/>
          <w:sz w:val="24"/>
          <w:szCs w:val="24"/>
        </w:rPr>
        <w:t xml:space="preserve"> elementu infrastruktury, która daje przedsiębiorstwu lub podmiotowi publicznemu nienależną korzyść</w:t>
      </w:r>
      <w:r w:rsidR="00983143">
        <w:rPr>
          <w:rFonts w:ascii="Arial" w:hAnsi="Arial" w:cs="Arial"/>
          <w:sz w:val="24"/>
          <w:szCs w:val="24"/>
        </w:rPr>
        <w:t>;</w:t>
      </w:r>
      <w:r w:rsidRPr="00435FAD">
        <w:rPr>
          <w:rFonts w:ascii="Arial" w:hAnsi="Arial" w:cs="Arial"/>
          <w:sz w:val="24"/>
          <w:szCs w:val="24"/>
        </w:rPr>
        <w:t xml:space="preserve"> </w:t>
      </w:r>
    </w:p>
    <w:p w14:paraId="65FEFC97" w14:textId="77777777" w:rsidR="005916AC" w:rsidRPr="001267F4" w:rsidRDefault="00661742" w:rsidP="009A4994">
      <w:pPr>
        <w:spacing w:after="0" w:line="276" w:lineRule="auto"/>
        <w:ind w:left="709" w:hanging="284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c) nastąpiła istotna </w:t>
      </w:r>
      <w:r w:rsidRPr="00435FAD">
        <w:rPr>
          <w:rFonts w:ascii="Arial" w:hAnsi="Arial" w:cs="Arial"/>
          <w:b/>
          <w:sz w:val="24"/>
          <w:szCs w:val="24"/>
        </w:rPr>
        <w:t>zmiana</w:t>
      </w:r>
      <w:r w:rsidRPr="00435FAD">
        <w:rPr>
          <w:rFonts w:ascii="Arial" w:hAnsi="Arial" w:cs="Arial"/>
          <w:sz w:val="24"/>
          <w:szCs w:val="24"/>
        </w:rPr>
        <w:t xml:space="preserve"> wpływająca na charakter projektu, jego cele lub warunki realizacji, która mogłaby doprowadzić </w:t>
      </w:r>
      <w:r w:rsidRPr="001267F4">
        <w:rPr>
          <w:rFonts w:ascii="Arial" w:hAnsi="Arial" w:cs="Arial"/>
          <w:b/>
          <w:sz w:val="24"/>
          <w:szCs w:val="24"/>
        </w:rPr>
        <w:t>do naruszenia jego pierwotnych celów</w:t>
      </w:r>
      <w:r w:rsidRPr="001267F4">
        <w:rPr>
          <w:rFonts w:ascii="Arial" w:hAnsi="Arial" w:cs="Arial"/>
          <w:sz w:val="24"/>
          <w:szCs w:val="24"/>
        </w:rPr>
        <w:t xml:space="preserve">. </w:t>
      </w:r>
    </w:p>
    <w:p w14:paraId="022D0F2A" w14:textId="77777777" w:rsidR="005916AC" w:rsidRPr="00435FAD" w:rsidRDefault="005916AC" w:rsidP="009A4994">
      <w:pPr>
        <w:numPr>
          <w:ilvl w:val="0"/>
          <w:numId w:val="13"/>
        </w:numPr>
        <w:spacing w:after="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</w:rPr>
        <w:t>U</w:t>
      </w:r>
      <w:r w:rsidR="00661742" w:rsidRPr="00435FAD">
        <w:rPr>
          <w:rFonts w:ascii="Arial" w:hAnsi="Arial" w:cs="Arial"/>
          <w:b/>
          <w:sz w:val="24"/>
          <w:szCs w:val="24"/>
        </w:rPr>
        <w:t>padłość</w:t>
      </w:r>
      <w:r w:rsidR="00661742" w:rsidRPr="00435FAD">
        <w:rPr>
          <w:rFonts w:ascii="Arial" w:hAnsi="Arial" w:cs="Arial"/>
          <w:sz w:val="24"/>
          <w:szCs w:val="24"/>
        </w:rPr>
        <w:t xml:space="preserve"> wynikająca z oszustwa </w:t>
      </w:r>
      <w:r w:rsidR="00661742" w:rsidRPr="00435FAD">
        <w:rPr>
          <w:rFonts w:ascii="Arial" w:hAnsi="Arial" w:cs="Arial"/>
          <w:b/>
          <w:sz w:val="24"/>
          <w:szCs w:val="24"/>
        </w:rPr>
        <w:t>potwierdzonego prawomocnym wyrokiem sądu</w:t>
      </w:r>
      <w:r w:rsidR="00661742" w:rsidRPr="00435FAD">
        <w:rPr>
          <w:rFonts w:ascii="Arial" w:hAnsi="Arial" w:cs="Arial"/>
          <w:sz w:val="24"/>
          <w:szCs w:val="24"/>
        </w:rPr>
        <w:t xml:space="preserve"> oznacza naruszenie zasady trwałości projektu</w:t>
      </w:r>
      <w:r w:rsidR="002A6680" w:rsidRPr="00435FAD">
        <w:rPr>
          <w:rFonts w:ascii="Arial" w:hAnsi="Arial" w:cs="Arial"/>
          <w:sz w:val="24"/>
          <w:szCs w:val="24"/>
        </w:rPr>
        <w:t xml:space="preserve"> </w:t>
      </w:r>
      <w:r w:rsidR="002A6680" w:rsidRPr="00435FAD">
        <w:rPr>
          <w:rFonts w:ascii="Arial" w:hAnsi="Arial" w:cs="Arial"/>
          <w:color w:val="7F7F7F" w:themeColor="text1" w:themeTint="80"/>
          <w:sz w:val="24"/>
          <w:szCs w:val="24"/>
        </w:rPr>
        <w:t>[art. 65 ust. 3 Rozporządzenia ogólnego]</w:t>
      </w:r>
      <w:r w:rsidR="00661742" w:rsidRPr="00435FAD">
        <w:rPr>
          <w:rFonts w:ascii="Arial" w:hAnsi="Arial" w:cs="Arial"/>
          <w:sz w:val="24"/>
          <w:szCs w:val="24"/>
        </w:rPr>
        <w:t xml:space="preserve">. </w:t>
      </w:r>
    </w:p>
    <w:p w14:paraId="15AB7DBA" w14:textId="61FAA744" w:rsidR="005916AC" w:rsidRPr="00435FAD" w:rsidRDefault="00661742" w:rsidP="009A4994">
      <w:pPr>
        <w:spacing w:after="0" w:line="276" w:lineRule="auto"/>
        <w:ind w:left="425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b/>
          <w:sz w:val="24"/>
          <w:szCs w:val="24"/>
        </w:rPr>
        <w:t>Brak ogłoszenia</w:t>
      </w:r>
      <w:r w:rsidRPr="00435FAD">
        <w:rPr>
          <w:rFonts w:ascii="Arial" w:hAnsi="Arial" w:cs="Arial"/>
          <w:sz w:val="24"/>
          <w:szCs w:val="24"/>
        </w:rPr>
        <w:t xml:space="preserve"> </w:t>
      </w:r>
      <w:r w:rsidRPr="00295982">
        <w:rPr>
          <w:rFonts w:ascii="Arial" w:hAnsi="Arial" w:cs="Arial"/>
          <w:sz w:val="24"/>
          <w:szCs w:val="24"/>
        </w:rPr>
        <w:t xml:space="preserve">upadłości </w:t>
      </w:r>
      <w:r w:rsidR="00E236B4" w:rsidRPr="00295982">
        <w:rPr>
          <w:rFonts w:ascii="Arial" w:hAnsi="Arial" w:cs="Arial"/>
          <w:sz w:val="24"/>
          <w:szCs w:val="24"/>
        </w:rPr>
        <w:t>B</w:t>
      </w:r>
      <w:r w:rsidRPr="00295982">
        <w:rPr>
          <w:rFonts w:ascii="Arial" w:hAnsi="Arial" w:cs="Arial"/>
          <w:sz w:val="24"/>
          <w:szCs w:val="24"/>
        </w:rPr>
        <w:t>eneficjenta</w:t>
      </w:r>
      <w:r w:rsidR="00295982" w:rsidRPr="005F5DF5">
        <w:rPr>
          <w:rFonts w:ascii="Arial" w:hAnsi="Arial" w:cs="Arial"/>
          <w:sz w:val="24"/>
          <w:szCs w:val="24"/>
        </w:rPr>
        <w:t>/Realizatora Projektu</w:t>
      </w:r>
      <w:r w:rsidRPr="00295982">
        <w:rPr>
          <w:rFonts w:ascii="Arial" w:hAnsi="Arial" w:cs="Arial"/>
          <w:sz w:val="24"/>
          <w:szCs w:val="24"/>
        </w:rPr>
        <w:t>, który</w:t>
      </w:r>
      <w:r w:rsidRPr="00435FAD">
        <w:rPr>
          <w:rFonts w:ascii="Arial" w:hAnsi="Arial" w:cs="Arial"/>
          <w:sz w:val="24"/>
          <w:szCs w:val="24"/>
        </w:rPr>
        <w:t xml:space="preserve"> zaprzestał prowadzenia działalności produkcyjnej </w:t>
      </w:r>
      <w:r w:rsidRPr="00435FAD">
        <w:rPr>
          <w:rFonts w:ascii="Arial" w:hAnsi="Arial" w:cs="Arial"/>
          <w:b/>
          <w:sz w:val="24"/>
          <w:szCs w:val="24"/>
        </w:rPr>
        <w:t>oznacza naruszenie trwałości</w:t>
      </w:r>
      <w:r w:rsidRPr="00435FAD">
        <w:rPr>
          <w:rFonts w:ascii="Arial" w:hAnsi="Arial" w:cs="Arial"/>
          <w:sz w:val="24"/>
          <w:szCs w:val="24"/>
        </w:rPr>
        <w:t xml:space="preserve"> projektu. </w:t>
      </w:r>
    </w:p>
    <w:p w14:paraId="6F02F647" w14:textId="77777777" w:rsidR="00B84854" w:rsidRPr="00435FAD" w:rsidRDefault="00661742" w:rsidP="009A4994">
      <w:pPr>
        <w:numPr>
          <w:ilvl w:val="0"/>
          <w:numId w:val="13"/>
        </w:numPr>
        <w:shd w:val="clear" w:color="auto" w:fill="FFFFFF"/>
        <w:spacing w:after="0" w:line="276" w:lineRule="auto"/>
        <w:ind w:left="425" w:hanging="425"/>
        <w:rPr>
          <w:rFonts w:ascii="Arial" w:hAnsi="Arial" w:cs="Arial"/>
          <w:color w:val="212529"/>
          <w:sz w:val="24"/>
          <w:szCs w:val="24"/>
          <w:lang w:eastAsia="pl-PL"/>
        </w:rPr>
      </w:pPr>
      <w:r w:rsidRPr="001267F4">
        <w:rPr>
          <w:rFonts w:ascii="Arial" w:hAnsi="Arial" w:cs="Arial"/>
          <w:b/>
          <w:sz w:val="24"/>
          <w:szCs w:val="24"/>
        </w:rPr>
        <w:t>Zasada trwałości nie ma zastosowania</w:t>
      </w:r>
      <w:r w:rsidRPr="00435FAD">
        <w:rPr>
          <w:rFonts w:ascii="Arial" w:hAnsi="Arial" w:cs="Arial"/>
          <w:sz w:val="24"/>
          <w:szCs w:val="24"/>
        </w:rPr>
        <w:t xml:space="preserve"> do projektów polegających na wdrażaniu instrumentów</w:t>
      </w:r>
      <w:r w:rsidRPr="00435FAD">
        <w:rPr>
          <w:rFonts w:ascii="Arial" w:hAnsi="Arial" w:cs="Arial"/>
          <w:b/>
          <w:sz w:val="24"/>
          <w:szCs w:val="24"/>
        </w:rPr>
        <w:t xml:space="preserve"> finansowych</w:t>
      </w:r>
      <w:r w:rsidR="00B1465C" w:rsidRPr="00F94A7E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  <w:r w:rsidRPr="00435FAD">
        <w:rPr>
          <w:rFonts w:ascii="Arial" w:hAnsi="Arial" w:cs="Arial"/>
          <w:sz w:val="24"/>
          <w:szCs w:val="24"/>
        </w:rPr>
        <w:t xml:space="preserve">, w tym projektów, w ramach których </w:t>
      </w:r>
      <w:r w:rsidRPr="00435FAD">
        <w:rPr>
          <w:rFonts w:ascii="Arial" w:hAnsi="Arial" w:cs="Arial"/>
          <w:b/>
          <w:sz w:val="24"/>
          <w:szCs w:val="24"/>
        </w:rPr>
        <w:t xml:space="preserve">łączy się instrument finansowy i dotację </w:t>
      </w:r>
      <w:r w:rsidRPr="00435FAD">
        <w:rPr>
          <w:rFonts w:ascii="Arial" w:hAnsi="Arial" w:cs="Arial"/>
          <w:sz w:val="24"/>
          <w:szCs w:val="24"/>
        </w:rPr>
        <w:t xml:space="preserve">na zasadach określonych w art. 58 ust. 5 </w:t>
      </w:r>
      <w:r w:rsidR="00B1465C" w:rsidRPr="00435FAD">
        <w:rPr>
          <w:rFonts w:ascii="Arial" w:hAnsi="Arial" w:cs="Arial"/>
          <w:sz w:val="24"/>
          <w:szCs w:val="24"/>
        </w:rPr>
        <w:t>R</w:t>
      </w:r>
      <w:r w:rsidRPr="00435FAD">
        <w:rPr>
          <w:rFonts w:ascii="Arial" w:hAnsi="Arial" w:cs="Arial"/>
          <w:sz w:val="24"/>
          <w:szCs w:val="24"/>
        </w:rPr>
        <w:t>ozporządzenia ogólnego – zarówno w części, w której wsparcie zostało udzielone w formie instrumentu finansowego, jak i w części, w której wsparcie zostało udzielone w formie dotacji.</w:t>
      </w:r>
    </w:p>
    <w:p w14:paraId="5FAEEAFE" w14:textId="0F29ED7F" w:rsidR="004C6EFF" w:rsidRPr="001267F4" w:rsidRDefault="00D038A4" w:rsidP="009A4994">
      <w:pPr>
        <w:numPr>
          <w:ilvl w:val="0"/>
          <w:numId w:val="13"/>
        </w:numPr>
        <w:shd w:val="clear" w:color="auto" w:fill="FFFFFF"/>
        <w:spacing w:after="0" w:line="276" w:lineRule="auto"/>
        <w:ind w:left="425" w:hanging="425"/>
        <w:rPr>
          <w:rFonts w:ascii="Arial" w:hAnsi="Arial" w:cs="Arial"/>
          <w:color w:val="7F7F7F" w:themeColor="text1" w:themeTint="80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>W przypadku gdy przepisy regulujące udzielanie pomocy publicznej wprowadzają inne wymogi w tym zakresie</w:t>
      </w:r>
      <w:r w:rsidRPr="00435FAD">
        <w:rPr>
          <w:rFonts w:ascii="Arial" w:hAnsi="Arial" w:cs="Arial"/>
          <w:b/>
          <w:sz w:val="24"/>
          <w:szCs w:val="24"/>
        </w:rPr>
        <w:t xml:space="preserve">, </w:t>
      </w:r>
      <w:r w:rsidRPr="001267F4">
        <w:rPr>
          <w:rFonts w:ascii="Arial" w:hAnsi="Arial" w:cs="Arial"/>
          <w:sz w:val="24"/>
          <w:szCs w:val="24"/>
        </w:rPr>
        <w:t>wówczas stosuje się okres</w:t>
      </w:r>
      <w:r w:rsidR="00127320" w:rsidRPr="001267F4">
        <w:rPr>
          <w:rFonts w:ascii="Arial" w:hAnsi="Arial" w:cs="Arial"/>
          <w:sz w:val="24"/>
          <w:szCs w:val="24"/>
        </w:rPr>
        <w:t xml:space="preserve"> i zasady</w:t>
      </w:r>
      <w:r w:rsidRPr="001267F4">
        <w:rPr>
          <w:rFonts w:ascii="Arial" w:hAnsi="Arial" w:cs="Arial"/>
          <w:sz w:val="24"/>
          <w:szCs w:val="24"/>
        </w:rPr>
        <w:t xml:space="preserve"> ustalon</w:t>
      </w:r>
      <w:r w:rsidR="00127320" w:rsidRPr="001267F4">
        <w:rPr>
          <w:rFonts w:ascii="Arial" w:hAnsi="Arial" w:cs="Arial"/>
          <w:sz w:val="24"/>
          <w:szCs w:val="24"/>
        </w:rPr>
        <w:t>e</w:t>
      </w:r>
      <w:r w:rsidRPr="001267F4">
        <w:rPr>
          <w:rFonts w:ascii="Arial" w:hAnsi="Arial" w:cs="Arial"/>
          <w:sz w:val="24"/>
          <w:szCs w:val="24"/>
        </w:rPr>
        <w:t xml:space="preserve"> zgodnie z tymi przepisami</w:t>
      </w:r>
      <w:r w:rsidR="00983143">
        <w:rPr>
          <w:rFonts w:ascii="Arial" w:hAnsi="Arial" w:cs="Arial"/>
          <w:sz w:val="24"/>
          <w:szCs w:val="24"/>
        </w:rPr>
        <w:t>.</w:t>
      </w:r>
      <w:r w:rsidR="00B84854" w:rsidRPr="001267F4">
        <w:rPr>
          <w:rFonts w:ascii="Arial" w:hAnsi="Arial" w:cs="Arial"/>
          <w:sz w:val="24"/>
          <w:szCs w:val="24"/>
        </w:rPr>
        <w:t xml:space="preserve"> </w:t>
      </w:r>
    </w:p>
    <w:p w14:paraId="5479ED03" w14:textId="69316A8A" w:rsidR="003C34AF" w:rsidRPr="00435FAD" w:rsidRDefault="00B84854" w:rsidP="009A4994">
      <w:pPr>
        <w:shd w:val="clear" w:color="auto" w:fill="FFFFFF"/>
        <w:spacing w:after="0" w:line="276" w:lineRule="auto"/>
        <w:ind w:left="425"/>
        <w:rPr>
          <w:rFonts w:ascii="Arial" w:hAnsi="Arial" w:cs="Arial"/>
          <w:color w:val="7F7F7F" w:themeColor="text1" w:themeTint="80"/>
          <w:sz w:val="24"/>
          <w:szCs w:val="24"/>
        </w:rPr>
      </w:pP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t>[art. 30 Ustawy z 28 kwietnia 2022 r. o zasadach realizacji zadań finansowanych ze środków europejskich w perspektywie finansowej 2021-2027 z pó</w:t>
      </w:r>
      <w:r w:rsidR="00743F8C">
        <w:rPr>
          <w:rFonts w:ascii="Arial" w:hAnsi="Arial" w:cs="Arial"/>
          <w:color w:val="7F7F7F" w:themeColor="text1" w:themeTint="80"/>
          <w:sz w:val="24"/>
          <w:szCs w:val="24"/>
        </w:rPr>
        <w:t>ź</w:t>
      </w: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t>n.zm.]</w:t>
      </w:r>
      <w:r w:rsidR="00D038A4" w:rsidRPr="00435FAD">
        <w:rPr>
          <w:rFonts w:ascii="Arial" w:hAnsi="Arial" w:cs="Arial"/>
          <w:color w:val="7F7F7F" w:themeColor="text1" w:themeTint="80"/>
          <w:sz w:val="24"/>
          <w:szCs w:val="24"/>
        </w:rPr>
        <w:t xml:space="preserve"> </w:t>
      </w:r>
    </w:p>
    <w:p w14:paraId="648664A7" w14:textId="77777777" w:rsidR="00B94618" w:rsidRPr="00435FAD" w:rsidRDefault="00B94618" w:rsidP="00A61438">
      <w:pPr>
        <w:pStyle w:val="Akapitzlist"/>
        <w:numPr>
          <w:ilvl w:val="0"/>
          <w:numId w:val="13"/>
        </w:numPr>
        <w:shd w:val="clear" w:color="auto" w:fill="FFFFFF"/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>Mechanizm monitorowania i wycofania</w:t>
      </w:r>
      <w:r w:rsidRPr="00F94A7E">
        <w:rPr>
          <w:rStyle w:val="Odwoanieprzypisudolnego"/>
          <w:rFonts w:ascii="Arial" w:hAnsi="Arial" w:cs="Arial"/>
          <w:b/>
          <w:sz w:val="24"/>
          <w:szCs w:val="24"/>
        </w:rPr>
        <w:footnoteReference w:id="4"/>
      </w:r>
      <w:r w:rsidRPr="00435FAD">
        <w:rPr>
          <w:rFonts w:ascii="Arial" w:hAnsi="Arial" w:cs="Arial"/>
          <w:sz w:val="24"/>
          <w:szCs w:val="24"/>
        </w:rPr>
        <w:t xml:space="preserve"> w odniesieniu do działalności prowadzonej na infrastrukturze badawczej otrzymującej finansowanie publiczne.</w:t>
      </w:r>
    </w:p>
    <w:p w14:paraId="12D04F56" w14:textId="77777777" w:rsidR="008B5FD1" w:rsidRPr="00435FAD" w:rsidRDefault="003C34AF" w:rsidP="009A4994">
      <w:pPr>
        <w:pStyle w:val="Akapitzlist"/>
        <w:shd w:val="clear" w:color="auto" w:fill="FFFFFF"/>
        <w:spacing w:after="0"/>
        <w:ind w:left="426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>M</w:t>
      </w:r>
      <w:r w:rsidR="00751D46" w:rsidRPr="00435FAD">
        <w:rPr>
          <w:rFonts w:ascii="Arial" w:hAnsi="Arial" w:cs="Arial"/>
          <w:sz w:val="24"/>
          <w:szCs w:val="24"/>
        </w:rPr>
        <w:t>onitorowani</w:t>
      </w:r>
      <w:r w:rsidRPr="00435FAD">
        <w:rPr>
          <w:rFonts w:ascii="Arial" w:hAnsi="Arial" w:cs="Arial"/>
          <w:sz w:val="24"/>
          <w:szCs w:val="24"/>
        </w:rPr>
        <w:t>e</w:t>
      </w:r>
      <w:r w:rsidR="00751D46" w:rsidRPr="00435FAD">
        <w:rPr>
          <w:rFonts w:ascii="Arial" w:hAnsi="Arial" w:cs="Arial"/>
          <w:sz w:val="24"/>
          <w:szCs w:val="24"/>
        </w:rPr>
        <w:t xml:space="preserve"> </w:t>
      </w:r>
      <w:r w:rsidRPr="00435FAD">
        <w:rPr>
          <w:rFonts w:ascii="Arial" w:hAnsi="Arial" w:cs="Arial"/>
          <w:sz w:val="24"/>
          <w:szCs w:val="24"/>
        </w:rPr>
        <w:t>sposo</w:t>
      </w:r>
      <w:r w:rsidR="00B94618" w:rsidRPr="00435FAD">
        <w:rPr>
          <w:rFonts w:ascii="Arial" w:hAnsi="Arial" w:cs="Arial"/>
          <w:sz w:val="24"/>
          <w:szCs w:val="24"/>
        </w:rPr>
        <w:t>bu wykorzystania infrastruktury</w:t>
      </w:r>
      <w:r w:rsidR="00751D46" w:rsidRPr="00435FAD">
        <w:rPr>
          <w:rStyle w:val="Odwoanieprzypisudolnego"/>
          <w:rFonts w:ascii="Arial" w:hAnsi="Arial" w:cs="Arial"/>
          <w:sz w:val="24"/>
          <w:szCs w:val="24"/>
        </w:rPr>
        <w:t xml:space="preserve"> </w:t>
      </w:r>
      <w:r w:rsidR="00751D46" w:rsidRPr="00435FAD">
        <w:rPr>
          <w:rFonts w:ascii="Arial" w:hAnsi="Arial" w:cs="Arial"/>
          <w:sz w:val="24"/>
          <w:szCs w:val="24"/>
        </w:rPr>
        <w:t>w sektorze</w:t>
      </w:r>
      <w:r w:rsidRPr="00435FAD">
        <w:rPr>
          <w:rFonts w:ascii="Arial" w:hAnsi="Arial" w:cs="Arial"/>
          <w:sz w:val="24"/>
          <w:szCs w:val="24"/>
        </w:rPr>
        <w:t xml:space="preserve"> projektów</w:t>
      </w:r>
      <w:r w:rsidR="00751D46" w:rsidRPr="00435FAD">
        <w:rPr>
          <w:rFonts w:ascii="Arial" w:hAnsi="Arial" w:cs="Arial"/>
          <w:sz w:val="24"/>
          <w:szCs w:val="24"/>
        </w:rPr>
        <w:t xml:space="preserve"> B+R</w:t>
      </w:r>
      <w:r w:rsidR="006C4947" w:rsidRPr="00435FAD">
        <w:rPr>
          <w:rFonts w:ascii="Arial" w:hAnsi="Arial" w:cs="Arial"/>
          <w:sz w:val="24"/>
          <w:szCs w:val="24"/>
        </w:rPr>
        <w:t xml:space="preserve"> </w:t>
      </w:r>
      <w:r w:rsidRPr="00435FAD">
        <w:rPr>
          <w:rFonts w:ascii="Arial" w:hAnsi="Arial" w:cs="Arial"/>
          <w:sz w:val="24"/>
          <w:szCs w:val="24"/>
        </w:rPr>
        <w:t xml:space="preserve">odbywa się co najmniej przez cały okres jej amortyzacji. </w:t>
      </w:r>
    </w:p>
    <w:p w14:paraId="5C804299" w14:textId="77777777" w:rsidR="003C34AF" w:rsidRPr="00435FAD" w:rsidRDefault="008B5FD1" w:rsidP="009A4994">
      <w:pPr>
        <w:pStyle w:val="Akapitzlist"/>
        <w:shd w:val="clear" w:color="auto" w:fill="FFFFFF"/>
        <w:spacing w:after="0"/>
        <w:ind w:left="425"/>
        <w:rPr>
          <w:rFonts w:ascii="Arial" w:hAnsi="Arial" w:cs="Arial"/>
          <w:b/>
          <w:sz w:val="24"/>
          <w:szCs w:val="24"/>
        </w:rPr>
      </w:pPr>
      <w:r w:rsidRPr="00435FAD">
        <w:rPr>
          <w:rFonts w:ascii="Arial" w:hAnsi="Arial" w:cs="Arial"/>
          <w:b/>
          <w:sz w:val="24"/>
          <w:szCs w:val="24"/>
        </w:rPr>
        <w:t>M</w:t>
      </w:r>
      <w:r w:rsidR="003C34AF" w:rsidRPr="00435FAD">
        <w:rPr>
          <w:rFonts w:ascii="Arial" w:hAnsi="Arial" w:cs="Arial"/>
          <w:b/>
          <w:sz w:val="24"/>
          <w:szCs w:val="24"/>
        </w:rPr>
        <w:t>echanizm monitorowania i wycofania jest niezależny od okresu trwałości</w:t>
      </w:r>
      <w:r w:rsidR="003C34AF" w:rsidRPr="00435FAD">
        <w:rPr>
          <w:rFonts w:ascii="Arial" w:hAnsi="Arial" w:cs="Arial"/>
          <w:sz w:val="24"/>
          <w:szCs w:val="24"/>
        </w:rPr>
        <w:t xml:space="preserve"> [okres </w:t>
      </w:r>
      <w:r w:rsidR="003C34AF" w:rsidRPr="001267F4">
        <w:rPr>
          <w:rFonts w:ascii="Arial" w:hAnsi="Arial" w:cs="Arial"/>
          <w:sz w:val="24"/>
          <w:szCs w:val="24"/>
        </w:rPr>
        <w:t xml:space="preserve">monitorowania </w:t>
      </w:r>
      <w:r w:rsidR="003C34AF" w:rsidRPr="001267F4">
        <w:rPr>
          <w:rFonts w:ascii="Arial" w:hAnsi="Arial" w:cs="Arial"/>
          <w:b/>
          <w:sz w:val="24"/>
          <w:szCs w:val="24"/>
        </w:rPr>
        <w:t>może</w:t>
      </w:r>
      <w:r w:rsidR="003C34AF" w:rsidRPr="00435FAD">
        <w:rPr>
          <w:rFonts w:ascii="Arial" w:hAnsi="Arial" w:cs="Arial"/>
          <w:sz w:val="24"/>
          <w:szCs w:val="24"/>
        </w:rPr>
        <w:t xml:space="preserve"> </w:t>
      </w:r>
      <w:r w:rsidR="005A7FA1" w:rsidRPr="00435FAD">
        <w:rPr>
          <w:rFonts w:ascii="Arial" w:hAnsi="Arial" w:cs="Arial"/>
          <w:sz w:val="24"/>
          <w:szCs w:val="24"/>
        </w:rPr>
        <w:t>obejmować</w:t>
      </w:r>
      <w:r w:rsidR="003C34AF" w:rsidRPr="00435FAD">
        <w:rPr>
          <w:rFonts w:ascii="Arial" w:hAnsi="Arial" w:cs="Arial"/>
          <w:sz w:val="24"/>
          <w:szCs w:val="24"/>
        </w:rPr>
        <w:t xml:space="preserve"> nawet 40 lat].</w:t>
      </w:r>
    </w:p>
    <w:p w14:paraId="3F87D5CD" w14:textId="77777777" w:rsidR="006C4947" w:rsidRPr="00435FAD" w:rsidRDefault="003C34AF" w:rsidP="009A4994">
      <w:pPr>
        <w:pStyle w:val="Akapitzlist"/>
        <w:spacing w:after="0"/>
        <w:ind w:left="426"/>
        <w:rPr>
          <w:rFonts w:ascii="Arial" w:hAnsi="Arial" w:cs="Arial"/>
          <w:b/>
          <w:color w:val="00B050"/>
          <w:sz w:val="24"/>
          <w:szCs w:val="24"/>
        </w:rPr>
      </w:pP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lastRenderedPageBreak/>
        <w:t>[</w:t>
      </w:r>
      <w:r w:rsidR="00D65FD1" w:rsidRPr="00435FAD">
        <w:rPr>
          <w:rFonts w:ascii="Arial" w:hAnsi="Arial" w:cs="Arial"/>
          <w:color w:val="7F7F7F" w:themeColor="text1" w:themeTint="80"/>
          <w:sz w:val="24"/>
          <w:szCs w:val="24"/>
        </w:rPr>
        <w:t>2014/C 198/01</w:t>
      </w: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t xml:space="preserve">; Rozporządzenie Komisji (UE) Nr 651/2014 z 17 czerwca 2014 r. uznające niektóre rodzaje pomocy za zgodne z rynkiem wewnętrznym </w:t>
      </w:r>
      <w:r w:rsidR="001267F4">
        <w:rPr>
          <w:rFonts w:ascii="Arial" w:hAnsi="Arial" w:cs="Arial"/>
          <w:color w:val="7F7F7F" w:themeColor="text1" w:themeTint="80"/>
          <w:sz w:val="24"/>
          <w:szCs w:val="24"/>
        </w:rPr>
        <w:br/>
      </w: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t>w zastosowaniu art. 107 i 108 Traktatu („GBER”)]</w:t>
      </w:r>
    </w:p>
    <w:p w14:paraId="1B844833" w14:textId="77777777" w:rsidR="00743F8C" w:rsidRDefault="00743F8C" w:rsidP="009A4994">
      <w:pPr>
        <w:keepLines/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</w:p>
    <w:p w14:paraId="200999DD" w14:textId="13AE29BF" w:rsidR="009813AD" w:rsidRPr="00435FAD" w:rsidRDefault="007C45AE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 xml:space="preserve">§ </w:t>
      </w:r>
      <w:r w:rsidR="006642A6" w:rsidRPr="00435FAD">
        <w:rPr>
          <w:rFonts w:ascii="Arial" w:hAnsi="Arial" w:cs="Arial"/>
          <w:b/>
          <w:sz w:val="24"/>
          <w:szCs w:val="24"/>
          <w:lang w:eastAsia="pl-PL"/>
        </w:rPr>
        <w:t>2</w:t>
      </w:r>
    </w:p>
    <w:p w14:paraId="2B60803D" w14:textId="77777777" w:rsidR="002F115E" w:rsidRPr="00435FAD" w:rsidRDefault="00EA7FBD" w:rsidP="009A4994">
      <w:pPr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>Monitorowanie w okresie trwałości</w:t>
      </w:r>
    </w:p>
    <w:p w14:paraId="18C10315" w14:textId="1778CCC9" w:rsidR="00C119C4" w:rsidRPr="00C92A06" w:rsidRDefault="00C119C4" w:rsidP="00C119C4">
      <w:pPr>
        <w:spacing w:before="60" w:after="0"/>
        <w:rPr>
          <w:rFonts w:ascii="Arial" w:hAnsi="Arial" w:cs="Arial"/>
          <w:color w:val="7F7F7F" w:themeColor="text1" w:themeTint="80"/>
          <w:sz w:val="24"/>
          <w:szCs w:val="24"/>
        </w:rPr>
      </w:pP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 xml:space="preserve">[co do zasady </w:t>
      </w:r>
      <w:r>
        <w:rPr>
          <w:rFonts w:ascii="Arial" w:hAnsi="Arial" w:cs="Arial"/>
          <w:color w:val="7F7F7F" w:themeColor="text1" w:themeTint="80"/>
          <w:sz w:val="24"/>
          <w:szCs w:val="24"/>
        </w:rPr>
        <w:t>monitorowanie projektów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 xml:space="preserve"> w ramach FEM </w:t>
      </w:r>
      <w:r>
        <w:rPr>
          <w:rFonts w:ascii="Arial" w:hAnsi="Arial" w:cs="Arial"/>
          <w:color w:val="7F7F7F" w:themeColor="text1" w:themeTint="80"/>
          <w:sz w:val="24"/>
          <w:szCs w:val="24"/>
        </w:rPr>
        <w:t xml:space="preserve">może być 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>prowadzone do zakończenia okresu trwałości projektów liczonego wg art. 65 Rozporządzenia ogólnego</w:t>
      </w:r>
      <w:r>
        <w:rPr>
          <w:rFonts w:ascii="Arial" w:hAnsi="Arial" w:cs="Arial"/>
          <w:color w:val="7F7F7F" w:themeColor="text1" w:themeTint="80"/>
          <w:sz w:val="24"/>
          <w:szCs w:val="24"/>
        </w:rPr>
        <w:t xml:space="preserve"> – uwzględniając okres kwalifikacji wydatków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>]</w:t>
      </w:r>
    </w:p>
    <w:p w14:paraId="0064D5CF" w14:textId="1054E7AE" w:rsidR="00B57809" w:rsidRPr="00435FAD" w:rsidRDefault="00B57809" w:rsidP="004306C9">
      <w:pPr>
        <w:numPr>
          <w:ilvl w:val="0"/>
          <w:numId w:val="6"/>
        </w:num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35FAD">
        <w:rPr>
          <w:rFonts w:ascii="Arial" w:eastAsia="Times New Roman" w:hAnsi="Arial" w:cs="Arial"/>
          <w:sz w:val="24"/>
          <w:szCs w:val="24"/>
          <w:lang w:eastAsia="pl-PL"/>
        </w:rPr>
        <w:t xml:space="preserve">Monitorowaniem w okresie trwałości </w:t>
      </w:r>
      <w:r w:rsidRPr="00435FAD">
        <w:rPr>
          <w:rFonts w:ascii="Arial" w:hAnsi="Arial" w:cs="Arial"/>
          <w:sz w:val="24"/>
          <w:szCs w:val="24"/>
        </w:rPr>
        <w:t>objęte są wszystkie projekty</w:t>
      </w:r>
      <w:r w:rsidRPr="00435FAD">
        <w:rPr>
          <w:rFonts w:ascii="Arial" w:eastAsia="Times New Roman" w:hAnsi="Arial" w:cs="Arial"/>
          <w:sz w:val="24"/>
          <w:szCs w:val="24"/>
          <w:lang w:eastAsia="pl-PL"/>
        </w:rPr>
        <w:t>, które uzyskały dofinansowanie w ramach</w:t>
      </w:r>
      <w:r w:rsidR="004306C9"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Pr="00435FA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9704E5" w:rsidRPr="00435FAD">
        <w:rPr>
          <w:rFonts w:ascii="Arial" w:eastAsia="Times New Roman" w:hAnsi="Arial" w:cs="Arial"/>
          <w:sz w:val="24"/>
          <w:szCs w:val="24"/>
          <w:lang w:eastAsia="pl-PL"/>
        </w:rPr>
        <w:t>FEM</w:t>
      </w:r>
      <w:r w:rsidRPr="00435F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704E5" w:rsidRPr="00435FAD">
        <w:rPr>
          <w:rFonts w:ascii="Arial" w:eastAsia="Times New Roman" w:hAnsi="Arial" w:cs="Arial"/>
          <w:sz w:val="24"/>
          <w:szCs w:val="24"/>
          <w:lang w:eastAsia="pl-PL"/>
        </w:rPr>
        <w:t>2021</w:t>
      </w:r>
      <w:r w:rsidRPr="00435FAD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9704E5" w:rsidRPr="00435FAD">
        <w:rPr>
          <w:rFonts w:ascii="Arial" w:eastAsia="Times New Roman" w:hAnsi="Arial" w:cs="Arial"/>
          <w:sz w:val="24"/>
          <w:szCs w:val="24"/>
          <w:lang w:eastAsia="pl-PL"/>
        </w:rPr>
        <w:t>2027</w:t>
      </w:r>
      <w:r w:rsidRPr="00435FAD">
        <w:rPr>
          <w:rFonts w:ascii="Arial" w:eastAsia="Times New Roman" w:hAnsi="Arial" w:cs="Arial"/>
          <w:sz w:val="24"/>
          <w:szCs w:val="24"/>
          <w:lang w:eastAsia="pl-PL"/>
        </w:rPr>
        <w:t>. </w:t>
      </w:r>
    </w:p>
    <w:p w14:paraId="58210552" w14:textId="12CA073E" w:rsidR="004306C9" w:rsidRDefault="004306C9" w:rsidP="006D5916">
      <w:pPr>
        <w:pStyle w:val="Akapitzlist"/>
        <w:numPr>
          <w:ilvl w:val="0"/>
          <w:numId w:val="6"/>
        </w:numPr>
        <w:spacing w:after="0"/>
        <w:ind w:left="284" w:hanging="284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6D5916">
        <w:rPr>
          <w:rFonts w:ascii="Arial" w:eastAsia="Times New Roman" w:hAnsi="Arial" w:cs="Arial"/>
          <w:spacing w:val="4"/>
          <w:sz w:val="24"/>
          <w:szCs w:val="24"/>
          <w:lang w:eastAsia="pl-PL"/>
        </w:rPr>
        <w:t>Trwałości, w tym monitorowaniu</w:t>
      </w:r>
      <w:r w:rsidR="000934C6">
        <w:rPr>
          <w:rFonts w:ascii="Arial" w:eastAsia="Times New Roman" w:hAnsi="Arial" w:cs="Arial"/>
          <w:spacing w:val="4"/>
          <w:sz w:val="24"/>
          <w:szCs w:val="24"/>
          <w:lang w:eastAsia="pl-PL"/>
        </w:rPr>
        <w:t>,</w:t>
      </w:r>
      <w:r w:rsidRPr="006D5916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nie podlegają projekty dotyczące instrumentów finansowych; tzw. „miękkie” (np. imprezy/ wydarzenia kulturalne/ usługi/ doradztwo/ itp.) oraz z zakresu działania 2.5 tj. projekty rozliczane metodami uproszczonymi - za wyjątkiem środka trwałego zakupionego </w:t>
      </w:r>
      <w:r w:rsidR="006D5916">
        <w:rPr>
          <w:rFonts w:ascii="Arial" w:eastAsia="Times New Roman" w:hAnsi="Arial" w:cs="Arial"/>
          <w:spacing w:val="4"/>
          <w:sz w:val="24"/>
          <w:szCs w:val="24"/>
          <w:lang w:eastAsia="pl-PL"/>
        </w:rPr>
        <w:br/>
      </w:r>
      <w:bookmarkStart w:id="0" w:name="_GoBack"/>
      <w:bookmarkEnd w:id="0"/>
      <w:r w:rsidRPr="006D5916">
        <w:rPr>
          <w:rFonts w:ascii="Arial" w:eastAsia="Times New Roman" w:hAnsi="Arial" w:cs="Arial"/>
          <w:spacing w:val="4"/>
          <w:sz w:val="24"/>
          <w:szCs w:val="24"/>
          <w:lang w:eastAsia="pl-PL"/>
        </w:rPr>
        <w:t>w działaniu 2.5a (samochód lub/i stacja ładowania pojazdów).</w:t>
      </w:r>
    </w:p>
    <w:p w14:paraId="6C6D8A87" w14:textId="627C0EC3" w:rsidR="004306C9" w:rsidRPr="004306C9" w:rsidRDefault="004306C9" w:rsidP="004306C9">
      <w:pPr>
        <w:pStyle w:val="Akapitzlist"/>
        <w:numPr>
          <w:ilvl w:val="0"/>
          <w:numId w:val="6"/>
        </w:numPr>
        <w:ind w:left="284" w:hanging="284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4306C9">
        <w:rPr>
          <w:rFonts w:ascii="Arial" w:eastAsia="Times New Roman" w:hAnsi="Arial" w:cs="Arial"/>
          <w:spacing w:val="4"/>
          <w:sz w:val="24"/>
          <w:szCs w:val="24"/>
          <w:lang w:eastAsia="pl-PL"/>
        </w:rPr>
        <w:t>Beneficjent/ Realizator Projektu ma obowiązek sporządzania ankiet/ oświadczeń specy</w:t>
      </w:r>
      <w:r w:rsidR="009C1893">
        <w:rPr>
          <w:rFonts w:ascii="Arial" w:eastAsia="Times New Roman" w:hAnsi="Arial" w:cs="Arial"/>
          <w:spacing w:val="4"/>
          <w:sz w:val="24"/>
          <w:szCs w:val="24"/>
          <w:lang w:eastAsia="pl-PL"/>
        </w:rPr>
        <w:t>ficznych dla danego działania/</w:t>
      </w:r>
      <w:r w:rsidRPr="004306C9">
        <w:rPr>
          <w:rFonts w:ascii="Arial" w:eastAsia="Times New Roman" w:hAnsi="Arial" w:cs="Arial"/>
          <w:spacing w:val="4"/>
          <w:sz w:val="24"/>
          <w:szCs w:val="24"/>
          <w:lang w:eastAsia="pl-PL"/>
        </w:rPr>
        <w:t>konkursu:</w:t>
      </w:r>
    </w:p>
    <w:p w14:paraId="37140EBE" w14:textId="77777777" w:rsidR="004306C9" w:rsidRPr="00C22355" w:rsidRDefault="004306C9" w:rsidP="004306C9">
      <w:pPr>
        <w:spacing w:after="0" w:line="276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C22355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ANKIETA</w:t>
      </w:r>
      <w:r w:rsidRPr="00C22355">
        <w:rPr>
          <w:rStyle w:val="Odwoanieprzypisudolnego"/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footnoteReference w:id="5"/>
      </w:r>
      <w:r w:rsidRPr="00C22355">
        <w:rPr>
          <w:rFonts w:ascii="Arial" w:hAnsi="Arial" w:cs="Arial"/>
          <w:spacing w:val="4"/>
          <w:sz w:val="24"/>
          <w:szCs w:val="24"/>
        </w:rPr>
        <w:t xml:space="preserve"> </w:t>
      </w:r>
      <w:r w:rsidRPr="00C22355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w zakresie monitorowania projektu w okresie trwałości</w:t>
      </w:r>
    </w:p>
    <w:p w14:paraId="1786687E" w14:textId="77777777" w:rsidR="004306C9" w:rsidRPr="00C22355" w:rsidRDefault="004306C9" w:rsidP="004306C9">
      <w:pPr>
        <w:spacing w:after="0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Ankieta w zakresie monitorowania projektu w okresie trwałości przesyłane jest </w:t>
      </w:r>
      <w:r w:rsidRPr="00C22355">
        <w:rPr>
          <w:rFonts w:ascii="Arial" w:eastAsia="Times New Roman" w:hAnsi="Arial" w:cs="Arial"/>
          <w:b/>
          <w:spacing w:val="4"/>
          <w:sz w:val="24"/>
          <w:szCs w:val="24"/>
          <w:lang w:eastAsia="pl-PL"/>
        </w:rPr>
        <w:t xml:space="preserve">na wezwanie IZ FEM </w:t>
      </w:r>
      <w:r w:rsidRPr="00C2235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po upływie roku od daty przekazania płatności końcowej/zatwierdzenia wniosku o płatność. </w:t>
      </w:r>
    </w:p>
    <w:p w14:paraId="1A63589B" w14:textId="77777777" w:rsidR="004306C9" w:rsidRPr="00C22355" w:rsidRDefault="004306C9" w:rsidP="004306C9">
      <w:pPr>
        <w:spacing w:after="0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Po wezwaniu przez IZ FEM Beneficjent/ Realizator Projektu w terminie </w:t>
      </w:r>
      <w:r w:rsidRPr="00C22355">
        <w:rPr>
          <w:rFonts w:ascii="Arial" w:eastAsia="Times New Roman" w:hAnsi="Arial" w:cs="Arial"/>
          <w:b/>
          <w:spacing w:val="4"/>
          <w:sz w:val="24"/>
          <w:szCs w:val="24"/>
          <w:lang w:eastAsia="pl-PL"/>
        </w:rPr>
        <w:t>14 dni</w:t>
      </w:r>
      <w:r w:rsidRPr="00C2235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zobowiązany jest złożyć Ankietę wraz z niezbędnymi dokumentami/ załącznikami. </w:t>
      </w:r>
    </w:p>
    <w:p w14:paraId="704AF9F0" w14:textId="77777777" w:rsidR="004306C9" w:rsidRPr="00C22355" w:rsidRDefault="004306C9" w:rsidP="004306C9">
      <w:pPr>
        <w:spacing w:after="0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Zasady przekazywania dokumentów określa załącznik nr 5 do Umowy/ Porozumienia/ Uchwały. </w:t>
      </w:r>
    </w:p>
    <w:p w14:paraId="07635EE8" w14:textId="2A94D288" w:rsidR="004306C9" w:rsidRPr="00C22355" w:rsidRDefault="004306C9" w:rsidP="004306C9">
      <w:pPr>
        <w:spacing w:after="0" w:line="276" w:lineRule="auto"/>
        <w:rPr>
          <w:rFonts w:ascii="Arial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hAnsi="Arial" w:cs="Arial"/>
          <w:b/>
          <w:spacing w:val="4"/>
          <w:sz w:val="24"/>
          <w:szCs w:val="24"/>
          <w:lang w:eastAsia="pl-PL"/>
        </w:rPr>
        <w:t>Kolejne Ankiety, jeśli będą wymagane przez Instytucję, należy składać tylko na wezwanie IZ FEM</w:t>
      </w: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>.</w:t>
      </w:r>
    </w:p>
    <w:p w14:paraId="0A3CA15B" w14:textId="77777777" w:rsidR="004306C9" w:rsidRPr="00C22355" w:rsidRDefault="004306C9" w:rsidP="004306C9">
      <w:pPr>
        <w:spacing w:after="0" w:line="276" w:lineRule="auto"/>
        <w:ind w:left="567"/>
        <w:rPr>
          <w:rFonts w:ascii="Arial" w:hAnsi="Arial" w:cs="Arial"/>
          <w:spacing w:val="4"/>
          <w:sz w:val="16"/>
          <w:szCs w:val="24"/>
          <w:lang w:eastAsia="pl-PL"/>
        </w:rPr>
      </w:pPr>
    </w:p>
    <w:p w14:paraId="5306E6F1" w14:textId="3792B136" w:rsidR="004306C9" w:rsidRPr="00C22355" w:rsidRDefault="004306C9" w:rsidP="004306C9">
      <w:pPr>
        <w:spacing w:after="0" w:line="276" w:lineRule="auto"/>
        <w:rPr>
          <w:rFonts w:ascii="Arial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 xml:space="preserve">Instytucja dokonuje pierwszej weryfikacji przesłanych Ankiet/ dokumentów </w:t>
      </w:r>
      <w:r w:rsidR="00957CCE">
        <w:rPr>
          <w:rFonts w:ascii="Arial" w:hAnsi="Arial" w:cs="Arial"/>
          <w:spacing w:val="4"/>
          <w:sz w:val="24"/>
          <w:szCs w:val="24"/>
          <w:lang w:eastAsia="pl-PL"/>
        </w:rPr>
        <w:br/>
      </w: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 xml:space="preserve">w terminie 60 dni od momentu otrzymania. W przypadku wystąpienia błędów/niejasności w przedłożonej Ankiecie, Beneficjent/ Realizatora Projektu wzywany jest do złożenia poprawionej Ankiety/ dokumentów oraz do uzupełnienia lub złożenia dodatkowych wyjaśnień w terminie wskazanym przez nią. </w:t>
      </w:r>
    </w:p>
    <w:p w14:paraId="13E6C8DB" w14:textId="77777777" w:rsidR="004306C9" w:rsidRPr="006D5916" w:rsidRDefault="004306C9" w:rsidP="006D5916">
      <w:pPr>
        <w:pStyle w:val="Akapitzlist"/>
        <w:spacing w:after="0"/>
        <w:ind w:left="0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</w:p>
    <w:p w14:paraId="5CFB397C" w14:textId="77777777" w:rsidR="004306C9" w:rsidRPr="00C22355" w:rsidRDefault="004306C9" w:rsidP="004306C9">
      <w:pPr>
        <w:spacing w:after="0" w:line="276" w:lineRule="auto"/>
        <w:ind w:left="426" w:hanging="426"/>
        <w:rPr>
          <w:rFonts w:ascii="Arial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>Monitoring dotyczy,</w:t>
      </w:r>
      <w:r w:rsidRPr="00C22355">
        <w:rPr>
          <w:rFonts w:ascii="Arial" w:hAnsi="Arial" w:cs="Arial"/>
          <w:spacing w:val="4"/>
          <w:sz w:val="24"/>
          <w:szCs w:val="24"/>
        </w:rPr>
        <w:t xml:space="preserve"> w</w:t>
      </w: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 xml:space="preserve"> </w:t>
      </w:r>
      <w:r w:rsidRPr="00C22355">
        <w:rPr>
          <w:rFonts w:ascii="Arial" w:hAnsi="Arial" w:cs="Arial"/>
          <w:spacing w:val="4"/>
          <w:sz w:val="24"/>
          <w:szCs w:val="24"/>
        </w:rPr>
        <w:t>szczególności</w:t>
      </w: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 xml:space="preserve">: </w:t>
      </w:r>
    </w:p>
    <w:p w14:paraId="2CD93280" w14:textId="77777777" w:rsidR="004306C9" w:rsidRPr="00C22355" w:rsidRDefault="004306C9" w:rsidP="004306C9">
      <w:pPr>
        <w:spacing w:after="0" w:line="276" w:lineRule="auto"/>
        <w:rPr>
          <w:rFonts w:ascii="Arial" w:hAnsi="Arial" w:cs="Arial"/>
          <w:spacing w:val="4"/>
          <w:sz w:val="24"/>
          <w:szCs w:val="24"/>
          <w:lang w:eastAsia="pl-PL"/>
        </w:rPr>
      </w:pPr>
      <w:r w:rsidRPr="00C22355">
        <w:rPr>
          <w:rFonts w:ascii="Arial" w:hAnsi="Arial" w:cs="Arial"/>
          <w:b/>
          <w:spacing w:val="4"/>
          <w:sz w:val="24"/>
          <w:szCs w:val="24"/>
          <w:lang w:eastAsia="pl-PL"/>
        </w:rPr>
        <w:t>Część I</w:t>
      </w:r>
      <w:r w:rsidRPr="00C22355">
        <w:rPr>
          <w:rFonts w:ascii="Arial" w:hAnsi="Arial" w:cs="Arial"/>
          <w:spacing w:val="4"/>
          <w:sz w:val="24"/>
          <w:szCs w:val="24"/>
          <w:lang w:eastAsia="pl-PL"/>
        </w:rPr>
        <w:t xml:space="preserve"> Ankiety dotyczy obszarów tj.:</w:t>
      </w:r>
    </w:p>
    <w:p w14:paraId="237313EC" w14:textId="77777777" w:rsidR="004306C9" w:rsidRPr="00B87D38" w:rsidRDefault="004306C9" w:rsidP="004306C9">
      <w:pPr>
        <w:numPr>
          <w:ilvl w:val="1"/>
          <w:numId w:val="13"/>
        </w:numPr>
        <w:spacing w:after="0" w:line="276" w:lineRule="auto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>Cel projektu - sprawdzenie zachowania celu projektu definiowanego poprzez osiągnięcie i utrzymanie wskaźników projektu</w:t>
      </w:r>
      <w:r>
        <w:rPr>
          <w:rFonts w:ascii="Arial" w:hAnsi="Arial" w:cs="Arial"/>
          <w:spacing w:val="4"/>
          <w:sz w:val="24"/>
          <w:szCs w:val="24"/>
          <w:lang w:eastAsia="pl-PL"/>
        </w:rPr>
        <w:t>;</w:t>
      </w: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 xml:space="preserve"> </w:t>
      </w:r>
    </w:p>
    <w:p w14:paraId="10CFF9C9" w14:textId="77777777" w:rsidR="004306C9" w:rsidRPr="00B87D38" w:rsidRDefault="004306C9" w:rsidP="004306C9">
      <w:pPr>
        <w:numPr>
          <w:ilvl w:val="1"/>
          <w:numId w:val="13"/>
        </w:numPr>
        <w:spacing w:after="0" w:line="276" w:lineRule="auto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 xml:space="preserve">Obszary specyficzne </w:t>
      </w:r>
    </w:p>
    <w:p w14:paraId="724B2C6F" w14:textId="77777777" w:rsidR="004306C9" w:rsidRDefault="004306C9" w:rsidP="006D5916">
      <w:pPr>
        <w:spacing w:after="0"/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</w:pPr>
      <w:r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lastRenderedPageBreak/>
        <w:t>[o</w:t>
      </w:r>
      <w:r w:rsidRPr="00B87D38"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t>bszary specyficzne dla konkretnego Działania mogą wynikać: z załącznika 4 do UoD ‘warunki specyficzne’, Regulaminu Konkursu oraz przepisów dot. pomocy publicznej</w:t>
      </w:r>
      <w:r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t>];</w:t>
      </w:r>
      <w:r w:rsidRPr="00B87D38"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t xml:space="preserve"> </w:t>
      </w:r>
    </w:p>
    <w:p w14:paraId="7D421E0C" w14:textId="2B328771" w:rsidR="004306C9" w:rsidRPr="006D5916" w:rsidRDefault="004306C9" w:rsidP="006D5916">
      <w:pPr>
        <w:pStyle w:val="Akapitzlist"/>
        <w:numPr>
          <w:ilvl w:val="1"/>
          <w:numId w:val="13"/>
        </w:numPr>
        <w:spacing w:after="0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 w:rsidRPr="006D5916">
        <w:rPr>
          <w:rFonts w:ascii="Arial" w:hAnsi="Arial" w:cs="Arial"/>
          <w:spacing w:val="4"/>
          <w:sz w:val="24"/>
          <w:szCs w:val="24"/>
          <w:lang w:eastAsia="pl-PL"/>
        </w:rPr>
        <w:t xml:space="preserve">Kwalifikowalność podatku VAT </w:t>
      </w:r>
      <w:r w:rsidRPr="006D5916"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t xml:space="preserve">[jeśli dotyczy]; </w:t>
      </w:r>
    </w:p>
    <w:p w14:paraId="3EED6953" w14:textId="77777777" w:rsidR="004306C9" w:rsidRPr="00B87D38" w:rsidRDefault="004306C9" w:rsidP="004306C9">
      <w:pPr>
        <w:numPr>
          <w:ilvl w:val="1"/>
          <w:numId w:val="13"/>
        </w:numPr>
        <w:spacing w:after="0" w:line="276" w:lineRule="auto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>Informacja i promocja projektu</w:t>
      </w:r>
      <w:r>
        <w:rPr>
          <w:rFonts w:ascii="Arial" w:hAnsi="Arial" w:cs="Arial"/>
          <w:spacing w:val="4"/>
          <w:sz w:val="24"/>
          <w:szCs w:val="24"/>
          <w:lang w:eastAsia="pl-PL"/>
        </w:rPr>
        <w:t>;</w:t>
      </w:r>
    </w:p>
    <w:p w14:paraId="737F0DE1" w14:textId="0460E55D" w:rsidR="004306C9" w:rsidRDefault="004306C9" w:rsidP="004306C9">
      <w:pPr>
        <w:numPr>
          <w:ilvl w:val="1"/>
          <w:numId w:val="13"/>
        </w:numPr>
        <w:spacing w:after="0" w:line="276" w:lineRule="auto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>
        <w:rPr>
          <w:rFonts w:ascii="Arial" w:hAnsi="Arial" w:cs="Arial"/>
          <w:spacing w:val="4"/>
          <w:sz w:val="24"/>
          <w:szCs w:val="24"/>
          <w:lang w:eastAsia="pl-PL"/>
        </w:rPr>
        <w:t>Pomoc publiczna</w:t>
      </w: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 xml:space="preserve"> </w:t>
      </w:r>
    </w:p>
    <w:p w14:paraId="6C447103" w14:textId="77777777" w:rsidR="004306C9" w:rsidRPr="00B87D38" w:rsidRDefault="004306C9" w:rsidP="004306C9">
      <w:pPr>
        <w:spacing w:after="0" w:line="276" w:lineRule="auto"/>
        <w:ind w:left="426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t>[realizacja/ utrzymanie założeń wskazanych we WoD – tym samym utrzymanie założeń w zakresie realizacji/ braku pomocy w projekcie]</w:t>
      </w:r>
      <w:r>
        <w:rPr>
          <w:rFonts w:ascii="Arial" w:hAnsi="Arial" w:cs="Arial"/>
          <w:color w:val="7F7F7F" w:themeColor="text1" w:themeTint="80"/>
          <w:spacing w:val="4"/>
          <w:sz w:val="24"/>
          <w:szCs w:val="24"/>
          <w:lang w:eastAsia="pl-PL"/>
        </w:rPr>
        <w:t>;</w:t>
      </w:r>
    </w:p>
    <w:p w14:paraId="5EF975F4" w14:textId="77777777" w:rsidR="00791EFF" w:rsidRPr="00B87D38" w:rsidRDefault="00791EFF" w:rsidP="00791EFF">
      <w:pPr>
        <w:numPr>
          <w:ilvl w:val="1"/>
          <w:numId w:val="13"/>
        </w:numPr>
        <w:spacing w:after="0" w:line="276" w:lineRule="auto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>Zgodność projektu z politykami horyzontalnymi</w:t>
      </w:r>
      <w:r>
        <w:rPr>
          <w:rFonts w:ascii="Arial" w:hAnsi="Arial" w:cs="Arial"/>
          <w:spacing w:val="4"/>
          <w:sz w:val="24"/>
          <w:szCs w:val="24"/>
          <w:lang w:eastAsia="pl-PL"/>
        </w:rPr>
        <w:t>;</w:t>
      </w: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 xml:space="preserve"> </w:t>
      </w:r>
    </w:p>
    <w:p w14:paraId="6F4348C8" w14:textId="77777777" w:rsidR="00791EFF" w:rsidRDefault="00791EFF" w:rsidP="00791EFF">
      <w:pPr>
        <w:numPr>
          <w:ilvl w:val="1"/>
          <w:numId w:val="13"/>
        </w:numPr>
        <w:spacing w:after="0" w:line="276" w:lineRule="auto"/>
        <w:ind w:left="426" w:hanging="284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>Archiwizacja.</w:t>
      </w:r>
    </w:p>
    <w:p w14:paraId="77D59F75" w14:textId="18B37271" w:rsidR="00791EFF" w:rsidRDefault="00791EFF" w:rsidP="00791EFF">
      <w:pPr>
        <w:spacing w:after="0" w:line="276" w:lineRule="auto"/>
        <w:rPr>
          <w:rFonts w:ascii="Arial" w:hAnsi="Arial" w:cs="Arial"/>
          <w:spacing w:val="4"/>
          <w:sz w:val="24"/>
          <w:szCs w:val="24"/>
          <w:lang w:eastAsia="pl-PL"/>
        </w:rPr>
      </w:pPr>
      <w:r w:rsidRPr="00B87D38">
        <w:rPr>
          <w:rFonts w:ascii="Arial" w:hAnsi="Arial" w:cs="Arial"/>
          <w:spacing w:val="4"/>
          <w:sz w:val="24"/>
          <w:szCs w:val="24"/>
          <w:lang w:eastAsia="pl-PL"/>
        </w:rPr>
        <w:t xml:space="preserve"> </w:t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>Dla projektów z działania 1.4 A stosuje się dodatkowo wzór dokumentu (formular</w:t>
      </w:r>
      <w:r w:rsidR="00DB28C6">
        <w:rPr>
          <w:rFonts w:ascii="Arial" w:hAnsi="Arial" w:cs="Arial"/>
          <w:spacing w:val="4"/>
          <w:sz w:val="24"/>
          <w:szCs w:val="24"/>
          <w:lang w:eastAsia="pl-PL"/>
        </w:rPr>
        <w:t xml:space="preserve">za) określony w </w:t>
      </w:r>
      <w:proofErr w:type="spellStart"/>
      <w:r w:rsidR="00DB28C6">
        <w:rPr>
          <w:rFonts w:ascii="Arial" w:hAnsi="Arial" w:cs="Arial"/>
          <w:spacing w:val="4"/>
          <w:sz w:val="24"/>
          <w:szCs w:val="24"/>
          <w:lang w:eastAsia="pl-PL"/>
        </w:rPr>
        <w:t>UoD</w:t>
      </w:r>
      <w:proofErr w:type="spellEnd"/>
      <w:r w:rsidR="00DB28C6">
        <w:rPr>
          <w:rFonts w:ascii="Arial" w:hAnsi="Arial" w:cs="Arial"/>
          <w:spacing w:val="4"/>
          <w:sz w:val="24"/>
          <w:szCs w:val="24"/>
          <w:lang w:eastAsia="pl-PL"/>
        </w:rPr>
        <w:t xml:space="preserve"> w załączniku</w:t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 nr 4.</w:t>
      </w:r>
    </w:p>
    <w:p w14:paraId="2883CBC4" w14:textId="012F8B07" w:rsidR="00791EFF" w:rsidRDefault="00791EFF" w:rsidP="00791EFF">
      <w:pPr>
        <w:spacing w:after="0" w:line="276" w:lineRule="auto"/>
        <w:rPr>
          <w:rFonts w:ascii="Arial" w:hAnsi="Arial" w:cs="Arial"/>
          <w:spacing w:val="4"/>
          <w:sz w:val="24"/>
          <w:szCs w:val="24"/>
          <w:lang w:eastAsia="pl-PL"/>
        </w:rPr>
      </w:pPr>
    </w:p>
    <w:p w14:paraId="529D3379" w14:textId="77777777" w:rsidR="00791EFF" w:rsidRPr="00791EFF" w:rsidRDefault="00791EFF" w:rsidP="00791EFF">
      <w:pPr>
        <w:spacing w:after="0" w:line="276" w:lineRule="auto"/>
        <w:rPr>
          <w:rFonts w:ascii="Arial" w:hAnsi="Arial" w:cs="Arial"/>
          <w:spacing w:val="4"/>
          <w:sz w:val="24"/>
          <w:szCs w:val="24"/>
          <w:lang w:eastAsia="pl-PL"/>
        </w:rPr>
      </w:pPr>
      <w:r w:rsidRPr="00791EFF">
        <w:rPr>
          <w:rFonts w:ascii="Arial" w:hAnsi="Arial" w:cs="Arial"/>
          <w:b/>
          <w:spacing w:val="4"/>
          <w:sz w:val="24"/>
          <w:szCs w:val="24"/>
          <w:lang w:eastAsia="pl-PL"/>
        </w:rPr>
        <w:t>Część II</w:t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 Ankiety dotyczy utrzymanych/ osiągniętych wskaźników w projekcie:</w:t>
      </w:r>
    </w:p>
    <w:p w14:paraId="23EE56DF" w14:textId="6AE50944" w:rsidR="00791EFF" w:rsidRPr="00791EFF" w:rsidRDefault="00791EFF" w:rsidP="00791EFF">
      <w:pPr>
        <w:spacing w:after="0" w:line="276" w:lineRule="auto"/>
        <w:ind w:left="142"/>
        <w:rPr>
          <w:rFonts w:ascii="Arial" w:hAnsi="Arial" w:cs="Arial"/>
          <w:spacing w:val="4"/>
          <w:sz w:val="24"/>
          <w:szCs w:val="24"/>
          <w:lang w:eastAsia="pl-PL"/>
        </w:rPr>
      </w:pP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– dotyczy potwierdzenia utrzymania wynikających z WoD, wypłaconych </w:t>
      </w:r>
      <w:r>
        <w:rPr>
          <w:rFonts w:ascii="Arial" w:hAnsi="Arial" w:cs="Arial"/>
          <w:spacing w:val="4"/>
          <w:sz w:val="24"/>
          <w:szCs w:val="24"/>
          <w:lang w:eastAsia="pl-PL"/>
        </w:rPr>
        <w:br/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w ramach </w:t>
      </w:r>
      <w:proofErr w:type="spellStart"/>
      <w:r w:rsidRPr="00791EFF">
        <w:rPr>
          <w:rFonts w:ascii="Arial" w:hAnsi="Arial" w:cs="Arial"/>
          <w:spacing w:val="4"/>
          <w:sz w:val="24"/>
          <w:szCs w:val="24"/>
          <w:lang w:eastAsia="pl-PL"/>
        </w:rPr>
        <w:t>WoP</w:t>
      </w:r>
      <w:proofErr w:type="spellEnd"/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/ </w:t>
      </w:r>
      <w:proofErr w:type="spellStart"/>
      <w:r w:rsidRPr="00791EFF">
        <w:rPr>
          <w:rFonts w:ascii="Arial" w:hAnsi="Arial" w:cs="Arial"/>
          <w:spacing w:val="4"/>
          <w:sz w:val="24"/>
          <w:szCs w:val="24"/>
          <w:lang w:eastAsia="pl-PL"/>
        </w:rPr>
        <w:t>WoPK</w:t>
      </w:r>
      <w:proofErr w:type="spellEnd"/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 wskaźników produktu;</w:t>
      </w:r>
    </w:p>
    <w:p w14:paraId="426BED56" w14:textId="77777777" w:rsidR="00791EFF" w:rsidRPr="00791EFF" w:rsidRDefault="00791EFF" w:rsidP="00791EFF">
      <w:pPr>
        <w:spacing w:after="0" w:line="276" w:lineRule="auto"/>
        <w:ind w:left="142"/>
        <w:rPr>
          <w:rFonts w:ascii="Arial" w:hAnsi="Arial" w:cs="Arial"/>
          <w:spacing w:val="4"/>
          <w:sz w:val="24"/>
          <w:szCs w:val="24"/>
          <w:lang w:eastAsia="pl-PL"/>
        </w:rPr>
      </w:pP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>– dotyczy raportu z realizacji/ z osiągniętych wskaźników rezultatu.</w:t>
      </w:r>
    </w:p>
    <w:p w14:paraId="417CC54C" w14:textId="40FE7667" w:rsidR="00791EFF" w:rsidRDefault="00791EFF" w:rsidP="00791EFF">
      <w:pPr>
        <w:spacing w:after="0" w:line="276" w:lineRule="auto"/>
        <w:ind w:left="142"/>
        <w:rPr>
          <w:rFonts w:ascii="Arial" w:hAnsi="Arial" w:cs="Arial"/>
          <w:spacing w:val="4"/>
          <w:sz w:val="24"/>
          <w:szCs w:val="24"/>
          <w:lang w:eastAsia="pl-PL"/>
        </w:rPr>
      </w:pP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>Wskaźniki</w:t>
      </w:r>
      <w:r w:rsidRPr="00791EFF">
        <w:rPr>
          <w:rFonts w:ascii="Arial" w:eastAsia="Times New Roman" w:hAnsi="Arial" w:cs="Arial"/>
          <w:spacing w:val="4"/>
          <w:sz w:val="24"/>
          <w:szCs w:val="24"/>
          <w:vertAlign w:val="superscript"/>
          <w:lang w:eastAsia="pl-PL"/>
        </w:rPr>
        <w:footnoteReference w:id="6"/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 rezultatu w projekcie powinny zostać osiągnięte co do zasady – </w:t>
      </w:r>
      <w:r>
        <w:rPr>
          <w:rFonts w:ascii="Arial" w:hAnsi="Arial" w:cs="Arial"/>
          <w:spacing w:val="4"/>
          <w:sz w:val="24"/>
          <w:szCs w:val="24"/>
          <w:lang w:eastAsia="pl-PL"/>
        </w:rPr>
        <w:br/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 xml:space="preserve">w okresie 12 miesięcy od zakończenia okresu realizacji projektu określonego </w:t>
      </w:r>
      <w:r>
        <w:rPr>
          <w:rFonts w:ascii="Arial" w:hAnsi="Arial" w:cs="Arial"/>
          <w:spacing w:val="4"/>
          <w:sz w:val="24"/>
          <w:szCs w:val="24"/>
          <w:lang w:eastAsia="pl-PL"/>
        </w:rPr>
        <w:br/>
      </w:r>
      <w:r w:rsidRPr="00791EFF">
        <w:rPr>
          <w:rFonts w:ascii="Arial" w:hAnsi="Arial" w:cs="Arial"/>
          <w:spacing w:val="4"/>
          <w:sz w:val="24"/>
          <w:szCs w:val="24"/>
          <w:lang w:eastAsia="pl-PL"/>
        </w:rPr>
        <w:t>w karcie projektu w CST2021 lub, o ile wynika to ze specyfiki projektu, od ukończenia produktu w ramach projektu.</w:t>
      </w:r>
    </w:p>
    <w:p w14:paraId="7D1136EA" w14:textId="77777777" w:rsidR="00791EFF" w:rsidRPr="00791EFF" w:rsidRDefault="00791EFF" w:rsidP="00791EFF">
      <w:pPr>
        <w:spacing w:after="0" w:line="276" w:lineRule="auto"/>
        <w:ind w:left="142"/>
        <w:rPr>
          <w:rFonts w:ascii="Arial" w:hAnsi="Arial" w:cs="Arial"/>
          <w:spacing w:val="4"/>
          <w:sz w:val="24"/>
          <w:szCs w:val="24"/>
          <w:lang w:eastAsia="pl-PL"/>
        </w:rPr>
      </w:pPr>
    </w:p>
    <w:p w14:paraId="16020641" w14:textId="0CBF49E1" w:rsidR="00791EFF" w:rsidRPr="00791EFF" w:rsidRDefault="00791EFF" w:rsidP="00791EFF">
      <w:pPr>
        <w:spacing w:after="0" w:line="276" w:lineRule="auto"/>
        <w:ind w:left="142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91EFF">
        <w:rPr>
          <w:rFonts w:ascii="Arial" w:eastAsia="Times New Roman" w:hAnsi="Arial" w:cs="Arial"/>
          <w:color w:val="000000"/>
          <w:spacing w:val="4"/>
          <w:sz w:val="24"/>
          <w:szCs w:val="24"/>
          <w:lang w:eastAsia="pl-PL"/>
        </w:rPr>
        <w:t xml:space="preserve">W indywidualnych przypadkach </w:t>
      </w:r>
      <w:r w:rsidRPr="00791EFF">
        <w:rPr>
          <w:rFonts w:ascii="Arial" w:eastAsia="Times New Roman" w:hAnsi="Arial" w:cs="Arial"/>
          <w:spacing w:val="4"/>
          <w:sz w:val="24"/>
          <w:szCs w:val="24"/>
          <w:lang w:eastAsia="pl-PL"/>
        </w:rPr>
        <w:t>Instytucja może wydłużyć okres m.in. na realizację docelowych wartości wskaźników rezultatu o czas niezbędny, wynikający z wystąpienia ww. okoliczności. Jednakże okoliczności te nie zwalniają Beneficjenta</w:t>
      </w:r>
      <w:r w:rsidRPr="00791EFF">
        <w:rPr>
          <w:rFonts w:ascii="Arial" w:hAnsi="Arial" w:cs="Arial"/>
          <w:spacing w:val="4"/>
          <w:sz w:val="24"/>
          <w:szCs w:val="24"/>
        </w:rPr>
        <w:t>/ Realizatora Projektu</w:t>
      </w:r>
      <w:r w:rsidRPr="00791EFF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z obowiązku realizacji wskaźników/ utrzymania trwałości projektu.</w:t>
      </w:r>
      <w:r w:rsidRPr="00791EFF" w:rsidDel="001C1401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</w:p>
    <w:p w14:paraId="17F53641" w14:textId="01A1FD51" w:rsidR="00791EFF" w:rsidRPr="00791EFF" w:rsidRDefault="00791EFF" w:rsidP="006D5916">
      <w:pPr>
        <w:spacing w:after="0" w:line="276" w:lineRule="auto"/>
        <w:ind w:left="142"/>
        <w:rPr>
          <w:rFonts w:ascii="Arial" w:hAnsi="Arial" w:cs="Arial"/>
          <w:spacing w:val="4"/>
          <w:sz w:val="24"/>
          <w:szCs w:val="24"/>
          <w:lang w:eastAsia="pl-PL"/>
        </w:rPr>
      </w:pPr>
      <w:r w:rsidRPr="006D5916">
        <w:rPr>
          <w:rFonts w:ascii="Arial" w:eastAsia="Times New Roman" w:hAnsi="Arial" w:cs="Arial"/>
          <w:spacing w:val="4"/>
          <w:sz w:val="24"/>
          <w:szCs w:val="24"/>
          <w:lang w:eastAsia="pl-PL"/>
        </w:rPr>
        <w:t>Nawet w takich przypadkach konieczne jest udokumentowanie/udowodnienie, czy Beneficjent/ Realizator Projektu dołożył należytej staranności przy wykonaniu Umowy/ Porozumienia/ Uchwały i czy faktycznie to wyjątkowe okoliczności spowodowały niewywiązanie się ze zobowiązania zawartego</w:t>
      </w:r>
      <w:r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pacing w:val="4"/>
          <w:sz w:val="24"/>
          <w:szCs w:val="24"/>
          <w:lang w:eastAsia="pl-PL"/>
        </w:rPr>
        <w:br/>
      </w:r>
      <w:r w:rsidRPr="006D5916">
        <w:rPr>
          <w:rFonts w:ascii="Arial" w:eastAsia="Times New Roman" w:hAnsi="Arial" w:cs="Arial"/>
          <w:spacing w:val="4"/>
          <w:sz w:val="24"/>
          <w:szCs w:val="24"/>
          <w:lang w:eastAsia="pl-PL"/>
        </w:rPr>
        <w:t>w Umowie/ Porozumieniu/ Uchwale.</w:t>
      </w:r>
    </w:p>
    <w:p w14:paraId="73A4677D" w14:textId="77777777" w:rsidR="00012093" w:rsidRPr="00435FAD" w:rsidRDefault="00012093" w:rsidP="006D5916">
      <w:pPr>
        <w:pStyle w:val="Akapitzlist"/>
        <w:spacing w:after="0"/>
        <w:ind w:left="850"/>
        <w:rPr>
          <w:rFonts w:ascii="Arial" w:hAnsi="Arial" w:cs="Arial"/>
          <w:b/>
          <w:sz w:val="24"/>
          <w:szCs w:val="24"/>
          <w:lang w:eastAsia="pl-PL"/>
        </w:rPr>
      </w:pPr>
    </w:p>
    <w:p w14:paraId="5BD29227" w14:textId="77777777" w:rsidR="007D43EF" w:rsidRDefault="007D43EF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</w:p>
    <w:p w14:paraId="200C7466" w14:textId="77777777" w:rsidR="007D43EF" w:rsidRDefault="007D43EF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</w:p>
    <w:p w14:paraId="6C96FFB3" w14:textId="77777777" w:rsidR="007D43EF" w:rsidRDefault="007D43EF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</w:p>
    <w:p w14:paraId="052326B1" w14:textId="379BBC63" w:rsidR="00047F4A" w:rsidRPr="00435FAD" w:rsidRDefault="007C45AE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lastRenderedPageBreak/>
        <w:t xml:space="preserve">§ </w:t>
      </w:r>
      <w:r w:rsidR="002D32FE" w:rsidRPr="00435FAD">
        <w:rPr>
          <w:rFonts w:ascii="Arial" w:hAnsi="Arial" w:cs="Arial"/>
          <w:b/>
          <w:sz w:val="24"/>
          <w:szCs w:val="24"/>
          <w:lang w:eastAsia="pl-PL"/>
        </w:rPr>
        <w:t>3</w:t>
      </w:r>
    </w:p>
    <w:p w14:paraId="30900694" w14:textId="7D6B7FDB" w:rsidR="002F115E" w:rsidRPr="00435FAD" w:rsidRDefault="00EA7FBD" w:rsidP="009A4994">
      <w:pPr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>Kontrola trwałości</w:t>
      </w:r>
    </w:p>
    <w:p w14:paraId="20593109" w14:textId="76CB72C8" w:rsidR="00435FAD" w:rsidRPr="00435FAD" w:rsidRDefault="00435FAD" w:rsidP="009A4994">
      <w:pPr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</w:p>
    <w:p w14:paraId="18BAF4DF" w14:textId="20A59268" w:rsidR="0044369B" w:rsidRPr="00435FAD" w:rsidRDefault="0044369B" w:rsidP="009A4994">
      <w:pPr>
        <w:pStyle w:val="Tekstpodstawowy"/>
        <w:numPr>
          <w:ilvl w:val="0"/>
          <w:numId w:val="26"/>
        </w:numPr>
        <w:spacing w:line="276" w:lineRule="auto"/>
        <w:ind w:hanging="357"/>
        <w:jc w:val="left"/>
        <w:rPr>
          <w:rFonts w:cs="Arial"/>
        </w:rPr>
      </w:pPr>
      <w:r w:rsidRPr="00435FAD">
        <w:rPr>
          <w:rFonts w:cs="Arial"/>
        </w:rPr>
        <w:t xml:space="preserve">Kontrola trwałości jest prowadzona w okresie </w:t>
      </w:r>
      <w:r w:rsidRPr="00435FAD">
        <w:rPr>
          <w:rFonts w:cs="Arial"/>
          <w:bCs/>
          <w:lang w:val="pl-PL"/>
        </w:rPr>
        <w:t>trwałości, o którym mowa</w:t>
      </w:r>
      <w:r w:rsidRPr="00435FAD">
        <w:rPr>
          <w:rFonts w:cs="Arial"/>
          <w:lang w:val="pl-PL"/>
        </w:rPr>
        <w:t xml:space="preserve"> </w:t>
      </w:r>
      <w:r w:rsidR="002D018D">
        <w:rPr>
          <w:rFonts w:cs="Arial"/>
          <w:lang w:val="pl-PL"/>
        </w:rPr>
        <w:br/>
      </w:r>
      <w:r w:rsidRPr="00435FAD">
        <w:rPr>
          <w:rFonts w:cs="Arial"/>
          <w:lang w:val="pl-PL"/>
        </w:rPr>
        <w:t xml:space="preserve">w </w:t>
      </w:r>
      <w:r w:rsidRPr="00435FAD">
        <w:rPr>
          <w:rFonts w:cs="Arial"/>
          <w:bCs/>
          <w:lang w:val="pl-PL"/>
        </w:rPr>
        <w:t>§ 1 ust. 1</w:t>
      </w:r>
      <w:r w:rsidR="00370CE4" w:rsidRPr="00435FAD">
        <w:rPr>
          <w:rFonts w:cs="Arial"/>
          <w:bCs/>
          <w:lang w:val="pl-PL"/>
        </w:rPr>
        <w:t>.</w:t>
      </w:r>
    </w:p>
    <w:p w14:paraId="5750D73E" w14:textId="77777777" w:rsidR="0044369B" w:rsidRPr="00435FAD" w:rsidRDefault="0044369B" w:rsidP="009A4994">
      <w:pPr>
        <w:pStyle w:val="Tekstpodstawowy"/>
        <w:numPr>
          <w:ilvl w:val="0"/>
          <w:numId w:val="26"/>
        </w:numPr>
        <w:spacing w:line="276" w:lineRule="auto"/>
        <w:ind w:hanging="357"/>
        <w:jc w:val="left"/>
        <w:rPr>
          <w:rFonts w:cs="Arial"/>
        </w:rPr>
      </w:pPr>
      <w:r w:rsidRPr="00435FAD">
        <w:rPr>
          <w:rFonts w:cs="Arial"/>
        </w:rPr>
        <w:t>Kontrola trwałości służy sprawdzeniu, czy w odniesieniu do współfinansowanych projektów nie</w:t>
      </w:r>
      <w:r w:rsidRPr="00435FAD">
        <w:rPr>
          <w:rFonts w:cs="Arial"/>
          <w:bCs/>
        </w:rPr>
        <w:t xml:space="preserve"> </w:t>
      </w:r>
      <w:r w:rsidRPr="00435FAD">
        <w:rPr>
          <w:rFonts w:cs="Arial"/>
          <w:bCs/>
          <w:lang w:val="pl-PL"/>
        </w:rPr>
        <w:t xml:space="preserve">nastąpiło naruszenie trwałości, o którym mowa w § 1 ust. </w:t>
      </w:r>
      <w:r w:rsidR="00374490" w:rsidRPr="00435FAD">
        <w:rPr>
          <w:rFonts w:cs="Arial"/>
          <w:bCs/>
          <w:lang w:val="pl-PL"/>
        </w:rPr>
        <w:t>3</w:t>
      </w:r>
      <w:r w:rsidR="00370CE4" w:rsidRPr="00435FAD">
        <w:rPr>
          <w:rFonts w:cs="Arial"/>
          <w:bCs/>
          <w:lang w:val="pl-PL"/>
        </w:rPr>
        <w:t xml:space="preserve">, </w:t>
      </w:r>
      <w:r w:rsidR="00374490" w:rsidRPr="00435FAD">
        <w:rPr>
          <w:rFonts w:cs="Arial"/>
          <w:bCs/>
          <w:lang w:val="pl-PL"/>
        </w:rPr>
        <w:t>4</w:t>
      </w:r>
      <w:r w:rsidRPr="00435FAD">
        <w:rPr>
          <w:rFonts w:cs="Arial"/>
          <w:bCs/>
          <w:lang w:val="pl-PL"/>
        </w:rPr>
        <w:t>.</w:t>
      </w:r>
    </w:p>
    <w:p w14:paraId="535E4342" w14:textId="508CD3FF" w:rsidR="00CE6873" w:rsidRPr="00730425" w:rsidRDefault="0052539B" w:rsidP="009A4994">
      <w:pPr>
        <w:pStyle w:val="Tekstpodstawowy"/>
        <w:numPr>
          <w:ilvl w:val="0"/>
          <w:numId w:val="26"/>
        </w:numPr>
        <w:spacing w:line="276" w:lineRule="auto"/>
        <w:jc w:val="left"/>
        <w:rPr>
          <w:rFonts w:cs="Arial"/>
          <w:bCs/>
        </w:rPr>
      </w:pPr>
      <w:r w:rsidRPr="00435FAD">
        <w:rPr>
          <w:rFonts w:cs="Arial"/>
          <w:bCs/>
        </w:rPr>
        <w:t>Kontrola trwałości</w:t>
      </w:r>
      <w:r w:rsidRPr="00435FAD">
        <w:rPr>
          <w:rFonts w:cs="Arial"/>
          <w:bCs/>
          <w:lang w:val="pl-PL"/>
        </w:rPr>
        <w:t xml:space="preserve"> prowadzona jest </w:t>
      </w:r>
      <w:r w:rsidR="00ED3481" w:rsidRPr="00435FAD">
        <w:rPr>
          <w:rFonts w:cs="Arial"/>
          <w:bCs/>
          <w:lang w:val="pl-PL"/>
        </w:rPr>
        <w:t xml:space="preserve">zgodnie z </w:t>
      </w:r>
      <w:r w:rsidRPr="00435FAD">
        <w:rPr>
          <w:rFonts w:cs="Arial"/>
          <w:bCs/>
          <w:lang w:val="pl-PL"/>
        </w:rPr>
        <w:t xml:space="preserve">procedurą określoną </w:t>
      </w:r>
      <w:r w:rsidR="001267F4">
        <w:rPr>
          <w:rFonts w:cs="Arial"/>
          <w:bCs/>
          <w:lang w:val="pl-PL"/>
        </w:rPr>
        <w:br/>
      </w:r>
      <w:r w:rsidRPr="00435FAD">
        <w:rPr>
          <w:rFonts w:cs="Arial"/>
          <w:bCs/>
          <w:lang w:val="pl-PL"/>
        </w:rPr>
        <w:t xml:space="preserve">w załączniku nr </w:t>
      </w:r>
      <w:r w:rsidR="00DF0250">
        <w:rPr>
          <w:rFonts w:cs="Arial"/>
          <w:bCs/>
          <w:lang w:val="pl-PL"/>
        </w:rPr>
        <w:t>8</w:t>
      </w:r>
      <w:r w:rsidRPr="00435FAD">
        <w:rPr>
          <w:rFonts w:cs="Arial"/>
          <w:bCs/>
          <w:lang w:val="pl-PL"/>
        </w:rPr>
        <w:t xml:space="preserve"> do </w:t>
      </w:r>
      <w:r w:rsidR="00060399">
        <w:rPr>
          <w:rFonts w:cs="Arial"/>
          <w:bCs/>
          <w:lang w:val="pl-PL"/>
        </w:rPr>
        <w:t>U</w:t>
      </w:r>
      <w:r w:rsidRPr="00435FAD">
        <w:rPr>
          <w:rFonts w:cs="Arial"/>
          <w:bCs/>
          <w:lang w:val="pl-PL"/>
        </w:rPr>
        <w:t>mowy/</w:t>
      </w:r>
      <w:r w:rsidR="00060399">
        <w:rPr>
          <w:rFonts w:cs="Arial"/>
          <w:bCs/>
          <w:lang w:val="pl-PL"/>
        </w:rPr>
        <w:t>U</w:t>
      </w:r>
      <w:r w:rsidRPr="00435FAD">
        <w:rPr>
          <w:rFonts w:cs="Arial"/>
          <w:bCs/>
          <w:lang w:val="pl-PL"/>
        </w:rPr>
        <w:t>chwały/</w:t>
      </w:r>
      <w:r w:rsidR="00060399">
        <w:rPr>
          <w:rFonts w:cs="Arial"/>
          <w:bCs/>
          <w:lang w:val="pl-PL"/>
        </w:rPr>
        <w:t>P</w:t>
      </w:r>
      <w:r w:rsidRPr="00435FAD">
        <w:rPr>
          <w:rFonts w:cs="Arial"/>
          <w:bCs/>
          <w:lang w:val="pl-PL"/>
        </w:rPr>
        <w:t>orozumienia.</w:t>
      </w:r>
    </w:p>
    <w:p w14:paraId="1FEF9EA1" w14:textId="53D49612" w:rsidR="00DF0250" w:rsidRPr="00392178" w:rsidRDefault="00DF0250" w:rsidP="00DF0250">
      <w:pPr>
        <w:pStyle w:val="Akapitzlist"/>
        <w:spacing w:before="60" w:after="0"/>
        <w:ind w:left="720"/>
        <w:rPr>
          <w:rFonts w:cs="Arial"/>
          <w:color w:val="7F7F7F" w:themeColor="text1" w:themeTint="80"/>
        </w:rPr>
      </w:pP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 xml:space="preserve">[co do zasady kontrole w </w:t>
      </w:r>
      <w:r>
        <w:rPr>
          <w:rFonts w:ascii="Arial" w:hAnsi="Arial" w:cs="Arial"/>
          <w:color w:val="7F7F7F" w:themeColor="text1" w:themeTint="80"/>
          <w:sz w:val="24"/>
          <w:szCs w:val="24"/>
        </w:rPr>
        <w:t>r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>amach FEM prowadzone są do zakończeni</w:t>
      </w:r>
      <w:r>
        <w:rPr>
          <w:rFonts w:ascii="Arial" w:hAnsi="Arial" w:cs="Arial"/>
          <w:color w:val="7F7F7F" w:themeColor="text1" w:themeTint="80"/>
          <w:sz w:val="24"/>
          <w:szCs w:val="24"/>
        </w:rPr>
        <w:t>a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 xml:space="preserve"> okresu trwałości projektów liczonego wg ar</w:t>
      </w:r>
      <w:r>
        <w:rPr>
          <w:rFonts w:ascii="Arial" w:hAnsi="Arial" w:cs="Arial"/>
          <w:color w:val="7F7F7F" w:themeColor="text1" w:themeTint="80"/>
          <w:sz w:val="24"/>
          <w:szCs w:val="24"/>
        </w:rPr>
        <w:t>t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>. 65 Rozporządzenia ogólnego</w:t>
      </w:r>
      <w:r>
        <w:rPr>
          <w:rFonts w:ascii="Arial" w:hAnsi="Arial" w:cs="Arial"/>
          <w:color w:val="7F7F7F" w:themeColor="text1" w:themeTint="80"/>
          <w:sz w:val="24"/>
          <w:szCs w:val="24"/>
        </w:rPr>
        <w:t xml:space="preserve"> – uwzględniając okres kwalifikacji wydatków oraz zapisy 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 xml:space="preserve">§ </w:t>
      </w:r>
      <w:r>
        <w:rPr>
          <w:rFonts w:ascii="Arial" w:hAnsi="Arial" w:cs="Arial"/>
          <w:color w:val="7F7F7F" w:themeColor="text1" w:themeTint="80"/>
          <w:sz w:val="24"/>
          <w:szCs w:val="24"/>
        </w:rPr>
        <w:t>1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 xml:space="preserve"> ust. </w:t>
      </w:r>
      <w:r>
        <w:rPr>
          <w:rFonts w:ascii="Arial" w:hAnsi="Arial" w:cs="Arial"/>
          <w:color w:val="7F7F7F" w:themeColor="text1" w:themeTint="80"/>
          <w:sz w:val="24"/>
          <w:szCs w:val="24"/>
        </w:rPr>
        <w:t xml:space="preserve">7 i </w:t>
      </w:r>
      <w:r w:rsidRPr="00392178">
        <w:rPr>
          <w:rFonts w:ascii="Arial" w:hAnsi="Arial" w:cs="Arial"/>
          <w:color w:val="7F7F7F" w:themeColor="text1" w:themeTint="80"/>
          <w:sz w:val="24"/>
          <w:szCs w:val="24"/>
        </w:rPr>
        <w:t>§ 5 ust. 5]</w:t>
      </w:r>
    </w:p>
    <w:p w14:paraId="62471DBB" w14:textId="77777777" w:rsidR="0044369B" w:rsidRPr="00435FAD" w:rsidRDefault="0044369B" w:rsidP="009A4994">
      <w:pPr>
        <w:pStyle w:val="Tekstpodstawowy"/>
        <w:numPr>
          <w:ilvl w:val="0"/>
          <w:numId w:val="26"/>
        </w:numPr>
        <w:spacing w:line="276" w:lineRule="auto"/>
        <w:ind w:hanging="357"/>
        <w:jc w:val="left"/>
        <w:rPr>
          <w:rFonts w:cs="Arial"/>
        </w:rPr>
      </w:pPr>
      <w:r w:rsidRPr="00435FAD">
        <w:rPr>
          <w:rFonts w:cs="Arial"/>
          <w:bCs/>
        </w:rPr>
        <w:t>Kontrola trwałości może</w:t>
      </w:r>
      <w:r w:rsidRPr="00435FAD">
        <w:rPr>
          <w:rFonts w:cs="Arial"/>
        </w:rPr>
        <w:t xml:space="preserve"> być rozszerzona o kontrolę innych elementów podlegających procedurze wcześniejszego monitorowania trwałości projektu po zakończeniu realizacji projektu</w:t>
      </w:r>
      <w:r w:rsidRPr="00435FAD">
        <w:rPr>
          <w:rFonts w:cs="Arial"/>
          <w:bCs/>
          <w:lang w:val="pl-PL"/>
        </w:rPr>
        <w:t>, a w szczególności o:</w:t>
      </w:r>
    </w:p>
    <w:p w14:paraId="5D4C7835" w14:textId="519D33A5" w:rsidR="0044369B" w:rsidRPr="00435FAD" w:rsidRDefault="0044369B" w:rsidP="009A4994">
      <w:pPr>
        <w:pStyle w:val="Akapitzlist"/>
        <w:numPr>
          <w:ilvl w:val="0"/>
          <w:numId w:val="23"/>
        </w:numPr>
        <w:spacing w:after="0"/>
        <w:ind w:left="1134" w:hanging="357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 xml:space="preserve">weryfikację występowania podwójnego finansowania, zwłaszcza </w:t>
      </w:r>
      <w:r w:rsidR="001267F4">
        <w:rPr>
          <w:rFonts w:ascii="Arial" w:hAnsi="Arial" w:cs="Arial"/>
          <w:sz w:val="24"/>
          <w:szCs w:val="24"/>
          <w:lang w:eastAsia="pl-PL"/>
        </w:rPr>
        <w:br/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w kontekście możliwości zmiany kwalifikowalności podatku od towarów </w:t>
      </w:r>
      <w:r w:rsidR="001267F4">
        <w:rPr>
          <w:rFonts w:ascii="Arial" w:hAnsi="Arial" w:cs="Arial"/>
          <w:sz w:val="24"/>
          <w:szCs w:val="24"/>
          <w:lang w:eastAsia="pl-PL"/>
        </w:rPr>
        <w:br/>
      </w:r>
      <w:r w:rsidRPr="00435FAD">
        <w:rPr>
          <w:rFonts w:ascii="Arial" w:hAnsi="Arial" w:cs="Arial"/>
          <w:sz w:val="24"/>
          <w:szCs w:val="24"/>
          <w:lang w:eastAsia="pl-PL"/>
        </w:rPr>
        <w:t>i usług</w:t>
      </w:r>
      <w:r w:rsidR="00012678">
        <w:rPr>
          <w:rFonts w:ascii="Arial" w:hAnsi="Arial" w:cs="Arial"/>
          <w:sz w:val="24"/>
          <w:szCs w:val="24"/>
          <w:lang w:eastAsia="pl-PL"/>
        </w:rPr>
        <w:t>;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469033D0" w14:textId="465CCA5C" w:rsidR="0044369B" w:rsidRPr="00435FAD" w:rsidRDefault="0044369B" w:rsidP="009A4994">
      <w:pPr>
        <w:pStyle w:val="Akapitzlist"/>
        <w:numPr>
          <w:ilvl w:val="0"/>
          <w:numId w:val="23"/>
        </w:numPr>
        <w:spacing w:after="0"/>
        <w:ind w:left="1134" w:hanging="357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>sprawdzenie zachowania celu projektu, definiowanego poprzez osiągnięcie i utrzymanie wskaźników rezultatu</w:t>
      </w:r>
      <w:r w:rsidR="00012678">
        <w:rPr>
          <w:rFonts w:ascii="Arial" w:hAnsi="Arial" w:cs="Arial"/>
          <w:sz w:val="24"/>
          <w:szCs w:val="24"/>
          <w:lang w:eastAsia="pl-PL"/>
        </w:rPr>
        <w:t>;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2520813D" w14:textId="70CBF633" w:rsidR="0044369B" w:rsidRPr="00435FAD" w:rsidRDefault="0044369B" w:rsidP="009A4994">
      <w:pPr>
        <w:pStyle w:val="Akapitzlist"/>
        <w:numPr>
          <w:ilvl w:val="0"/>
          <w:numId w:val="23"/>
        </w:numPr>
        <w:spacing w:after="0"/>
        <w:ind w:left="1134" w:hanging="357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>sprawdzenie poprawności przechowywania dokumentów</w:t>
      </w:r>
      <w:r w:rsidR="00012678">
        <w:rPr>
          <w:rFonts w:ascii="Arial" w:hAnsi="Arial" w:cs="Arial"/>
          <w:sz w:val="24"/>
          <w:szCs w:val="24"/>
          <w:lang w:eastAsia="pl-PL"/>
        </w:rPr>
        <w:t>;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6B0AD05B" w14:textId="5BB0E701" w:rsidR="0044369B" w:rsidRPr="00435FAD" w:rsidRDefault="0044369B" w:rsidP="009A4994">
      <w:pPr>
        <w:pStyle w:val="Akapitzlist"/>
        <w:numPr>
          <w:ilvl w:val="0"/>
          <w:numId w:val="23"/>
        </w:numPr>
        <w:spacing w:after="0"/>
        <w:ind w:left="1134" w:hanging="357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>weryfikację zachowania zasad informacji i promocji projektu</w:t>
      </w:r>
      <w:r w:rsidR="00012678">
        <w:rPr>
          <w:rFonts w:ascii="Arial" w:hAnsi="Arial" w:cs="Arial"/>
          <w:sz w:val="24"/>
          <w:szCs w:val="24"/>
          <w:lang w:eastAsia="pl-PL"/>
        </w:rPr>
        <w:t>;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18E8330A" w14:textId="77777777" w:rsidR="0044369B" w:rsidRPr="00435FAD" w:rsidRDefault="0044369B" w:rsidP="009A4994">
      <w:pPr>
        <w:pStyle w:val="Akapitzlist"/>
        <w:numPr>
          <w:ilvl w:val="0"/>
          <w:numId w:val="23"/>
        </w:numPr>
        <w:spacing w:after="0"/>
        <w:ind w:left="1134" w:hanging="357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 xml:space="preserve">weryfikację zachowania zasad udzielenia pomocy publicznej. </w:t>
      </w:r>
    </w:p>
    <w:p w14:paraId="73099A60" w14:textId="08EE538A" w:rsidR="00791EFF" w:rsidRPr="00AE3781" w:rsidRDefault="00791EFF" w:rsidP="006D5916">
      <w:pPr>
        <w:pStyle w:val="Tekstpodstawowy"/>
        <w:numPr>
          <w:ilvl w:val="0"/>
          <w:numId w:val="26"/>
        </w:numPr>
        <w:spacing w:line="276" w:lineRule="auto"/>
        <w:ind w:hanging="357"/>
        <w:jc w:val="left"/>
        <w:rPr>
          <w:rFonts w:cs="Arial"/>
        </w:rPr>
      </w:pPr>
      <w:r w:rsidRPr="00AE3781">
        <w:rPr>
          <w:rFonts w:cs="Arial"/>
        </w:rPr>
        <w:t xml:space="preserve">Kontrole mogą być prowadzone przez okres uwzględniający m.in. trwałość projektu, termin w którym możliwe jest odzyskanie podatku od towarów </w:t>
      </w:r>
      <w:r>
        <w:rPr>
          <w:rFonts w:cs="Arial"/>
        </w:rPr>
        <w:br/>
      </w:r>
      <w:r w:rsidRPr="00AE3781">
        <w:rPr>
          <w:rFonts w:cs="Arial"/>
        </w:rPr>
        <w:t>i usług, który był kwalifikowalny w ramach projektu, zasady udzielania pomocy publicznej, dostępności dokumentów w związku z prowadzeniem kontroli krzyżowej.</w:t>
      </w:r>
    </w:p>
    <w:p w14:paraId="152705CF" w14:textId="77777777" w:rsidR="00FC30F5" w:rsidRPr="00435FAD" w:rsidRDefault="00FC30F5" w:rsidP="009A4994">
      <w:pPr>
        <w:keepLines/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</w:p>
    <w:p w14:paraId="1516A34E" w14:textId="77777777" w:rsidR="004F7313" w:rsidRPr="00435FAD" w:rsidRDefault="004F7313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 xml:space="preserve">§ </w:t>
      </w:r>
      <w:r w:rsidR="00B02E81" w:rsidRPr="00435FAD">
        <w:rPr>
          <w:rFonts w:ascii="Arial" w:hAnsi="Arial" w:cs="Arial"/>
          <w:b/>
          <w:sz w:val="24"/>
          <w:szCs w:val="24"/>
          <w:lang w:eastAsia="pl-PL"/>
        </w:rPr>
        <w:t>4</w:t>
      </w:r>
    </w:p>
    <w:p w14:paraId="2083974B" w14:textId="77777777" w:rsidR="00FA01FD" w:rsidRPr="00435FAD" w:rsidRDefault="00EA7FBD" w:rsidP="009A4994">
      <w:pPr>
        <w:spacing w:after="0" w:line="276" w:lineRule="auto"/>
        <w:outlineLvl w:val="1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435FA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Konsekwencje niezachowania trwałości projektu</w:t>
      </w:r>
    </w:p>
    <w:p w14:paraId="734FD54F" w14:textId="77777777" w:rsidR="00EA7FBD" w:rsidRPr="004E59D3" w:rsidRDefault="00EA7FBD" w:rsidP="009A4994">
      <w:pPr>
        <w:spacing w:after="0" w:line="276" w:lineRule="auto"/>
        <w:outlineLvl w:val="1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8B73953" w14:textId="349A6C35" w:rsidR="00AC7609" w:rsidRPr="00A0626E" w:rsidRDefault="00AC7609" w:rsidP="009A4994">
      <w:pPr>
        <w:pStyle w:val="Tekstkomentarza"/>
        <w:numPr>
          <w:ilvl w:val="0"/>
          <w:numId w:val="15"/>
        </w:numPr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>W przypadku stwierdzenia przez I</w:t>
      </w:r>
      <w:r w:rsidR="003C4C46" w:rsidRPr="00435FAD">
        <w:rPr>
          <w:rFonts w:ascii="Arial" w:hAnsi="Arial" w:cs="Arial"/>
          <w:sz w:val="24"/>
          <w:szCs w:val="24"/>
          <w:lang w:eastAsia="pl-PL"/>
        </w:rPr>
        <w:t>Z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35FAD">
        <w:rPr>
          <w:rFonts w:ascii="Arial" w:hAnsi="Arial" w:cs="Arial"/>
          <w:sz w:val="24"/>
          <w:szCs w:val="24"/>
          <w:lang w:eastAsia="pl-PL"/>
        </w:rPr>
        <w:t>FEM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C4C46" w:rsidRPr="00435FAD">
        <w:rPr>
          <w:rFonts w:ascii="Arial" w:hAnsi="Arial" w:cs="Arial"/>
          <w:sz w:val="24"/>
          <w:szCs w:val="24"/>
          <w:lang w:eastAsia="pl-PL"/>
        </w:rPr>
        <w:t>naruszenia</w:t>
      </w:r>
      <w:r w:rsidR="003C4C46" w:rsidRPr="00435FAD">
        <w:rPr>
          <w:rFonts w:ascii="Arial" w:hAnsi="Arial" w:cs="Arial"/>
          <w:sz w:val="24"/>
          <w:szCs w:val="24"/>
        </w:rPr>
        <w:t xml:space="preserve"> trwałości</w:t>
      </w:r>
      <w:r w:rsidR="0026378A" w:rsidRPr="00435FAD">
        <w:rPr>
          <w:rFonts w:ascii="Arial" w:hAnsi="Arial" w:cs="Arial"/>
          <w:b/>
          <w:sz w:val="24"/>
          <w:szCs w:val="24"/>
        </w:rPr>
        <w:t xml:space="preserve"> </w:t>
      </w:r>
      <w:r w:rsidR="0026378A" w:rsidRPr="00435FAD">
        <w:rPr>
          <w:rFonts w:ascii="Arial" w:hAnsi="Arial" w:cs="Arial"/>
          <w:color w:val="7F7F7F" w:themeColor="text1" w:themeTint="80"/>
          <w:sz w:val="24"/>
          <w:szCs w:val="24"/>
        </w:rPr>
        <w:t>[patrz: § 1 ust. 3</w:t>
      </w:r>
      <w:r w:rsidR="00791EFF">
        <w:rPr>
          <w:rFonts w:ascii="Arial" w:hAnsi="Arial" w:cs="Arial"/>
          <w:color w:val="7F7F7F" w:themeColor="text1" w:themeTint="80"/>
          <w:sz w:val="24"/>
          <w:szCs w:val="24"/>
        </w:rPr>
        <w:t>,4</w:t>
      </w:r>
      <w:r w:rsidR="0026378A" w:rsidRPr="00435FAD">
        <w:rPr>
          <w:rFonts w:ascii="Arial" w:hAnsi="Arial" w:cs="Arial"/>
          <w:color w:val="7F7F7F" w:themeColor="text1" w:themeTint="80"/>
          <w:sz w:val="24"/>
          <w:szCs w:val="24"/>
        </w:rPr>
        <w:t>]</w:t>
      </w:r>
      <w:r w:rsidR="0026378A" w:rsidRPr="00435FAD">
        <w:rPr>
          <w:rFonts w:ascii="Arial" w:hAnsi="Arial" w:cs="Arial"/>
          <w:b/>
          <w:sz w:val="24"/>
          <w:szCs w:val="24"/>
        </w:rPr>
        <w:t>,</w:t>
      </w:r>
      <w:r w:rsidR="0026378A"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54179E">
        <w:rPr>
          <w:rFonts w:ascii="Arial" w:hAnsi="Arial" w:cs="Arial"/>
          <w:sz w:val="24"/>
          <w:szCs w:val="24"/>
          <w:lang w:eastAsia="pl-PL"/>
        </w:rPr>
        <w:t>Beneficjent</w:t>
      </w:r>
      <w:r w:rsidR="00295982" w:rsidRPr="005F5DF5">
        <w:rPr>
          <w:rFonts w:ascii="Arial" w:hAnsi="Arial" w:cs="Arial"/>
          <w:sz w:val="24"/>
          <w:szCs w:val="24"/>
          <w:lang w:eastAsia="pl-PL"/>
        </w:rPr>
        <w:t>/Realizator Projektu</w:t>
      </w:r>
      <w:r w:rsidRPr="0054179E">
        <w:rPr>
          <w:rFonts w:ascii="Arial" w:hAnsi="Arial" w:cs="Arial"/>
          <w:sz w:val="24"/>
          <w:szCs w:val="24"/>
          <w:lang w:eastAsia="pl-PL"/>
        </w:rPr>
        <w:t xml:space="preserve"> jest</w:t>
      </w:r>
      <w:r w:rsidRPr="00A0626E">
        <w:rPr>
          <w:rFonts w:ascii="Arial" w:hAnsi="Arial" w:cs="Arial"/>
          <w:sz w:val="24"/>
          <w:szCs w:val="24"/>
          <w:lang w:eastAsia="pl-PL"/>
        </w:rPr>
        <w:t xml:space="preserve"> zobowiązany zwrócić otrzymane dofinansowanie</w:t>
      </w:r>
    </w:p>
    <w:p w14:paraId="081F0849" w14:textId="77777777" w:rsidR="00A451D6" w:rsidRPr="001267F4" w:rsidRDefault="00A451D6" w:rsidP="00A451D6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7F7F7F" w:themeColor="text1" w:themeTint="80"/>
          <w:sz w:val="24"/>
          <w:szCs w:val="24"/>
        </w:rPr>
      </w:pP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>[okres naruszenia trwałości projektu, w przypadku możliwości ustalenia daty dokonania</w:t>
      </w:r>
      <w:r w:rsidR="001267F4">
        <w:rPr>
          <w:rFonts w:ascii="Arial" w:hAnsi="Arial" w:cs="Arial"/>
          <w:color w:val="7F7F7F" w:themeColor="text1" w:themeTint="80"/>
          <w:sz w:val="24"/>
          <w:szCs w:val="24"/>
        </w:rPr>
        <w:t xml:space="preserve"> </w:t>
      </w: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>naruszenia trwałości projektu, liczony jest od dnia, w którym zasady trwałości zostały</w:t>
      </w:r>
      <w:r w:rsidR="001267F4">
        <w:rPr>
          <w:rFonts w:ascii="Arial" w:hAnsi="Arial" w:cs="Arial"/>
          <w:color w:val="7F7F7F" w:themeColor="text1" w:themeTint="80"/>
          <w:sz w:val="24"/>
          <w:szCs w:val="24"/>
        </w:rPr>
        <w:t xml:space="preserve"> </w:t>
      </w: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>naruszone do końca trwania okresu trwałości projektu (liczba dni, w których naruszono</w:t>
      </w:r>
      <w:r w:rsidR="001267F4">
        <w:rPr>
          <w:rFonts w:ascii="Arial" w:hAnsi="Arial" w:cs="Arial"/>
          <w:color w:val="7F7F7F" w:themeColor="text1" w:themeTint="80"/>
          <w:sz w:val="24"/>
          <w:szCs w:val="24"/>
        </w:rPr>
        <w:t xml:space="preserve"> </w:t>
      </w: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>zasady trwałości projektu w stosunku do dni całego okresu trwałości projektu).</w:t>
      </w:r>
    </w:p>
    <w:p w14:paraId="298D97E9" w14:textId="60166096" w:rsidR="00A451D6" w:rsidRPr="001267F4" w:rsidRDefault="00A451D6" w:rsidP="00A451D6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7F7F7F" w:themeColor="text1" w:themeTint="80"/>
          <w:sz w:val="24"/>
          <w:szCs w:val="24"/>
        </w:rPr>
      </w:pP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 xml:space="preserve">W przypadku braku możliwości ustalenia daty naruszenia trwałości projektu, </w:t>
      </w:r>
      <w:r w:rsidRPr="0054179E">
        <w:rPr>
          <w:rFonts w:ascii="Arial" w:hAnsi="Arial" w:cs="Arial"/>
          <w:color w:val="7F7F7F" w:themeColor="text1" w:themeTint="80"/>
          <w:sz w:val="24"/>
          <w:szCs w:val="24"/>
        </w:rPr>
        <w:t>Beneficjent</w:t>
      </w:r>
      <w:r w:rsidR="0054179E" w:rsidRPr="005F5DF5">
        <w:rPr>
          <w:rFonts w:ascii="Arial" w:hAnsi="Arial" w:cs="Arial"/>
          <w:color w:val="7F7F7F" w:themeColor="text1" w:themeTint="80"/>
          <w:sz w:val="24"/>
          <w:szCs w:val="24"/>
        </w:rPr>
        <w:t>/Realizator Projektu</w:t>
      </w:r>
      <w:r w:rsidRPr="0054179E">
        <w:rPr>
          <w:rFonts w:ascii="Arial" w:hAnsi="Arial" w:cs="Arial"/>
          <w:color w:val="7F7F7F" w:themeColor="text1" w:themeTint="80"/>
          <w:sz w:val="24"/>
          <w:szCs w:val="24"/>
        </w:rPr>
        <w:t xml:space="preserve"> zobowiązany będzie do dokonania zwrotu całości otrzymanego dofinansowania wraz</w:t>
      </w: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 xml:space="preserve"> z odsetkami od dnia wypłaty środków. </w:t>
      </w: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lastRenderedPageBreak/>
        <w:t xml:space="preserve">Okoliczność ta oznacza, że </w:t>
      </w:r>
      <w:r w:rsidRPr="006D5916">
        <w:rPr>
          <w:rFonts w:ascii="Arial" w:hAnsi="Arial" w:cs="Arial"/>
          <w:b/>
          <w:color w:val="7F7F7F" w:themeColor="text1" w:themeTint="80"/>
          <w:sz w:val="24"/>
          <w:szCs w:val="24"/>
        </w:rPr>
        <w:t>naruszonego okresu trwałości nie można przywrócić</w:t>
      </w:r>
      <w:r w:rsidRPr="001267F4">
        <w:rPr>
          <w:rFonts w:ascii="Arial" w:hAnsi="Arial" w:cs="Arial"/>
          <w:color w:val="7F7F7F" w:themeColor="text1" w:themeTint="80"/>
          <w:sz w:val="24"/>
          <w:szCs w:val="24"/>
        </w:rPr>
        <w:t>].</w:t>
      </w:r>
    </w:p>
    <w:p w14:paraId="380992BF" w14:textId="4AC7D68F" w:rsidR="0026378A" w:rsidRPr="001267F4" w:rsidRDefault="0026378A" w:rsidP="009A4994">
      <w:pPr>
        <w:spacing w:after="0" w:line="276" w:lineRule="auto"/>
        <w:ind w:left="426"/>
        <w:rPr>
          <w:rFonts w:ascii="Arial" w:hAnsi="Arial" w:cs="Arial"/>
          <w:b/>
          <w:sz w:val="24"/>
          <w:szCs w:val="24"/>
          <w:lang w:eastAsia="pl-PL"/>
        </w:rPr>
      </w:pPr>
      <w:r w:rsidRPr="006D5916">
        <w:rPr>
          <w:rFonts w:ascii="Arial" w:hAnsi="Arial" w:cs="Arial"/>
          <w:b/>
          <w:sz w:val="24"/>
          <w:szCs w:val="24"/>
        </w:rPr>
        <w:t>Zwrot</w:t>
      </w:r>
      <w:r w:rsidRPr="00435FAD">
        <w:rPr>
          <w:rFonts w:ascii="Arial" w:hAnsi="Arial" w:cs="Arial"/>
          <w:sz w:val="24"/>
          <w:szCs w:val="24"/>
        </w:rPr>
        <w:t xml:space="preserve"> następuje na 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zasadach określonych w załączniku </w:t>
      </w:r>
      <w:r w:rsidR="009A4994" w:rsidRPr="00435FAD">
        <w:rPr>
          <w:rFonts w:ascii="Arial" w:hAnsi="Arial" w:cs="Arial"/>
          <w:sz w:val="24"/>
          <w:szCs w:val="24"/>
          <w:lang w:eastAsia="pl-PL"/>
        </w:rPr>
        <w:t>nr 7 do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354DA">
        <w:rPr>
          <w:rFonts w:ascii="Arial" w:hAnsi="Arial" w:cs="Arial"/>
          <w:sz w:val="24"/>
          <w:szCs w:val="24"/>
          <w:lang w:eastAsia="pl-PL"/>
        </w:rPr>
        <w:t>U</w:t>
      </w:r>
      <w:r w:rsidRPr="00435FAD">
        <w:rPr>
          <w:rFonts w:ascii="Arial" w:hAnsi="Arial" w:cs="Arial"/>
          <w:sz w:val="24"/>
          <w:szCs w:val="24"/>
          <w:lang w:eastAsia="pl-PL"/>
        </w:rPr>
        <w:t>mowy/</w:t>
      </w:r>
      <w:r w:rsidR="00720528" w:rsidDel="0072052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720528">
        <w:rPr>
          <w:rFonts w:ascii="Arial" w:hAnsi="Arial" w:cs="Arial"/>
          <w:sz w:val="24"/>
          <w:szCs w:val="24"/>
          <w:lang w:eastAsia="pl-PL"/>
        </w:rPr>
        <w:t>P</w:t>
      </w:r>
      <w:r w:rsidR="00720528" w:rsidRPr="00435FAD">
        <w:rPr>
          <w:rFonts w:ascii="Arial" w:hAnsi="Arial" w:cs="Arial"/>
          <w:sz w:val="24"/>
          <w:szCs w:val="24"/>
          <w:lang w:eastAsia="pl-PL"/>
        </w:rPr>
        <w:t>orozumienia</w:t>
      </w:r>
      <w:r w:rsidR="00D354DA">
        <w:rPr>
          <w:rFonts w:ascii="Arial" w:hAnsi="Arial" w:cs="Arial"/>
          <w:sz w:val="24"/>
          <w:szCs w:val="24"/>
          <w:lang w:eastAsia="pl-PL"/>
        </w:rPr>
        <w:t>/</w:t>
      </w:r>
      <w:r w:rsidR="00720528">
        <w:rPr>
          <w:rFonts w:ascii="Arial" w:hAnsi="Arial" w:cs="Arial"/>
          <w:sz w:val="24"/>
          <w:szCs w:val="24"/>
          <w:lang w:eastAsia="pl-PL"/>
        </w:rPr>
        <w:t>Uchwały</w:t>
      </w:r>
      <w:r w:rsidR="00720528" w:rsidRPr="00435FAD">
        <w:rPr>
          <w:rFonts w:ascii="Arial" w:hAnsi="Arial" w:cs="Arial"/>
          <w:sz w:val="24"/>
          <w:szCs w:val="24"/>
        </w:rPr>
        <w:t xml:space="preserve"> </w:t>
      </w:r>
      <w:r w:rsidRPr="00435FAD">
        <w:rPr>
          <w:rFonts w:ascii="Arial" w:hAnsi="Arial" w:cs="Arial"/>
          <w:sz w:val="24"/>
          <w:szCs w:val="24"/>
        </w:rPr>
        <w:t>wraz z odsetkami</w:t>
      </w:r>
      <w:r w:rsidR="00012678">
        <w:rPr>
          <w:rFonts w:ascii="Arial" w:hAnsi="Arial" w:cs="Arial"/>
          <w:sz w:val="24"/>
          <w:szCs w:val="24"/>
        </w:rPr>
        <w:t>,</w:t>
      </w:r>
      <w:r w:rsidRPr="00435FAD">
        <w:rPr>
          <w:rFonts w:ascii="Arial" w:hAnsi="Arial" w:cs="Arial"/>
          <w:sz w:val="24"/>
          <w:szCs w:val="24"/>
        </w:rPr>
        <w:t xml:space="preserve"> liczonymi jak dla zaległości podatkowych</w:t>
      </w:r>
      <w:r w:rsidRPr="00435FAD">
        <w:rPr>
          <w:rFonts w:ascii="Arial" w:hAnsi="Arial" w:cs="Arial"/>
          <w:sz w:val="24"/>
          <w:szCs w:val="24"/>
          <w:lang w:eastAsia="pl-PL"/>
        </w:rPr>
        <w:t>, w kwocie obliczonej</w:t>
      </w:r>
      <w:r w:rsidRPr="00435FAD">
        <w:rPr>
          <w:rFonts w:ascii="Arial" w:hAnsi="Arial" w:cs="Arial"/>
          <w:sz w:val="24"/>
          <w:szCs w:val="24"/>
        </w:rPr>
        <w:t xml:space="preserve"> proporcjonalnie do okresu niezachowania obowiązku trwałości</w:t>
      </w:r>
      <w:r w:rsidR="00DC65E4">
        <w:rPr>
          <w:rFonts w:ascii="Arial" w:hAnsi="Arial" w:cs="Arial"/>
          <w:sz w:val="24"/>
          <w:szCs w:val="24"/>
        </w:rPr>
        <w:t>,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267F4">
        <w:rPr>
          <w:rFonts w:ascii="Arial" w:hAnsi="Arial" w:cs="Arial"/>
          <w:b/>
          <w:sz w:val="24"/>
          <w:szCs w:val="24"/>
          <w:lang w:eastAsia="pl-PL"/>
        </w:rPr>
        <w:t xml:space="preserve">chyba że przepisy dotyczące pomocy publicznej stanowią inaczej. </w:t>
      </w:r>
    </w:p>
    <w:p w14:paraId="624F7FB4" w14:textId="009CE888" w:rsidR="0026378A" w:rsidRPr="00435FAD" w:rsidRDefault="0026378A" w:rsidP="009A4994">
      <w:pPr>
        <w:pStyle w:val="Tekstkomentarza"/>
        <w:spacing w:after="0" w:line="276" w:lineRule="auto"/>
        <w:ind w:left="425"/>
        <w:rPr>
          <w:rFonts w:ascii="Arial" w:hAnsi="Arial" w:cs="Arial"/>
          <w:color w:val="7F7F7F" w:themeColor="text1" w:themeTint="80"/>
          <w:sz w:val="24"/>
          <w:szCs w:val="24"/>
          <w:lang w:eastAsia="pl-PL"/>
        </w:rPr>
      </w:pP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t xml:space="preserve">[art. 207 </w:t>
      </w:r>
      <w:r w:rsidR="00E215C7" w:rsidRPr="00435FAD">
        <w:rPr>
          <w:rFonts w:ascii="Arial" w:hAnsi="Arial" w:cs="Arial"/>
          <w:color w:val="7F7F7F" w:themeColor="text1" w:themeTint="80"/>
          <w:sz w:val="24"/>
          <w:szCs w:val="24"/>
        </w:rPr>
        <w:t>U</w:t>
      </w:r>
      <w:r w:rsidRPr="00435FAD">
        <w:rPr>
          <w:rFonts w:ascii="Arial" w:hAnsi="Arial" w:cs="Arial"/>
          <w:color w:val="7F7F7F" w:themeColor="text1" w:themeTint="80"/>
          <w:sz w:val="24"/>
          <w:szCs w:val="24"/>
        </w:rPr>
        <w:t>stawy z 27.08.2009 r. o finansach publicznych].</w:t>
      </w:r>
    </w:p>
    <w:p w14:paraId="1EE2FFD3" w14:textId="0B6A0890" w:rsidR="00E625C9" w:rsidRPr="00435FAD" w:rsidRDefault="00AC7609" w:rsidP="009A4994">
      <w:pPr>
        <w:pStyle w:val="Tekstkomentarza"/>
        <w:numPr>
          <w:ilvl w:val="0"/>
          <w:numId w:val="15"/>
        </w:numPr>
        <w:spacing w:after="0" w:line="276" w:lineRule="auto"/>
        <w:ind w:left="426" w:hanging="284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 xml:space="preserve">Ciężar dowodu utrzymania okresu trwałości spoczywa na </w:t>
      </w:r>
      <w:r w:rsidRPr="0054179E">
        <w:rPr>
          <w:rFonts w:ascii="Arial" w:hAnsi="Arial" w:cs="Arial"/>
          <w:sz w:val="24"/>
          <w:szCs w:val="24"/>
          <w:lang w:eastAsia="pl-PL"/>
        </w:rPr>
        <w:t>Beneficjencie</w:t>
      </w:r>
      <w:r w:rsidR="00295982" w:rsidRPr="005F5DF5">
        <w:rPr>
          <w:rFonts w:ascii="Arial" w:hAnsi="Arial" w:cs="Arial"/>
          <w:sz w:val="24"/>
          <w:szCs w:val="24"/>
          <w:lang w:eastAsia="pl-PL"/>
        </w:rPr>
        <w:t>/</w:t>
      </w:r>
      <w:r w:rsidR="00791EF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95982" w:rsidRPr="005F5DF5">
        <w:rPr>
          <w:rFonts w:ascii="Arial" w:hAnsi="Arial" w:cs="Arial"/>
          <w:sz w:val="24"/>
          <w:szCs w:val="24"/>
          <w:lang w:eastAsia="pl-PL"/>
        </w:rPr>
        <w:t>Realizatorze Projektu</w:t>
      </w:r>
      <w:r w:rsidRPr="0054179E">
        <w:rPr>
          <w:rFonts w:ascii="Arial" w:hAnsi="Arial" w:cs="Arial"/>
          <w:sz w:val="24"/>
          <w:szCs w:val="24"/>
          <w:lang w:eastAsia="pl-PL"/>
        </w:rPr>
        <w:t>.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57CF68E" w14:textId="71029175" w:rsidR="00AC7609" w:rsidRPr="00435FAD" w:rsidRDefault="00AC7609" w:rsidP="009A4994">
      <w:pPr>
        <w:pStyle w:val="Tekstkomentarza"/>
        <w:spacing w:after="0" w:line="276" w:lineRule="auto"/>
        <w:ind w:left="425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 xml:space="preserve">W przypadku braku możliwości ustalenia daty dokonania naruszenia trwałości </w:t>
      </w:r>
      <w:r w:rsidRPr="0054179E">
        <w:rPr>
          <w:rFonts w:ascii="Arial" w:hAnsi="Arial" w:cs="Arial"/>
          <w:sz w:val="24"/>
          <w:szCs w:val="24"/>
          <w:lang w:eastAsia="pl-PL"/>
        </w:rPr>
        <w:t>projektu Beneficjent</w:t>
      </w:r>
      <w:r w:rsidR="00295982" w:rsidRPr="005F5DF5">
        <w:rPr>
          <w:rFonts w:ascii="Arial" w:hAnsi="Arial" w:cs="Arial"/>
          <w:sz w:val="24"/>
          <w:szCs w:val="24"/>
          <w:lang w:eastAsia="pl-PL"/>
        </w:rPr>
        <w:t>/Realizator Projektu</w:t>
      </w:r>
      <w:r w:rsidRPr="0054179E">
        <w:rPr>
          <w:rFonts w:ascii="Arial" w:hAnsi="Arial" w:cs="Arial"/>
          <w:sz w:val="24"/>
          <w:szCs w:val="24"/>
          <w:lang w:eastAsia="pl-PL"/>
        </w:rPr>
        <w:t xml:space="preserve"> zobowiązany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będzie do dokonania zwrotu całości otrzymanego dofinansowania wraz z odsetkami</w:t>
      </w:r>
      <w:r w:rsidR="00012678">
        <w:rPr>
          <w:rFonts w:ascii="Arial" w:hAnsi="Arial" w:cs="Arial"/>
          <w:sz w:val="24"/>
          <w:szCs w:val="24"/>
          <w:lang w:eastAsia="pl-PL"/>
        </w:rPr>
        <w:t>,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liczonymi jak dla zaległości podatkowych, od dnia wypłaty środków.</w:t>
      </w:r>
    </w:p>
    <w:p w14:paraId="260B6234" w14:textId="5169C7A6" w:rsidR="00121584" w:rsidRDefault="00AC7609" w:rsidP="009A4994">
      <w:pPr>
        <w:pStyle w:val="Tekstkomentarza"/>
        <w:numPr>
          <w:ilvl w:val="0"/>
          <w:numId w:val="1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>W przypadku ujawnienia w okresie trwałości projektu, okoliczności mających wpływ na charakter operacji, jej cele lub warunki wdrażania, I</w:t>
      </w:r>
      <w:r w:rsidR="003C4C46" w:rsidRPr="00435FAD">
        <w:rPr>
          <w:rFonts w:ascii="Arial" w:hAnsi="Arial" w:cs="Arial"/>
          <w:sz w:val="24"/>
          <w:szCs w:val="24"/>
          <w:lang w:eastAsia="pl-PL"/>
        </w:rPr>
        <w:t>Z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35FAD">
        <w:rPr>
          <w:rFonts w:ascii="Arial" w:hAnsi="Arial" w:cs="Arial"/>
          <w:sz w:val="24"/>
          <w:szCs w:val="24"/>
          <w:lang w:eastAsia="pl-PL"/>
        </w:rPr>
        <w:t xml:space="preserve">FEM </w:t>
      </w:r>
      <w:r w:rsidRPr="00435FAD">
        <w:rPr>
          <w:rFonts w:ascii="Arial" w:hAnsi="Arial" w:cs="Arial"/>
          <w:sz w:val="24"/>
          <w:szCs w:val="24"/>
          <w:lang w:eastAsia="pl-PL"/>
        </w:rPr>
        <w:t xml:space="preserve">może powołać niezależnych ekspertów w celu dokonania </w:t>
      </w:r>
      <w:r w:rsidR="00121584">
        <w:rPr>
          <w:rFonts w:ascii="Arial" w:hAnsi="Arial" w:cs="Arial"/>
          <w:sz w:val="24"/>
          <w:szCs w:val="24"/>
          <w:lang w:eastAsia="pl-PL"/>
        </w:rPr>
        <w:t>stosownej oceny/</w:t>
      </w:r>
      <w:r w:rsidR="00435FAD">
        <w:rPr>
          <w:rFonts w:ascii="Arial" w:hAnsi="Arial" w:cs="Arial"/>
          <w:sz w:val="24"/>
          <w:szCs w:val="24"/>
          <w:lang w:eastAsia="pl-PL"/>
        </w:rPr>
        <w:t>analizy</w:t>
      </w:r>
      <w:r w:rsidR="00121584">
        <w:rPr>
          <w:rFonts w:ascii="Arial" w:hAnsi="Arial" w:cs="Arial"/>
          <w:sz w:val="24"/>
          <w:szCs w:val="24"/>
          <w:lang w:eastAsia="pl-PL"/>
        </w:rPr>
        <w:t xml:space="preserve"> danego obszaru/zakresu</w:t>
      </w:r>
      <w:r w:rsidRPr="00435FAD">
        <w:rPr>
          <w:rFonts w:ascii="Arial" w:hAnsi="Arial" w:cs="Arial"/>
          <w:sz w:val="24"/>
          <w:szCs w:val="24"/>
          <w:lang w:eastAsia="pl-PL"/>
        </w:rPr>
        <w:t>.</w:t>
      </w:r>
      <w:r w:rsidR="001C1401" w:rsidRPr="00435FAD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1DC33CB6" w14:textId="079ECA5C" w:rsidR="00AC7609" w:rsidRDefault="001C1401" w:rsidP="00121584">
      <w:pPr>
        <w:pStyle w:val="Tekstkomentarza"/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435FAD">
        <w:rPr>
          <w:rFonts w:ascii="Arial" w:hAnsi="Arial" w:cs="Arial"/>
          <w:sz w:val="24"/>
          <w:szCs w:val="24"/>
          <w:lang w:eastAsia="pl-PL"/>
        </w:rPr>
        <w:t>Każdy przypadek ewentualnego naruszenia trwałości projektu/utrzymania celu projektu oceniany będzie indywidualnie z uwzględnieniem różnych aspektów zagadnienia oraz wiedzy dostępnej na dzień dokonywania oceny.</w:t>
      </w:r>
    </w:p>
    <w:p w14:paraId="3C160C1A" w14:textId="77777777" w:rsidR="00484BCA" w:rsidRDefault="00484BCA" w:rsidP="009A4994">
      <w:pPr>
        <w:keepLines/>
        <w:spacing w:after="0" w:line="276" w:lineRule="auto"/>
        <w:rPr>
          <w:rFonts w:ascii="Arial" w:hAnsi="Arial" w:cs="Arial"/>
          <w:b/>
          <w:sz w:val="24"/>
          <w:szCs w:val="24"/>
          <w:lang w:eastAsia="pl-PL"/>
        </w:rPr>
      </w:pPr>
    </w:p>
    <w:p w14:paraId="131417C8" w14:textId="65E277AD" w:rsidR="004F7313" w:rsidRPr="00435FAD" w:rsidRDefault="004F7313" w:rsidP="00003E98">
      <w:pPr>
        <w:keepLine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435FAD">
        <w:rPr>
          <w:rFonts w:ascii="Arial" w:hAnsi="Arial" w:cs="Arial"/>
          <w:b/>
          <w:sz w:val="24"/>
          <w:szCs w:val="24"/>
          <w:lang w:eastAsia="pl-PL"/>
        </w:rPr>
        <w:t xml:space="preserve">§ </w:t>
      </w:r>
      <w:r w:rsidR="00B02E81" w:rsidRPr="00435FAD">
        <w:rPr>
          <w:rFonts w:ascii="Arial" w:hAnsi="Arial" w:cs="Arial"/>
          <w:b/>
          <w:sz w:val="24"/>
          <w:szCs w:val="24"/>
          <w:lang w:eastAsia="pl-PL"/>
        </w:rPr>
        <w:t>5</w:t>
      </w:r>
    </w:p>
    <w:p w14:paraId="04E10B68" w14:textId="77777777" w:rsidR="006C29F6" w:rsidRPr="00435FAD" w:rsidRDefault="00EA7FBD" w:rsidP="009A4994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435FAD">
        <w:rPr>
          <w:rFonts w:ascii="Arial" w:hAnsi="Arial" w:cs="Arial"/>
          <w:b/>
          <w:sz w:val="24"/>
          <w:szCs w:val="24"/>
        </w:rPr>
        <w:t>Archiwizacja</w:t>
      </w:r>
    </w:p>
    <w:p w14:paraId="487F4DA7" w14:textId="77777777" w:rsidR="009A4994" w:rsidRPr="00435FAD" w:rsidRDefault="009A4994" w:rsidP="009A499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D2D456" w14:textId="3FAD7D3A" w:rsidR="00CA1FB2" w:rsidRPr="00435FAD" w:rsidRDefault="00CA1FB2" w:rsidP="009A4994">
      <w:pPr>
        <w:numPr>
          <w:ilvl w:val="0"/>
          <w:numId w:val="12"/>
        </w:numPr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 xml:space="preserve">Dokumentacja związana z realizacją Projektu wygenerowana w ramach systemów teleinformatycznych jest przechowywana i archiwizowana przez </w:t>
      </w:r>
      <w:r w:rsidR="00E95DD9">
        <w:rPr>
          <w:rFonts w:ascii="Arial" w:hAnsi="Arial" w:cs="Arial"/>
          <w:sz w:val="24"/>
          <w:szCs w:val="24"/>
        </w:rPr>
        <w:br/>
      </w:r>
      <w:r w:rsidRPr="00435FAD">
        <w:rPr>
          <w:rFonts w:ascii="Arial" w:hAnsi="Arial" w:cs="Arial"/>
          <w:sz w:val="24"/>
          <w:szCs w:val="24"/>
        </w:rPr>
        <w:t xml:space="preserve">IZ </w:t>
      </w:r>
      <w:r w:rsidR="00121584">
        <w:rPr>
          <w:rFonts w:ascii="Arial" w:hAnsi="Arial" w:cs="Arial"/>
          <w:sz w:val="24"/>
          <w:szCs w:val="24"/>
        </w:rPr>
        <w:t>FEM</w:t>
      </w:r>
      <w:r w:rsidRPr="00435FAD">
        <w:rPr>
          <w:rFonts w:ascii="Arial" w:hAnsi="Arial" w:cs="Arial"/>
          <w:sz w:val="24"/>
          <w:szCs w:val="24"/>
        </w:rPr>
        <w:t>.</w:t>
      </w:r>
    </w:p>
    <w:p w14:paraId="7128CAD2" w14:textId="77777777" w:rsidR="00CA1FB2" w:rsidRPr="00435FAD" w:rsidRDefault="00CA1FB2" w:rsidP="009A4994">
      <w:pPr>
        <w:numPr>
          <w:ilvl w:val="0"/>
          <w:numId w:val="12"/>
        </w:numPr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sz w:val="24"/>
          <w:szCs w:val="24"/>
        </w:rPr>
        <w:t>Dokumentacja związana z realizacją Projektu zamieszczona w ramach systemu CST2021 podlegać będzie ogólnym zasadom archiwizacji.</w:t>
      </w:r>
    </w:p>
    <w:p w14:paraId="44F9C37D" w14:textId="5BBAA3B5" w:rsidR="00694405" w:rsidRPr="00435FAD" w:rsidRDefault="00694405" w:rsidP="009A4994">
      <w:pPr>
        <w:numPr>
          <w:ilvl w:val="0"/>
          <w:numId w:val="12"/>
        </w:numPr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54179E">
        <w:rPr>
          <w:rFonts w:ascii="Arial" w:hAnsi="Arial" w:cs="Arial"/>
          <w:sz w:val="24"/>
          <w:szCs w:val="24"/>
        </w:rPr>
        <w:t>Beneficjent</w:t>
      </w:r>
      <w:r w:rsidR="00295982" w:rsidRPr="005F5DF5">
        <w:rPr>
          <w:rFonts w:ascii="Arial" w:hAnsi="Arial" w:cs="Arial"/>
          <w:sz w:val="24"/>
          <w:szCs w:val="24"/>
        </w:rPr>
        <w:t>/Realizator Projektu</w:t>
      </w:r>
      <w:r w:rsidRPr="0054179E">
        <w:rPr>
          <w:rFonts w:ascii="Arial" w:hAnsi="Arial" w:cs="Arial"/>
          <w:sz w:val="24"/>
          <w:szCs w:val="24"/>
        </w:rPr>
        <w:t xml:space="preserve"> ma</w:t>
      </w:r>
      <w:r w:rsidRPr="00435FAD">
        <w:rPr>
          <w:rFonts w:ascii="Arial" w:hAnsi="Arial" w:cs="Arial"/>
          <w:sz w:val="24"/>
          <w:szCs w:val="24"/>
        </w:rPr>
        <w:t xml:space="preserve"> obowiązek przechowywania i archiwizowania pozostałej dokumentacji związanej z realizacją Projektu, w tym w szczególności załączników przesyłanych w systemach teleinformatycznych</w:t>
      </w:r>
      <w:r w:rsidR="00820FFD" w:rsidRPr="00E95DD9">
        <w:rPr>
          <w:rStyle w:val="Odwoanieprzypisudolnego"/>
          <w:rFonts w:ascii="Arial" w:hAnsi="Arial" w:cs="Arial"/>
          <w:b/>
          <w:sz w:val="24"/>
          <w:szCs w:val="24"/>
        </w:rPr>
        <w:footnoteReference w:id="7"/>
      </w:r>
      <w:r w:rsidRPr="00435FAD">
        <w:rPr>
          <w:rFonts w:ascii="Arial" w:hAnsi="Arial" w:cs="Arial"/>
          <w:sz w:val="24"/>
          <w:szCs w:val="24"/>
        </w:rPr>
        <w:t>.</w:t>
      </w:r>
    </w:p>
    <w:p w14:paraId="3CCD6D26" w14:textId="0906BCF9" w:rsidR="00694405" w:rsidRPr="00435FAD" w:rsidRDefault="00694405" w:rsidP="009A4994">
      <w:pPr>
        <w:numPr>
          <w:ilvl w:val="0"/>
          <w:numId w:val="12"/>
        </w:numPr>
        <w:spacing w:after="0" w:line="276" w:lineRule="auto"/>
        <w:ind w:left="357" w:hanging="357"/>
        <w:rPr>
          <w:rFonts w:ascii="Arial" w:hAnsi="Arial" w:cs="Arial"/>
          <w:color w:val="00B050"/>
          <w:sz w:val="24"/>
          <w:szCs w:val="24"/>
        </w:rPr>
      </w:pPr>
      <w:r w:rsidRPr="0054179E">
        <w:rPr>
          <w:rFonts w:ascii="Arial" w:hAnsi="Arial" w:cs="Arial"/>
          <w:b/>
          <w:sz w:val="24"/>
          <w:szCs w:val="24"/>
        </w:rPr>
        <w:t>Beneficjent</w:t>
      </w:r>
      <w:r w:rsidR="00295982" w:rsidRPr="005F5DF5">
        <w:rPr>
          <w:rFonts w:ascii="Arial" w:hAnsi="Arial" w:cs="Arial"/>
          <w:b/>
          <w:sz w:val="24"/>
          <w:szCs w:val="24"/>
        </w:rPr>
        <w:t>/Realizator Projektu</w:t>
      </w:r>
      <w:r w:rsidRPr="00435FAD">
        <w:rPr>
          <w:rFonts w:ascii="Arial" w:hAnsi="Arial" w:cs="Arial"/>
          <w:b/>
          <w:sz w:val="24"/>
          <w:szCs w:val="24"/>
        </w:rPr>
        <w:t xml:space="preserve"> ma obowiązek przechowywania </w:t>
      </w:r>
      <w:r w:rsidR="0054179E">
        <w:rPr>
          <w:rFonts w:ascii="Arial" w:hAnsi="Arial" w:cs="Arial"/>
          <w:b/>
          <w:sz w:val="24"/>
          <w:szCs w:val="24"/>
        </w:rPr>
        <w:br/>
      </w:r>
      <w:r w:rsidRPr="00435FAD">
        <w:rPr>
          <w:rFonts w:ascii="Arial" w:hAnsi="Arial" w:cs="Arial"/>
          <w:b/>
          <w:sz w:val="24"/>
          <w:szCs w:val="24"/>
        </w:rPr>
        <w:t>i archiwizowania</w:t>
      </w:r>
      <w:r w:rsidRPr="00435FAD">
        <w:rPr>
          <w:rFonts w:ascii="Arial" w:hAnsi="Arial" w:cs="Arial"/>
          <w:sz w:val="24"/>
          <w:szCs w:val="24"/>
        </w:rPr>
        <w:t xml:space="preserve"> dokumentacji ogólnej Projektu (m.in. oryginałów </w:t>
      </w:r>
      <w:r w:rsidR="00D354DA">
        <w:rPr>
          <w:rFonts w:ascii="Arial" w:hAnsi="Arial" w:cs="Arial"/>
          <w:sz w:val="24"/>
          <w:szCs w:val="24"/>
        </w:rPr>
        <w:t>U</w:t>
      </w:r>
      <w:r w:rsidRPr="00435FAD">
        <w:rPr>
          <w:rFonts w:ascii="Arial" w:hAnsi="Arial" w:cs="Arial"/>
          <w:sz w:val="24"/>
          <w:szCs w:val="24"/>
        </w:rPr>
        <w:t>mowy/</w:t>
      </w:r>
      <w:r w:rsidR="00D354DA">
        <w:rPr>
          <w:rFonts w:ascii="Arial" w:hAnsi="Arial" w:cs="Arial"/>
          <w:sz w:val="24"/>
          <w:szCs w:val="24"/>
        </w:rPr>
        <w:t>P</w:t>
      </w:r>
      <w:r w:rsidRPr="00435FAD">
        <w:rPr>
          <w:rFonts w:ascii="Arial" w:hAnsi="Arial" w:cs="Arial"/>
          <w:sz w:val="24"/>
          <w:szCs w:val="24"/>
        </w:rPr>
        <w:t xml:space="preserve">orozumienia, aneksów), dokumentacji finansowo-księgowej (m.in. oryginałów dokumentów potwierdzających poniesienie wydatku, dokumentów potwierdzających zastosowany sposób księgowania operacji Projektu), dokumentacji merytorycznej (m.in. oryginałów dokumentów </w:t>
      </w:r>
      <w:r w:rsidRPr="00435FAD">
        <w:rPr>
          <w:rFonts w:ascii="Arial" w:hAnsi="Arial" w:cs="Arial"/>
          <w:sz w:val="24"/>
          <w:szCs w:val="24"/>
        </w:rPr>
        <w:lastRenderedPageBreak/>
        <w:t>dotyczących inwestycji budowlanej – kosztorysów, dziennika budowy, protokołów odbioru, oryginałów dokumentów dotyczących zakupów sprzętu i wyposażenia – certyfikatów, gwarancji, licencji, oryginałów aktów notarialnych, umów zawieranych w związku z realizowanym Projektem, oryginałów dokumentów potwierdzających przeprowadzenie działań o charakterze promocyjnym), dokumentacji przetargowej, oryginałów informacji z kontroli przeprowadzanych przez uprawnione do tego podmioty.</w:t>
      </w:r>
    </w:p>
    <w:p w14:paraId="2FE1235F" w14:textId="0D111178" w:rsidR="00694405" w:rsidRPr="00121584" w:rsidRDefault="00694405" w:rsidP="009A4994">
      <w:pPr>
        <w:numPr>
          <w:ilvl w:val="0"/>
          <w:numId w:val="12"/>
        </w:numPr>
        <w:spacing w:after="0" w:line="276" w:lineRule="auto"/>
        <w:ind w:left="357" w:hanging="357"/>
        <w:rPr>
          <w:rFonts w:ascii="Arial" w:hAnsi="Arial" w:cs="Arial"/>
          <w:b/>
          <w:sz w:val="24"/>
          <w:szCs w:val="24"/>
        </w:rPr>
      </w:pPr>
      <w:r w:rsidRPr="0054179E">
        <w:rPr>
          <w:rFonts w:ascii="Arial" w:hAnsi="Arial" w:cs="Arial"/>
          <w:sz w:val="24"/>
          <w:szCs w:val="24"/>
        </w:rPr>
        <w:t>Beneficjent</w:t>
      </w:r>
      <w:r w:rsidR="00295982" w:rsidRPr="005F5DF5">
        <w:rPr>
          <w:rFonts w:ascii="Arial" w:hAnsi="Arial" w:cs="Arial"/>
          <w:sz w:val="24"/>
          <w:szCs w:val="24"/>
        </w:rPr>
        <w:t>/Realizator Projektu</w:t>
      </w:r>
      <w:r w:rsidRPr="0054179E">
        <w:rPr>
          <w:rFonts w:ascii="Arial" w:hAnsi="Arial" w:cs="Arial"/>
          <w:sz w:val="24"/>
          <w:szCs w:val="24"/>
        </w:rPr>
        <w:t xml:space="preserve"> zobowiązuje</w:t>
      </w:r>
      <w:r w:rsidRPr="00435FAD">
        <w:rPr>
          <w:rFonts w:ascii="Arial" w:hAnsi="Arial" w:cs="Arial"/>
          <w:sz w:val="24"/>
          <w:szCs w:val="24"/>
        </w:rPr>
        <w:t xml:space="preserve"> się do przechowywania</w:t>
      </w:r>
      <w:r w:rsidRPr="00435FAD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Pr="00435FAD">
        <w:rPr>
          <w:rFonts w:ascii="Arial" w:hAnsi="Arial" w:cs="Arial"/>
          <w:sz w:val="24"/>
          <w:szCs w:val="24"/>
        </w:rPr>
        <w:t xml:space="preserve">dokumentacji związanej z realizacją Projektu przez </w:t>
      </w:r>
      <w:r w:rsidRPr="00435FAD">
        <w:rPr>
          <w:rFonts w:ascii="Arial" w:hAnsi="Arial" w:cs="Arial"/>
          <w:b/>
          <w:sz w:val="24"/>
          <w:szCs w:val="24"/>
        </w:rPr>
        <w:t>okres pięciu lat od dnia</w:t>
      </w:r>
      <w:r w:rsidRPr="00435FAD">
        <w:rPr>
          <w:rFonts w:ascii="Arial" w:hAnsi="Arial" w:cs="Arial"/>
          <w:sz w:val="24"/>
          <w:szCs w:val="24"/>
        </w:rPr>
        <w:t xml:space="preserve"> </w:t>
      </w:r>
      <w:r w:rsidRPr="00435FAD">
        <w:rPr>
          <w:rFonts w:ascii="Arial" w:hAnsi="Arial" w:cs="Arial"/>
          <w:b/>
          <w:sz w:val="24"/>
          <w:szCs w:val="24"/>
        </w:rPr>
        <w:t>31 grudnia</w:t>
      </w:r>
      <w:r w:rsidRPr="00435FAD">
        <w:rPr>
          <w:rFonts w:ascii="Arial" w:hAnsi="Arial" w:cs="Arial"/>
          <w:sz w:val="24"/>
          <w:szCs w:val="24"/>
        </w:rPr>
        <w:t xml:space="preserve">, </w:t>
      </w:r>
      <w:r w:rsidR="0054179E">
        <w:rPr>
          <w:rFonts w:ascii="Arial" w:hAnsi="Arial" w:cs="Arial"/>
          <w:sz w:val="24"/>
          <w:szCs w:val="24"/>
        </w:rPr>
        <w:br/>
      </w:r>
      <w:r w:rsidRPr="00435FAD">
        <w:rPr>
          <w:rFonts w:ascii="Arial" w:hAnsi="Arial" w:cs="Arial"/>
          <w:sz w:val="24"/>
          <w:szCs w:val="24"/>
        </w:rPr>
        <w:t xml:space="preserve">w którym instytucja zarządzająca dokonała ostatniej płatności na rzecz </w:t>
      </w:r>
      <w:r w:rsidR="00E236B4" w:rsidRPr="0054179E">
        <w:rPr>
          <w:rFonts w:ascii="Arial" w:hAnsi="Arial" w:cs="Arial"/>
          <w:sz w:val="24"/>
          <w:szCs w:val="24"/>
        </w:rPr>
        <w:t>B</w:t>
      </w:r>
      <w:r w:rsidRPr="0054179E">
        <w:rPr>
          <w:rFonts w:ascii="Arial" w:hAnsi="Arial" w:cs="Arial"/>
          <w:sz w:val="24"/>
          <w:szCs w:val="24"/>
        </w:rPr>
        <w:t>eneficjenta</w:t>
      </w:r>
      <w:r w:rsidR="00295982" w:rsidRPr="005F5DF5">
        <w:rPr>
          <w:rFonts w:ascii="Arial" w:hAnsi="Arial" w:cs="Arial"/>
          <w:sz w:val="24"/>
          <w:szCs w:val="24"/>
        </w:rPr>
        <w:t>/Realizatora Projektu</w:t>
      </w:r>
      <w:r w:rsidRPr="0054179E">
        <w:rPr>
          <w:rFonts w:ascii="Arial" w:hAnsi="Arial" w:cs="Arial"/>
          <w:sz w:val="24"/>
          <w:szCs w:val="24"/>
        </w:rPr>
        <w:t>,</w:t>
      </w:r>
      <w:r w:rsidRPr="00435FAD">
        <w:rPr>
          <w:rFonts w:ascii="Arial" w:hAnsi="Arial" w:cs="Arial"/>
          <w:sz w:val="24"/>
          <w:szCs w:val="24"/>
        </w:rPr>
        <w:t xml:space="preserve"> z zastrzeżeniem przepisów, o których mowa </w:t>
      </w:r>
      <w:r w:rsidR="00012678">
        <w:rPr>
          <w:rFonts w:ascii="Arial" w:hAnsi="Arial" w:cs="Arial"/>
          <w:sz w:val="24"/>
          <w:szCs w:val="24"/>
        </w:rPr>
        <w:br/>
      </w:r>
      <w:r w:rsidRPr="00435FAD">
        <w:rPr>
          <w:rFonts w:ascii="Arial" w:hAnsi="Arial" w:cs="Arial"/>
          <w:sz w:val="24"/>
          <w:szCs w:val="24"/>
        </w:rPr>
        <w:t xml:space="preserve">w </w:t>
      </w:r>
      <w:r w:rsidRPr="00121584">
        <w:rPr>
          <w:rFonts w:ascii="Arial" w:hAnsi="Arial" w:cs="Arial"/>
          <w:b/>
          <w:sz w:val="24"/>
          <w:szCs w:val="24"/>
        </w:rPr>
        <w:t xml:space="preserve">art. </w:t>
      </w:r>
      <w:r w:rsidR="00DC5E3F" w:rsidRPr="00121584">
        <w:rPr>
          <w:rFonts w:ascii="Arial" w:hAnsi="Arial" w:cs="Arial"/>
          <w:b/>
          <w:sz w:val="24"/>
          <w:szCs w:val="24"/>
        </w:rPr>
        <w:t>82</w:t>
      </w:r>
      <w:r w:rsidRPr="00121584">
        <w:rPr>
          <w:rFonts w:ascii="Arial" w:hAnsi="Arial" w:cs="Arial"/>
          <w:b/>
          <w:sz w:val="24"/>
          <w:szCs w:val="24"/>
        </w:rPr>
        <w:t xml:space="preserve"> ust. </w:t>
      </w:r>
      <w:r w:rsidR="00DC5E3F" w:rsidRPr="00121584">
        <w:rPr>
          <w:rFonts w:ascii="Arial" w:hAnsi="Arial" w:cs="Arial"/>
          <w:b/>
          <w:sz w:val="24"/>
          <w:szCs w:val="24"/>
        </w:rPr>
        <w:t>2</w:t>
      </w:r>
      <w:r w:rsidRPr="00435FAD">
        <w:rPr>
          <w:rFonts w:ascii="Arial" w:hAnsi="Arial" w:cs="Arial"/>
          <w:sz w:val="24"/>
          <w:szCs w:val="24"/>
        </w:rPr>
        <w:t xml:space="preserve"> </w:t>
      </w:r>
      <w:r w:rsidR="00DC5E3F" w:rsidRPr="00121584">
        <w:rPr>
          <w:rFonts w:ascii="Arial" w:hAnsi="Arial" w:cs="Arial"/>
          <w:b/>
          <w:sz w:val="24"/>
          <w:szCs w:val="24"/>
        </w:rPr>
        <w:t>Rozporządzenia ogólnego.</w:t>
      </w:r>
    </w:p>
    <w:p w14:paraId="6B16C1CF" w14:textId="262FC497" w:rsidR="00694405" w:rsidRPr="002C12CC" w:rsidRDefault="002C12CC" w:rsidP="00121584">
      <w:pPr>
        <w:pStyle w:val="Akapitzlist"/>
        <w:spacing w:after="0"/>
        <w:ind w:left="360"/>
        <w:rPr>
          <w:rFonts w:ascii="Arial" w:hAnsi="Arial" w:cs="Arial"/>
          <w:color w:val="7F7F7F" w:themeColor="text1" w:themeTint="80"/>
          <w:sz w:val="24"/>
          <w:szCs w:val="24"/>
        </w:rPr>
      </w:pPr>
      <w:r w:rsidRPr="002C12CC">
        <w:rPr>
          <w:rFonts w:ascii="Arial" w:hAnsi="Arial" w:cs="Arial"/>
          <w:color w:val="7F7F7F" w:themeColor="text1" w:themeTint="80"/>
          <w:sz w:val="24"/>
          <w:szCs w:val="24"/>
        </w:rPr>
        <w:t>[</w:t>
      </w:r>
      <w:r>
        <w:rPr>
          <w:rFonts w:ascii="Arial" w:hAnsi="Arial" w:cs="Arial"/>
          <w:color w:val="7F7F7F" w:themeColor="text1" w:themeTint="80"/>
          <w:sz w:val="24"/>
          <w:szCs w:val="24"/>
        </w:rPr>
        <w:t>Dodatkowo</w:t>
      </w:r>
      <w:r w:rsidR="00694405" w:rsidRPr="002C12CC">
        <w:rPr>
          <w:rFonts w:ascii="Arial" w:hAnsi="Arial" w:cs="Arial"/>
          <w:color w:val="7F7F7F" w:themeColor="text1" w:themeTint="80"/>
          <w:sz w:val="24"/>
          <w:szCs w:val="24"/>
        </w:rPr>
        <w:t xml:space="preserve">, </w:t>
      </w:r>
      <w:r>
        <w:rPr>
          <w:rFonts w:ascii="Arial" w:hAnsi="Arial" w:cs="Arial"/>
          <w:color w:val="7F7F7F" w:themeColor="text1" w:themeTint="80"/>
          <w:sz w:val="24"/>
          <w:szCs w:val="24"/>
        </w:rPr>
        <w:t>jeśli w ramach projektu</w:t>
      </w:r>
      <w:r w:rsidR="00694405" w:rsidRPr="002C12CC">
        <w:rPr>
          <w:rFonts w:ascii="Arial" w:hAnsi="Arial" w:cs="Arial"/>
          <w:color w:val="7F7F7F" w:themeColor="text1" w:themeTint="80"/>
          <w:sz w:val="24"/>
          <w:szCs w:val="24"/>
        </w:rPr>
        <w:t xml:space="preserve"> dofinansowanie </w:t>
      </w:r>
      <w:r>
        <w:rPr>
          <w:rFonts w:ascii="Arial" w:hAnsi="Arial" w:cs="Arial"/>
          <w:color w:val="7F7F7F" w:themeColor="text1" w:themeTint="80"/>
          <w:sz w:val="24"/>
          <w:szCs w:val="24"/>
        </w:rPr>
        <w:t xml:space="preserve">udzielone zostało jako </w:t>
      </w:r>
      <w:r w:rsidR="00694405" w:rsidRPr="002C12CC">
        <w:rPr>
          <w:rFonts w:ascii="Arial" w:hAnsi="Arial" w:cs="Arial"/>
          <w:color w:val="7F7F7F" w:themeColor="text1" w:themeTint="80"/>
          <w:sz w:val="24"/>
          <w:szCs w:val="24"/>
        </w:rPr>
        <w:t xml:space="preserve"> pomoc publiczn</w:t>
      </w:r>
      <w:r>
        <w:rPr>
          <w:rFonts w:ascii="Arial" w:hAnsi="Arial" w:cs="Arial"/>
          <w:color w:val="7F7F7F" w:themeColor="text1" w:themeTint="80"/>
          <w:sz w:val="24"/>
          <w:szCs w:val="24"/>
        </w:rPr>
        <w:t>a</w:t>
      </w:r>
      <w:r w:rsidR="00012678">
        <w:rPr>
          <w:rFonts w:ascii="Arial" w:hAnsi="Arial" w:cs="Arial"/>
          <w:color w:val="7F7F7F" w:themeColor="text1" w:themeTint="80"/>
          <w:sz w:val="24"/>
          <w:szCs w:val="24"/>
        </w:rPr>
        <w:t>,</w:t>
      </w:r>
      <w:r w:rsidR="0059010D" w:rsidRPr="002C12CC">
        <w:rPr>
          <w:rFonts w:ascii="Arial" w:hAnsi="Arial" w:cs="Arial"/>
          <w:color w:val="7F7F7F" w:themeColor="text1" w:themeTint="80"/>
          <w:sz w:val="24"/>
          <w:szCs w:val="24"/>
        </w:rPr>
        <w:t xml:space="preserve"> </w:t>
      </w:r>
      <w:r>
        <w:rPr>
          <w:rFonts w:ascii="Arial" w:hAnsi="Arial" w:cs="Arial"/>
          <w:color w:val="7F7F7F" w:themeColor="text1" w:themeTint="80"/>
          <w:sz w:val="24"/>
          <w:szCs w:val="24"/>
        </w:rPr>
        <w:t>ważny jest zapis wynikający</w:t>
      </w:r>
      <w:r w:rsidR="00121584" w:rsidRPr="002C12CC">
        <w:rPr>
          <w:rFonts w:ascii="Arial" w:hAnsi="Arial" w:cs="Arial"/>
          <w:color w:val="7F7F7F" w:themeColor="text1" w:themeTint="80"/>
          <w:sz w:val="24"/>
          <w:szCs w:val="24"/>
        </w:rPr>
        <w:t xml:space="preserve"> z</w:t>
      </w:r>
      <w:r w:rsidR="0059010D" w:rsidRPr="002C12CC">
        <w:rPr>
          <w:rFonts w:ascii="Arial" w:hAnsi="Arial" w:cs="Arial"/>
          <w:color w:val="7F7F7F" w:themeColor="text1" w:themeTint="80"/>
          <w:sz w:val="24"/>
          <w:szCs w:val="24"/>
        </w:rPr>
        <w:t xml:space="preserve"> </w:t>
      </w:r>
      <w:r w:rsidR="0059010D" w:rsidRPr="002C12CC">
        <w:rPr>
          <w:rFonts w:ascii="Arial" w:hAnsi="Arial" w:cs="Arial"/>
          <w:b/>
          <w:color w:val="7F7F7F" w:themeColor="text1" w:themeTint="80"/>
          <w:sz w:val="24"/>
          <w:szCs w:val="24"/>
        </w:rPr>
        <w:t>art. 12 Rozporządzenia 651/2014</w:t>
      </w:r>
      <w:r w:rsidRPr="002C12CC">
        <w:rPr>
          <w:rFonts w:ascii="Arial" w:hAnsi="Arial" w:cs="Arial"/>
          <w:b/>
          <w:color w:val="7F7F7F" w:themeColor="text1" w:themeTint="80"/>
          <w:sz w:val="24"/>
          <w:szCs w:val="24"/>
        </w:rPr>
        <w:t>]</w:t>
      </w:r>
      <w:r w:rsidR="00BA3EA5" w:rsidRPr="002C12CC">
        <w:rPr>
          <w:rFonts w:ascii="Arial" w:hAnsi="Arial" w:cs="Arial"/>
          <w:b/>
          <w:color w:val="7F7F7F" w:themeColor="text1" w:themeTint="80"/>
          <w:sz w:val="24"/>
          <w:szCs w:val="24"/>
        </w:rPr>
        <w:t>.</w:t>
      </w:r>
    </w:p>
    <w:p w14:paraId="63161B48" w14:textId="1C0ADCD0" w:rsidR="00694405" w:rsidRPr="00435FAD" w:rsidRDefault="00694405" w:rsidP="009A4994">
      <w:pPr>
        <w:numPr>
          <w:ilvl w:val="0"/>
          <w:numId w:val="12"/>
        </w:numPr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435FAD">
        <w:rPr>
          <w:rFonts w:ascii="Arial" w:hAnsi="Arial" w:cs="Arial"/>
          <w:b/>
          <w:sz w:val="24"/>
          <w:szCs w:val="24"/>
        </w:rPr>
        <w:t xml:space="preserve">Niezależnie od przyczyn rozwiązania </w:t>
      </w:r>
      <w:r w:rsidR="00D354DA">
        <w:rPr>
          <w:rFonts w:ascii="Arial" w:hAnsi="Arial" w:cs="Arial"/>
          <w:b/>
          <w:sz w:val="24"/>
          <w:szCs w:val="24"/>
        </w:rPr>
        <w:t>U</w:t>
      </w:r>
      <w:r w:rsidRPr="00435FAD">
        <w:rPr>
          <w:rFonts w:ascii="Arial" w:hAnsi="Arial" w:cs="Arial"/>
          <w:b/>
          <w:sz w:val="24"/>
          <w:szCs w:val="24"/>
        </w:rPr>
        <w:t>mowy</w:t>
      </w:r>
      <w:r w:rsidR="00D354DA">
        <w:rPr>
          <w:rFonts w:ascii="Arial" w:hAnsi="Arial" w:cs="Arial"/>
          <w:b/>
          <w:sz w:val="24"/>
          <w:szCs w:val="24"/>
        </w:rPr>
        <w:t>/Porozumienia/</w:t>
      </w:r>
      <w:r w:rsidR="008100BC" w:rsidRPr="008100BC">
        <w:rPr>
          <w:rFonts w:ascii="Arial" w:hAnsi="Arial" w:cs="Arial"/>
          <w:b/>
          <w:sz w:val="24"/>
          <w:szCs w:val="24"/>
        </w:rPr>
        <w:t>zaprzestani</w:t>
      </w:r>
      <w:r w:rsidR="00DC65E4">
        <w:rPr>
          <w:rFonts w:ascii="Arial" w:hAnsi="Arial" w:cs="Arial"/>
          <w:b/>
          <w:sz w:val="24"/>
          <w:szCs w:val="24"/>
        </w:rPr>
        <w:t>a</w:t>
      </w:r>
      <w:r w:rsidR="008100BC" w:rsidRPr="008100BC">
        <w:rPr>
          <w:rFonts w:ascii="Arial" w:hAnsi="Arial" w:cs="Arial"/>
          <w:b/>
          <w:sz w:val="24"/>
          <w:szCs w:val="24"/>
        </w:rPr>
        <w:t xml:space="preserve"> realizacji Projektu</w:t>
      </w:r>
      <w:r w:rsidRPr="00435FAD">
        <w:rPr>
          <w:rFonts w:ascii="Arial" w:hAnsi="Arial" w:cs="Arial"/>
          <w:sz w:val="24"/>
          <w:szCs w:val="24"/>
        </w:rPr>
        <w:t xml:space="preserve"> </w:t>
      </w:r>
      <w:r w:rsidRPr="0054179E">
        <w:rPr>
          <w:rFonts w:ascii="Arial" w:hAnsi="Arial" w:cs="Arial"/>
          <w:sz w:val="24"/>
          <w:szCs w:val="24"/>
        </w:rPr>
        <w:t>Beneficjent</w:t>
      </w:r>
      <w:r w:rsidR="00295982" w:rsidRPr="00834081">
        <w:rPr>
          <w:rFonts w:ascii="Arial" w:hAnsi="Arial" w:cs="Arial"/>
          <w:sz w:val="24"/>
          <w:szCs w:val="24"/>
        </w:rPr>
        <w:t>/Realizator Projektu</w:t>
      </w:r>
      <w:r w:rsidRPr="0054179E">
        <w:rPr>
          <w:rFonts w:ascii="Arial" w:hAnsi="Arial" w:cs="Arial"/>
          <w:sz w:val="24"/>
          <w:szCs w:val="24"/>
        </w:rPr>
        <w:t xml:space="preserve"> zobowiązany</w:t>
      </w:r>
      <w:r w:rsidRPr="00435FAD">
        <w:rPr>
          <w:rFonts w:ascii="Arial" w:hAnsi="Arial" w:cs="Arial"/>
          <w:sz w:val="24"/>
          <w:szCs w:val="24"/>
        </w:rPr>
        <w:t xml:space="preserve"> jest do archiwizowania dokumentacji związanej z realizacją Projektu zgodnie </w:t>
      </w:r>
      <w:r w:rsidR="00DC65E4">
        <w:rPr>
          <w:rFonts w:ascii="Arial" w:hAnsi="Arial" w:cs="Arial"/>
          <w:sz w:val="24"/>
          <w:szCs w:val="24"/>
        </w:rPr>
        <w:br/>
      </w:r>
      <w:r w:rsidRPr="00435FAD">
        <w:rPr>
          <w:rFonts w:ascii="Arial" w:hAnsi="Arial" w:cs="Arial"/>
          <w:sz w:val="24"/>
          <w:szCs w:val="24"/>
        </w:rPr>
        <w:t>z przepisami niniejszego załącznika.</w:t>
      </w:r>
    </w:p>
    <w:sectPr w:rsidR="00694405" w:rsidRPr="00435FAD" w:rsidSect="001A6A0C">
      <w:footerReference w:type="default" r:id="rId8"/>
      <w:headerReference w:type="first" r:id="rId9"/>
      <w:pgSz w:w="11906" w:h="16838"/>
      <w:pgMar w:top="1304" w:right="1418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92A6C" w14:textId="77777777" w:rsidR="002A5F02" w:rsidRDefault="002A5F02" w:rsidP="002F115E">
      <w:pPr>
        <w:spacing w:after="0" w:line="240" w:lineRule="auto"/>
      </w:pPr>
      <w:r>
        <w:separator/>
      </w:r>
    </w:p>
  </w:endnote>
  <w:endnote w:type="continuationSeparator" w:id="0">
    <w:p w14:paraId="34AD1E74" w14:textId="77777777" w:rsidR="002A5F02" w:rsidRDefault="002A5F02" w:rsidP="002F115E">
      <w:pPr>
        <w:spacing w:after="0" w:line="240" w:lineRule="auto"/>
      </w:pPr>
      <w:r>
        <w:continuationSeparator/>
      </w:r>
    </w:p>
  </w:endnote>
  <w:endnote w:type="continuationNotice" w:id="1">
    <w:p w14:paraId="7D927C68" w14:textId="77777777" w:rsidR="002A5F02" w:rsidRDefault="002A5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955D7" w14:textId="37341C17" w:rsidR="00054D53" w:rsidRDefault="00054D5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D5916">
      <w:rPr>
        <w:noProof/>
      </w:rPr>
      <w:t>8</w:t>
    </w:r>
    <w:r>
      <w:fldChar w:fldCharType="end"/>
    </w:r>
  </w:p>
  <w:p w14:paraId="740EEBC0" w14:textId="77777777" w:rsidR="00054D53" w:rsidRDefault="00054D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FE887" w14:textId="77777777" w:rsidR="002A5F02" w:rsidRDefault="002A5F02" w:rsidP="002F115E">
      <w:pPr>
        <w:spacing w:after="0" w:line="240" w:lineRule="auto"/>
      </w:pPr>
      <w:r>
        <w:separator/>
      </w:r>
    </w:p>
  </w:footnote>
  <w:footnote w:type="continuationSeparator" w:id="0">
    <w:p w14:paraId="70044B6B" w14:textId="77777777" w:rsidR="002A5F02" w:rsidRDefault="002A5F02" w:rsidP="002F115E">
      <w:pPr>
        <w:spacing w:after="0" w:line="240" w:lineRule="auto"/>
      </w:pPr>
      <w:r>
        <w:continuationSeparator/>
      </w:r>
    </w:p>
  </w:footnote>
  <w:footnote w:type="continuationNotice" w:id="1">
    <w:p w14:paraId="579BB37A" w14:textId="77777777" w:rsidR="002A5F02" w:rsidRDefault="002A5F02">
      <w:pPr>
        <w:spacing w:after="0" w:line="240" w:lineRule="auto"/>
      </w:pPr>
    </w:p>
  </w:footnote>
  <w:footnote w:id="2">
    <w:p w14:paraId="28AF4DD3" w14:textId="77777777" w:rsidR="00661742" w:rsidRPr="00F94A7E" w:rsidRDefault="00661742" w:rsidP="00CA6366">
      <w:pPr>
        <w:pStyle w:val="Default"/>
        <w:rPr>
          <w:rFonts w:ascii="Arial" w:hAnsi="Arial" w:cs="Arial"/>
          <w:color w:val="auto"/>
          <w:sz w:val="16"/>
          <w:szCs w:val="16"/>
        </w:rPr>
      </w:pPr>
      <w:r w:rsidRPr="005C0656">
        <w:rPr>
          <w:rStyle w:val="Odwoanieprzypisudolnego"/>
          <w:rFonts w:ascii="Arial" w:hAnsi="Arial" w:cs="Arial"/>
          <w:color w:val="auto"/>
          <w:spacing w:val="16"/>
          <w:sz w:val="16"/>
          <w:szCs w:val="16"/>
        </w:rPr>
        <w:footnoteRef/>
      </w:r>
      <w:r w:rsidRPr="005C0656">
        <w:rPr>
          <w:rFonts w:ascii="Arial" w:hAnsi="Arial" w:cs="Arial"/>
          <w:color w:val="auto"/>
          <w:spacing w:val="16"/>
          <w:sz w:val="16"/>
          <w:szCs w:val="16"/>
        </w:rPr>
        <w:t xml:space="preserve"> </w:t>
      </w:r>
      <w:r w:rsidRPr="00F94A7E">
        <w:rPr>
          <w:rFonts w:ascii="Arial" w:hAnsi="Arial" w:cs="Arial"/>
          <w:color w:val="auto"/>
          <w:sz w:val="16"/>
          <w:szCs w:val="16"/>
        </w:rPr>
        <w:t>ROZPORZĄDZENIE PARLAMENTU EUROPEJSKIEGO I RADY (UE) 2021/1060 z 24 czerwca 2021 r.</w:t>
      </w:r>
    </w:p>
    <w:p w14:paraId="6849553E" w14:textId="6B14FE8A" w:rsidR="00661742" w:rsidRPr="00F94A7E" w:rsidRDefault="00661742" w:rsidP="00CA6366">
      <w:pPr>
        <w:pStyle w:val="Default"/>
        <w:rPr>
          <w:sz w:val="16"/>
          <w:szCs w:val="16"/>
        </w:rPr>
      </w:pPr>
      <w:r w:rsidRPr="00F94A7E">
        <w:rPr>
          <w:rFonts w:ascii="Arial" w:hAnsi="Arial" w:cs="Arial"/>
          <w:color w:val="auto"/>
          <w:sz w:val="16"/>
          <w:szCs w:val="16"/>
        </w:rPr>
        <w:t xml:space="preserve">ustanawiające wspólne przepisy dotyczące Europejskiego Funduszu Rozwoju Regionalnego, Europejskiego Funduszu Społecznego Plus, Funduszu Spójności, Funduszu na rzecz Sprawiedliwej Transformacji i Europejskiego Funduszu Morskiego, Rybackiego i Akwakultury a także przepisy finansowe na potrzeby tych funduszy oraz na potrzeby Funduszu Azylu, Migracji </w:t>
      </w:r>
      <w:r w:rsidR="00F94A7E">
        <w:rPr>
          <w:rFonts w:ascii="Arial" w:hAnsi="Arial" w:cs="Arial"/>
          <w:color w:val="auto"/>
          <w:sz w:val="16"/>
          <w:szCs w:val="16"/>
        </w:rPr>
        <w:br/>
      </w:r>
      <w:r w:rsidRPr="00F94A7E">
        <w:rPr>
          <w:rFonts w:ascii="Arial" w:hAnsi="Arial" w:cs="Arial"/>
          <w:color w:val="auto"/>
          <w:sz w:val="16"/>
          <w:szCs w:val="16"/>
        </w:rPr>
        <w:t xml:space="preserve">i Integracji, Funduszu Bezpieczeństwa Wewnętrznego i Instrumentu Wsparcia Finansowego na rzecz Zarządzania Granicami </w:t>
      </w:r>
      <w:r w:rsidR="00F94A7E">
        <w:rPr>
          <w:rFonts w:ascii="Arial" w:hAnsi="Arial" w:cs="Arial"/>
          <w:color w:val="auto"/>
          <w:sz w:val="16"/>
          <w:szCs w:val="16"/>
        </w:rPr>
        <w:br/>
      </w:r>
      <w:r w:rsidRPr="00F94A7E">
        <w:rPr>
          <w:rFonts w:ascii="Arial" w:hAnsi="Arial" w:cs="Arial"/>
          <w:color w:val="auto"/>
          <w:sz w:val="16"/>
          <w:szCs w:val="16"/>
        </w:rPr>
        <w:t>i Polityki Wizowej</w:t>
      </w:r>
    </w:p>
  </w:footnote>
  <w:footnote w:id="3">
    <w:p w14:paraId="60581133" w14:textId="7E572E2E" w:rsidR="00B1465C" w:rsidRPr="00F94A7E" w:rsidRDefault="00B1465C" w:rsidP="00194CF1">
      <w:pPr>
        <w:shd w:val="clear" w:color="auto" w:fill="FFFFFF"/>
        <w:spacing w:after="0" w:line="240" w:lineRule="auto"/>
        <w:rPr>
          <w:rFonts w:ascii="Arial" w:hAnsi="Arial" w:cs="Arial"/>
          <w:sz w:val="16"/>
          <w:szCs w:val="16"/>
          <w:lang w:eastAsia="pl-PL"/>
        </w:rPr>
      </w:pPr>
      <w:r w:rsidRPr="00F94A7E">
        <w:rPr>
          <w:rStyle w:val="Odwoanieprzypisudolnego"/>
          <w:rFonts w:ascii="Arial" w:hAnsi="Arial" w:cs="Arial"/>
          <w:spacing w:val="20"/>
          <w:sz w:val="16"/>
          <w:szCs w:val="16"/>
          <w:lang w:eastAsia="pl-PL"/>
        </w:rPr>
        <w:footnoteRef/>
      </w:r>
      <w:r w:rsidRPr="00F94A7E">
        <w:rPr>
          <w:rStyle w:val="Odwoanieprzypisudolnego"/>
          <w:rFonts w:ascii="Arial" w:hAnsi="Arial" w:cs="Arial"/>
          <w:spacing w:val="20"/>
          <w:sz w:val="16"/>
          <w:szCs w:val="16"/>
          <w:lang w:eastAsia="pl-PL"/>
        </w:rPr>
        <w:t xml:space="preserve"> </w:t>
      </w:r>
      <w:r w:rsidR="00743F8C">
        <w:rPr>
          <w:rFonts w:ascii="Arial" w:hAnsi="Arial" w:cs="Arial"/>
          <w:sz w:val="16"/>
          <w:szCs w:val="16"/>
          <w:lang w:eastAsia="pl-PL"/>
        </w:rPr>
        <w:t>A</w:t>
      </w:r>
      <w:r w:rsidRPr="00F94A7E">
        <w:rPr>
          <w:rFonts w:ascii="Arial" w:hAnsi="Arial" w:cs="Arial"/>
          <w:sz w:val="16"/>
          <w:szCs w:val="16"/>
          <w:lang w:eastAsia="pl-PL"/>
        </w:rPr>
        <w:t xml:space="preserve">rt  62  ust. 2. </w:t>
      </w:r>
      <w:r w:rsidR="0012780F" w:rsidRPr="00F94A7E">
        <w:rPr>
          <w:rFonts w:ascii="Arial" w:hAnsi="Arial" w:cs="Arial"/>
          <w:sz w:val="16"/>
          <w:szCs w:val="16"/>
          <w:lang w:eastAsia="pl-PL"/>
        </w:rPr>
        <w:t>R</w:t>
      </w:r>
      <w:r w:rsidRPr="00F94A7E">
        <w:rPr>
          <w:rFonts w:ascii="Arial" w:hAnsi="Arial" w:cs="Arial"/>
          <w:sz w:val="16"/>
          <w:szCs w:val="16"/>
          <w:lang w:eastAsia="pl-PL"/>
        </w:rPr>
        <w:t>ozporządzenia ogólnego</w:t>
      </w:r>
      <w:r w:rsidR="00194CF1" w:rsidRPr="00F94A7E">
        <w:rPr>
          <w:rFonts w:ascii="Arial" w:hAnsi="Arial" w:cs="Arial"/>
          <w:sz w:val="16"/>
          <w:szCs w:val="16"/>
          <w:lang w:eastAsia="pl-PL"/>
        </w:rPr>
        <w:t>.</w:t>
      </w:r>
    </w:p>
  </w:footnote>
  <w:footnote w:id="4">
    <w:p w14:paraId="2D98BE06" w14:textId="77777777" w:rsidR="00B94618" w:rsidRPr="00F94A7E" w:rsidRDefault="00B94618" w:rsidP="005C0656">
      <w:pPr>
        <w:shd w:val="clear" w:color="auto" w:fill="FFFFFF"/>
        <w:spacing w:after="0" w:line="240" w:lineRule="auto"/>
        <w:rPr>
          <w:sz w:val="16"/>
          <w:szCs w:val="16"/>
        </w:rPr>
      </w:pPr>
      <w:r w:rsidRPr="00F94A7E">
        <w:rPr>
          <w:rStyle w:val="Odwoanieprzypisudolnego"/>
          <w:rFonts w:ascii="Arial" w:hAnsi="Arial" w:cs="Arial"/>
          <w:spacing w:val="20"/>
          <w:sz w:val="16"/>
          <w:szCs w:val="16"/>
          <w:lang w:eastAsia="pl-PL"/>
        </w:rPr>
        <w:footnoteRef/>
      </w:r>
      <w:r w:rsidRPr="00F94A7E">
        <w:rPr>
          <w:sz w:val="16"/>
          <w:szCs w:val="16"/>
        </w:rPr>
        <w:t xml:space="preserve"> </w:t>
      </w:r>
      <w:r w:rsidRPr="00F94A7E">
        <w:rPr>
          <w:rFonts w:ascii="Arial" w:hAnsi="Arial" w:cs="Arial"/>
          <w:sz w:val="16"/>
          <w:szCs w:val="16"/>
          <w:lang w:eastAsia="pl-PL"/>
        </w:rPr>
        <w:t>Zwiększenie działalności gospodarczej = korekta finansowania (część finansowania staje się pomocą publiczną (mają do niej zastosowanie limity pomocy publicznej)).  Działalność gospodarcza to m.in.: komercyjne usługi edukacyjne, szkolenia, wynajem powierzchni i wyposażenia na rzecz przedsiębiorców, świadczenie usług badawczych, badania zlecone.</w:t>
      </w:r>
    </w:p>
    <w:p w14:paraId="57BEC69E" w14:textId="7ACABD90" w:rsidR="00B94618" w:rsidRPr="00F94A7E" w:rsidRDefault="00B94618" w:rsidP="00B94618">
      <w:pPr>
        <w:pStyle w:val="Tekstprzypisudolnego"/>
        <w:rPr>
          <w:rFonts w:ascii="Arial" w:hAnsi="Arial" w:cs="Arial"/>
          <w:sz w:val="16"/>
          <w:szCs w:val="16"/>
          <w:lang w:eastAsia="pl-PL"/>
        </w:rPr>
      </w:pPr>
    </w:p>
    <w:p w14:paraId="4CD67E74" w14:textId="6CF24919" w:rsidR="00B94618" w:rsidRPr="00F94A7E" w:rsidRDefault="00B94618" w:rsidP="00B94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eastAsia="pl-PL"/>
        </w:rPr>
      </w:pPr>
      <w:r w:rsidRPr="00F94A7E">
        <w:rPr>
          <w:rFonts w:ascii="Arial" w:hAnsi="Arial" w:cs="Arial"/>
          <w:sz w:val="16"/>
          <w:szCs w:val="16"/>
          <w:lang w:eastAsia="pl-PL"/>
        </w:rPr>
        <w:t>Dzień udzielenia pomocy - dzień podpisania umowy o dofinansowanie lub dzień wydania decyzji o przyznaniu pomocy</w:t>
      </w:r>
      <w:r w:rsidR="00481290">
        <w:rPr>
          <w:rFonts w:ascii="Arial" w:hAnsi="Arial" w:cs="Arial"/>
          <w:sz w:val="16"/>
          <w:szCs w:val="16"/>
          <w:lang w:eastAsia="pl-PL"/>
        </w:rPr>
        <w:t>.</w:t>
      </w:r>
    </w:p>
    <w:p w14:paraId="5BBE06EC" w14:textId="25DAA1F2" w:rsidR="00B94618" w:rsidRPr="00F94A7E" w:rsidRDefault="00B94618" w:rsidP="00B94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241C8352" w14:textId="090F7EF8" w:rsidR="00B94618" w:rsidRPr="00F94A7E" w:rsidRDefault="00B94618" w:rsidP="00B94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eastAsia="pl-PL"/>
        </w:rPr>
      </w:pPr>
      <w:r w:rsidRPr="00F94A7E">
        <w:rPr>
          <w:rFonts w:ascii="Arial" w:hAnsi="Arial" w:cs="Arial"/>
          <w:sz w:val="16"/>
          <w:szCs w:val="16"/>
          <w:lang w:eastAsia="pl-PL"/>
        </w:rPr>
        <w:t xml:space="preserve">Zawiadomienie Komisji w sprawie pojęcia pomocy państwa w rozumieniu </w:t>
      </w:r>
      <w:r w:rsidRPr="005F5DF5">
        <w:rPr>
          <w:rFonts w:ascii="Arial" w:hAnsi="Arial" w:cs="Arial"/>
          <w:b/>
          <w:sz w:val="16"/>
          <w:szCs w:val="16"/>
          <w:lang w:eastAsia="pl-PL"/>
        </w:rPr>
        <w:t>art. 107 ust. 1</w:t>
      </w:r>
      <w:r w:rsidRPr="00F94A7E">
        <w:rPr>
          <w:rFonts w:ascii="Arial" w:hAnsi="Arial" w:cs="Arial"/>
          <w:sz w:val="16"/>
          <w:szCs w:val="16"/>
          <w:lang w:eastAsia="pl-PL"/>
        </w:rPr>
        <w:t xml:space="preserve"> Traktatu o funkcjonowaniu Unii Europejskiej (zwane niekiedy „</w:t>
      </w:r>
      <w:proofErr w:type="spellStart"/>
      <w:r w:rsidRPr="00F94A7E">
        <w:rPr>
          <w:rFonts w:ascii="Arial" w:hAnsi="Arial" w:cs="Arial"/>
          <w:sz w:val="16"/>
          <w:szCs w:val="16"/>
          <w:lang w:eastAsia="pl-PL"/>
        </w:rPr>
        <w:t>NoA</w:t>
      </w:r>
      <w:proofErr w:type="spellEnd"/>
      <w:r w:rsidRPr="00F94A7E">
        <w:rPr>
          <w:rFonts w:ascii="Arial" w:hAnsi="Arial" w:cs="Arial"/>
          <w:sz w:val="16"/>
          <w:szCs w:val="16"/>
          <w:lang w:eastAsia="pl-PL"/>
        </w:rPr>
        <w:t xml:space="preserve">”);  Komunikat Komisji – Zasady ramowe dotyczące pomocy państwa na działalność badawczą, rozwojową i innowacyjną („Zasady ramowe”) </w:t>
      </w:r>
      <w:r w:rsidR="00481290">
        <w:rPr>
          <w:rFonts w:ascii="Arial" w:hAnsi="Arial" w:cs="Arial"/>
          <w:sz w:val="16"/>
          <w:szCs w:val="16"/>
          <w:lang w:eastAsia="pl-PL"/>
        </w:rPr>
        <w:t>z</w:t>
      </w:r>
      <w:r w:rsidRPr="00F94A7E">
        <w:rPr>
          <w:rFonts w:ascii="Arial" w:hAnsi="Arial" w:cs="Arial"/>
          <w:sz w:val="16"/>
          <w:szCs w:val="16"/>
          <w:lang w:eastAsia="pl-PL"/>
        </w:rPr>
        <w:t xml:space="preserve">awierają wyjaśnienia odnośnie do występowania pomocy publicznej </w:t>
      </w:r>
      <w:r w:rsidR="00481290">
        <w:rPr>
          <w:rFonts w:ascii="Arial" w:hAnsi="Arial" w:cs="Arial"/>
          <w:sz w:val="16"/>
          <w:szCs w:val="16"/>
          <w:lang w:eastAsia="pl-PL"/>
        </w:rPr>
        <w:br/>
      </w:r>
      <w:r w:rsidRPr="00F94A7E">
        <w:rPr>
          <w:rFonts w:ascii="Arial" w:hAnsi="Arial" w:cs="Arial"/>
          <w:sz w:val="16"/>
          <w:szCs w:val="16"/>
          <w:lang w:eastAsia="pl-PL"/>
        </w:rPr>
        <w:t>w sektorze B+R;  Zasady ramowe zostały zastąpione Komunikatem z dnia 19.10.2022 r. – Zasady ramowe pomocy państwa na działalność badawczą, rozwojową i innowacyjną („Zasady ramowe 2022”, „ZR 2022”)</w:t>
      </w:r>
      <w:r w:rsidR="00481290">
        <w:rPr>
          <w:rFonts w:ascii="Arial" w:hAnsi="Arial" w:cs="Arial"/>
          <w:sz w:val="16"/>
          <w:szCs w:val="16"/>
          <w:lang w:eastAsia="pl-PL"/>
        </w:rPr>
        <w:t>.</w:t>
      </w:r>
    </w:p>
    <w:p w14:paraId="74E6B6BB" w14:textId="77777777" w:rsidR="00B94618" w:rsidRPr="005C0656" w:rsidRDefault="00B94618" w:rsidP="00B94618">
      <w:pPr>
        <w:autoSpaceDE w:val="0"/>
        <w:autoSpaceDN w:val="0"/>
        <w:adjustRightInd w:val="0"/>
        <w:spacing w:after="0" w:line="240" w:lineRule="auto"/>
        <w:ind w:left="142" w:hanging="142"/>
        <w:rPr>
          <w:sz w:val="16"/>
          <w:szCs w:val="16"/>
        </w:rPr>
      </w:pPr>
    </w:p>
  </w:footnote>
  <w:footnote w:id="5">
    <w:p w14:paraId="4AD67EF2" w14:textId="1AF05AEC" w:rsidR="004306C9" w:rsidRPr="006D5916" w:rsidRDefault="004306C9" w:rsidP="006D5916">
      <w:pPr>
        <w:rPr>
          <w:rFonts w:ascii="Arial" w:hAnsi="Arial" w:cs="Arial"/>
          <w:sz w:val="16"/>
          <w:szCs w:val="16"/>
        </w:rPr>
      </w:pPr>
      <w:r w:rsidRPr="006D5916">
        <w:rPr>
          <w:rStyle w:val="Odwoanieprzypisudolnego"/>
          <w:rFonts w:ascii="Arial" w:hAnsi="Arial" w:cs="Arial"/>
          <w:b/>
          <w:spacing w:val="16"/>
          <w:sz w:val="16"/>
          <w:szCs w:val="16"/>
        </w:rPr>
        <w:footnoteRef/>
      </w:r>
      <w:r w:rsidRPr="006D5916">
        <w:rPr>
          <w:rFonts w:ascii="Arial" w:hAnsi="Arial" w:cs="Arial"/>
          <w:b/>
          <w:sz w:val="16"/>
          <w:szCs w:val="16"/>
        </w:rPr>
        <w:t xml:space="preserve"> </w:t>
      </w:r>
      <w:r w:rsidRPr="006D5916">
        <w:rPr>
          <w:rFonts w:ascii="Arial" w:hAnsi="Arial" w:cs="Arial"/>
          <w:sz w:val="16"/>
          <w:szCs w:val="16"/>
        </w:rPr>
        <w:t>Dane dotyczące wskaźników rezultatu są monitorowane i sprawozdawane na podstawie wartości tych wskaźników osiągniętych w projektach zrealizowanych częściowo (projekty w trakcie realizacji) lub w pełni (projekty zakończone).</w:t>
      </w:r>
    </w:p>
  </w:footnote>
  <w:footnote w:id="6">
    <w:p w14:paraId="478BFC7A" w14:textId="77777777" w:rsidR="003E59B8" w:rsidRDefault="00791EFF" w:rsidP="006D5916">
      <w:pPr>
        <w:spacing w:after="0"/>
        <w:rPr>
          <w:rFonts w:ascii="Arial" w:hAnsi="Arial" w:cs="Arial"/>
          <w:sz w:val="16"/>
          <w:szCs w:val="16"/>
        </w:rPr>
      </w:pPr>
      <w:r w:rsidRPr="006D591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D5916">
        <w:rPr>
          <w:rFonts w:ascii="Arial" w:hAnsi="Arial" w:cs="Arial"/>
          <w:sz w:val="16"/>
          <w:szCs w:val="16"/>
        </w:rPr>
        <w:t xml:space="preserve">Wytyczne dotyczące monitorowania postępu rzeczowego realizacji programów na lata 2021-2027: </w:t>
      </w:r>
    </w:p>
    <w:p w14:paraId="0FF47CDB" w14:textId="52029146" w:rsidR="00791EFF" w:rsidRPr="006D5916" w:rsidRDefault="00791EFF" w:rsidP="006D5916">
      <w:pPr>
        <w:spacing w:after="0"/>
        <w:rPr>
          <w:rFonts w:ascii="Arial" w:hAnsi="Arial" w:cs="Arial"/>
          <w:sz w:val="16"/>
          <w:szCs w:val="16"/>
        </w:rPr>
      </w:pPr>
      <w:r w:rsidRPr="006D5916">
        <w:rPr>
          <w:rFonts w:ascii="Arial" w:hAnsi="Arial" w:cs="Arial"/>
          <w:sz w:val="16"/>
          <w:szCs w:val="16"/>
        </w:rPr>
        <w:t xml:space="preserve">„6) O ile w definicji wskaźnika nie wskazano inaczej, efekt wsparcia na poziomie projektu jest  osiągany: </w:t>
      </w:r>
    </w:p>
    <w:p w14:paraId="3166A498" w14:textId="7C8B0909" w:rsidR="00791EFF" w:rsidRPr="006D5916" w:rsidRDefault="00791EFF" w:rsidP="006D5916">
      <w:pPr>
        <w:spacing w:after="0"/>
        <w:rPr>
          <w:rFonts w:ascii="Arial" w:hAnsi="Arial" w:cs="Arial"/>
          <w:sz w:val="16"/>
          <w:szCs w:val="16"/>
        </w:rPr>
      </w:pPr>
      <w:r w:rsidRPr="006D5916">
        <w:rPr>
          <w:rFonts w:ascii="Arial" w:hAnsi="Arial" w:cs="Arial"/>
          <w:sz w:val="16"/>
          <w:szCs w:val="16"/>
        </w:rPr>
        <w:t xml:space="preserve">a) w przypadku wskaźników produktu określonych na poziomie projektu – w okresie od rozpoczęcia realizacji projektu do ukończenia produktu w ramach projektu, przy czym osiągnięte wartości powinny zostać wykazane najpóźniej we wniosku </w:t>
      </w:r>
      <w:r w:rsidR="003E59B8">
        <w:rPr>
          <w:rFonts w:ascii="Arial" w:hAnsi="Arial" w:cs="Arial"/>
          <w:sz w:val="16"/>
          <w:szCs w:val="16"/>
        </w:rPr>
        <w:br/>
      </w:r>
      <w:r w:rsidRPr="006D5916">
        <w:rPr>
          <w:rFonts w:ascii="Arial" w:hAnsi="Arial" w:cs="Arial"/>
          <w:sz w:val="16"/>
          <w:szCs w:val="16"/>
        </w:rPr>
        <w:t xml:space="preserve">o płatność końcową, </w:t>
      </w:r>
    </w:p>
    <w:p w14:paraId="49C51630" w14:textId="58B4BFFC" w:rsidR="00791EFF" w:rsidRPr="006D5916" w:rsidRDefault="00791EFF" w:rsidP="006D5916">
      <w:pPr>
        <w:spacing w:after="0"/>
        <w:rPr>
          <w:rFonts w:ascii="Arial" w:hAnsi="Arial" w:cs="Arial"/>
          <w:sz w:val="16"/>
          <w:szCs w:val="16"/>
        </w:rPr>
      </w:pPr>
      <w:r w:rsidRPr="006D5916">
        <w:rPr>
          <w:rFonts w:ascii="Arial" w:hAnsi="Arial" w:cs="Arial"/>
          <w:sz w:val="16"/>
          <w:szCs w:val="16"/>
        </w:rPr>
        <w:t xml:space="preserve">b) w przypadku wskaźników rezultatu określonych na poziomie projektu: </w:t>
      </w:r>
    </w:p>
    <w:p w14:paraId="28F10768" w14:textId="77777777" w:rsidR="00791EFF" w:rsidRPr="006D5916" w:rsidRDefault="00791EFF" w:rsidP="006D5916">
      <w:pPr>
        <w:spacing w:after="0"/>
        <w:rPr>
          <w:rFonts w:ascii="Arial" w:hAnsi="Arial" w:cs="Arial"/>
          <w:sz w:val="16"/>
          <w:szCs w:val="16"/>
        </w:rPr>
      </w:pPr>
      <w:r w:rsidRPr="006D5916">
        <w:rPr>
          <w:rFonts w:ascii="Arial" w:hAnsi="Arial" w:cs="Arial"/>
          <w:sz w:val="16"/>
          <w:szCs w:val="16"/>
        </w:rPr>
        <w:t xml:space="preserve">i) co do zasady – w okresie 12 miesięcy od zakończenia okresu realizacji projektu określonego w karcie projektu w CST2021 lub, o ile wynika to ze specyfiki projektu, od ukończenia produktu w ramach projektu, </w:t>
      </w:r>
    </w:p>
    <w:p w14:paraId="7906E95A" w14:textId="0DD235EF" w:rsidR="00791EFF" w:rsidRPr="006D5916" w:rsidRDefault="00791EFF" w:rsidP="006D5916">
      <w:pPr>
        <w:spacing w:after="0"/>
        <w:rPr>
          <w:rFonts w:ascii="Arial" w:hAnsi="Arial" w:cs="Arial"/>
          <w:sz w:val="16"/>
          <w:szCs w:val="16"/>
        </w:rPr>
      </w:pPr>
      <w:r w:rsidRPr="006D5916">
        <w:rPr>
          <w:rFonts w:ascii="Arial" w:hAnsi="Arial" w:cs="Arial"/>
          <w:sz w:val="16"/>
          <w:szCs w:val="16"/>
          <w:lang w:eastAsia="pl-PL"/>
        </w:rPr>
        <w:t>ii) w innym terminie, na zasadach określonych przez IZ - w przypadku wskaźników, których termin realizacji został wydłużony za zgodą IZ, przy czym osiągnięte wartości wykazywane są we wniosku o płatność końcową lub jego korekcie”</w:t>
      </w:r>
      <w:r w:rsidR="003E59B8">
        <w:rPr>
          <w:rFonts w:ascii="Arial" w:hAnsi="Arial" w:cs="Arial"/>
          <w:sz w:val="16"/>
          <w:szCs w:val="16"/>
          <w:lang w:eastAsia="pl-PL"/>
        </w:rPr>
        <w:t>.</w:t>
      </w:r>
    </w:p>
  </w:footnote>
  <w:footnote w:id="7">
    <w:p w14:paraId="393A8C75" w14:textId="77777777" w:rsidR="003F0234" w:rsidRPr="005C0656" w:rsidRDefault="00820FFD" w:rsidP="005C0656">
      <w:pPr>
        <w:pStyle w:val="Default"/>
        <w:rPr>
          <w:rFonts w:ascii="Arial" w:hAnsi="Arial" w:cs="Arial"/>
          <w:b/>
          <w:color w:val="00B050"/>
          <w:sz w:val="16"/>
          <w:szCs w:val="16"/>
        </w:rPr>
      </w:pPr>
      <w:r w:rsidRPr="005C0656">
        <w:rPr>
          <w:rStyle w:val="Odwoanieprzypisudolnego"/>
          <w:rFonts w:ascii="Arial" w:hAnsi="Arial" w:cs="Arial"/>
          <w:b/>
          <w:color w:val="auto"/>
          <w:sz w:val="16"/>
          <w:szCs w:val="16"/>
        </w:rPr>
        <w:footnoteRef/>
      </w:r>
      <w:r w:rsidRPr="005C0656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251DFE" w:rsidRPr="005C0656">
        <w:rPr>
          <w:rFonts w:ascii="Arial" w:hAnsi="Arial" w:cs="Arial"/>
          <w:color w:val="auto"/>
          <w:sz w:val="16"/>
          <w:szCs w:val="16"/>
        </w:rPr>
        <w:t xml:space="preserve">ROZPORZĄDZENIE </w:t>
      </w:r>
      <w:r w:rsidR="00251DFE" w:rsidRPr="001B7F00">
        <w:rPr>
          <w:rFonts w:ascii="Arial" w:hAnsi="Arial" w:cs="Arial"/>
          <w:sz w:val="16"/>
          <w:szCs w:val="16"/>
        </w:rPr>
        <w:t>2021/1060:</w:t>
      </w:r>
      <w:r w:rsidR="00E05C24" w:rsidRPr="001B7F00">
        <w:rPr>
          <w:rFonts w:ascii="Arial" w:hAnsi="Arial" w:cs="Arial"/>
          <w:sz w:val="16"/>
          <w:szCs w:val="16"/>
        </w:rPr>
        <w:t xml:space="preserve">   </w:t>
      </w:r>
    </w:p>
    <w:p w14:paraId="162B31D5" w14:textId="77777777" w:rsidR="00820FFD" w:rsidRPr="001B7F00" w:rsidRDefault="00820FFD" w:rsidP="00E05C24">
      <w:pPr>
        <w:pStyle w:val="Tekstprzypisudolnego"/>
        <w:rPr>
          <w:rFonts w:ascii="Arial" w:hAnsi="Arial" w:cs="Arial"/>
          <w:b/>
          <w:sz w:val="16"/>
          <w:szCs w:val="16"/>
        </w:rPr>
      </w:pPr>
      <w:r w:rsidRPr="001B7F00">
        <w:rPr>
          <w:rFonts w:ascii="Arial" w:hAnsi="Arial" w:cs="Arial"/>
          <w:b/>
          <w:bCs/>
          <w:sz w:val="16"/>
          <w:szCs w:val="16"/>
        </w:rPr>
        <w:t xml:space="preserve">ZAŁĄCZNIK XIII </w:t>
      </w:r>
      <w:r w:rsidRPr="001B7F00">
        <w:rPr>
          <w:rFonts w:ascii="Arial" w:hAnsi="Arial" w:cs="Arial"/>
          <w:sz w:val="16"/>
          <w:szCs w:val="16"/>
        </w:rPr>
        <w:t xml:space="preserve">Elementy ścieżki audytu – </w:t>
      </w:r>
      <w:r w:rsidRPr="001B7F00">
        <w:rPr>
          <w:rFonts w:ascii="Arial" w:hAnsi="Arial" w:cs="Arial"/>
          <w:b/>
          <w:sz w:val="16"/>
          <w:szCs w:val="16"/>
        </w:rPr>
        <w:t xml:space="preserve">art. 69 ust. 6 </w:t>
      </w:r>
    </w:p>
    <w:p w14:paraId="12237D3E" w14:textId="77777777" w:rsidR="00820FFD" w:rsidRPr="001B7F00" w:rsidRDefault="00820FFD" w:rsidP="00820FFD">
      <w:pPr>
        <w:pStyle w:val="Default"/>
        <w:rPr>
          <w:rFonts w:ascii="Arial" w:hAnsi="Arial" w:cs="Arial"/>
          <w:sz w:val="16"/>
          <w:szCs w:val="16"/>
        </w:rPr>
      </w:pPr>
      <w:r w:rsidRPr="001B7F00">
        <w:rPr>
          <w:rFonts w:ascii="Arial" w:hAnsi="Arial" w:cs="Arial"/>
          <w:sz w:val="16"/>
          <w:szCs w:val="16"/>
        </w:rPr>
        <w:t xml:space="preserve">W przypadku wkładu Unii w oparciu o stawki jednostkowe, kwoty ryczałtowe i stawki ryczałtowe, refundowanego przez Komisję na mocy art. 94, oraz w oparciu o finansowanie niepowiązane z kosztami, refundowanego przez Komisję na mocy art. 95, wymagane są jedynie elementy określone, odpowiednio, w sekcjach III i IV. </w:t>
      </w:r>
    </w:p>
    <w:p w14:paraId="76886439" w14:textId="77777777" w:rsidR="00820FFD" w:rsidRPr="001B7F00" w:rsidRDefault="00820FFD">
      <w:pPr>
        <w:pStyle w:val="Tekstprzypisudolneg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44188" w14:textId="77777777" w:rsidR="009A4994" w:rsidRDefault="009A4994">
    <w:pPr>
      <w:pStyle w:val="Nagwek"/>
    </w:pPr>
    <w:r>
      <w:rPr>
        <w:noProof/>
        <w:lang w:eastAsia="pl-PL"/>
      </w:rPr>
      <w:drawing>
        <wp:inline distT="0" distB="0" distL="0" distR="0" wp14:anchorId="2A9E8A53" wp14:editId="1F2D51FE">
          <wp:extent cx="5759450" cy="494556"/>
          <wp:effectExtent l="0" t="0" r="0" b="0"/>
          <wp:docPr id="1" name="Obraz 1" descr="Logo systemu IG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systemu IG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DEA7E58"/>
    <w:multiLevelType w:val="hybridMultilevel"/>
    <w:tmpl w:val="5B6A758A"/>
    <w:lvl w:ilvl="0" w:tplc="FFFFFFFF">
      <w:start w:val="1"/>
      <w:numFmt w:val="decimal"/>
      <w:lvlText w:val="%1."/>
      <w:lvlJc w:val="left"/>
    </w:lvl>
    <w:lvl w:ilvl="1" w:tplc="B98E157A">
      <w:start w:val="1"/>
      <w:numFmt w:val="lowerLetter"/>
      <w:lvlText w:val="%2)"/>
      <w:lvlJc w:val="left"/>
      <w:rPr>
        <w:rFonts w:ascii="Arial" w:eastAsia="Calibri" w:hAnsi="Arial" w:cs="Aria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0D0B418"/>
    <w:multiLevelType w:val="hybridMultilevel"/>
    <w:tmpl w:val="5F5F6B0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E5AFFFC"/>
    <w:multiLevelType w:val="hybridMultilevel"/>
    <w:tmpl w:val="6473921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57EE27"/>
    <w:multiLevelType w:val="hybridMultilevel"/>
    <w:tmpl w:val="1866FD8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121BE1"/>
    <w:multiLevelType w:val="hybridMultilevel"/>
    <w:tmpl w:val="5A0AA42C"/>
    <w:lvl w:ilvl="0" w:tplc="F0268382">
      <w:start w:val="1"/>
      <w:numFmt w:val="bullet"/>
      <w:lvlText w:val="ꟷ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57B2F"/>
    <w:multiLevelType w:val="hybridMultilevel"/>
    <w:tmpl w:val="D65C3778"/>
    <w:lvl w:ilvl="0" w:tplc="52864BC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C60C3"/>
    <w:multiLevelType w:val="hybridMultilevel"/>
    <w:tmpl w:val="A5CE7BE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6050E85"/>
    <w:multiLevelType w:val="hybridMultilevel"/>
    <w:tmpl w:val="575617A0"/>
    <w:lvl w:ilvl="0" w:tplc="0415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08834C6B"/>
    <w:multiLevelType w:val="hybridMultilevel"/>
    <w:tmpl w:val="C188F3C8"/>
    <w:lvl w:ilvl="0" w:tplc="F0268382">
      <w:start w:val="1"/>
      <w:numFmt w:val="bullet"/>
      <w:lvlText w:val="ꟷ"/>
      <w:lvlJc w:val="left"/>
      <w:pPr>
        <w:ind w:left="12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F072612"/>
    <w:multiLevelType w:val="hybridMultilevel"/>
    <w:tmpl w:val="9516D5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D79A6"/>
    <w:multiLevelType w:val="hybridMultilevel"/>
    <w:tmpl w:val="2EE44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B17E1A"/>
    <w:multiLevelType w:val="hybridMultilevel"/>
    <w:tmpl w:val="EE92F6E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3952E7"/>
    <w:multiLevelType w:val="hybridMultilevel"/>
    <w:tmpl w:val="E73EDC72"/>
    <w:lvl w:ilvl="0" w:tplc="B62A02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C1BF9"/>
    <w:multiLevelType w:val="hybridMultilevel"/>
    <w:tmpl w:val="B4C8DA8E"/>
    <w:lvl w:ilvl="0" w:tplc="7890B4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F3AA1"/>
    <w:multiLevelType w:val="hybridMultilevel"/>
    <w:tmpl w:val="49BC0B68"/>
    <w:lvl w:ilvl="0" w:tplc="1750CA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D55F2"/>
    <w:multiLevelType w:val="hybridMultilevel"/>
    <w:tmpl w:val="B8122F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352AB"/>
    <w:multiLevelType w:val="multilevel"/>
    <w:tmpl w:val="5CFA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ED02CE"/>
    <w:multiLevelType w:val="hybridMultilevel"/>
    <w:tmpl w:val="92809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77A8A"/>
    <w:multiLevelType w:val="hybridMultilevel"/>
    <w:tmpl w:val="51CEC8C6"/>
    <w:lvl w:ilvl="0" w:tplc="DE700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E24D38"/>
    <w:multiLevelType w:val="hybridMultilevel"/>
    <w:tmpl w:val="788E6D6C"/>
    <w:lvl w:ilvl="0" w:tplc="53AED1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52936"/>
    <w:multiLevelType w:val="hybridMultilevel"/>
    <w:tmpl w:val="FCC26034"/>
    <w:lvl w:ilvl="0" w:tplc="3B7217C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AA6062"/>
    <w:multiLevelType w:val="hybridMultilevel"/>
    <w:tmpl w:val="788E6D6C"/>
    <w:lvl w:ilvl="0" w:tplc="53AED1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4A24B1"/>
    <w:multiLevelType w:val="hybridMultilevel"/>
    <w:tmpl w:val="6FCA1BD6"/>
    <w:lvl w:ilvl="0" w:tplc="299A7A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F8599D"/>
    <w:multiLevelType w:val="hybridMultilevel"/>
    <w:tmpl w:val="59E07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D33E9"/>
    <w:multiLevelType w:val="hybridMultilevel"/>
    <w:tmpl w:val="D65C3778"/>
    <w:lvl w:ilvl="0" w:tplc="52864BC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236E71"/>
    <w:multiLevelType w:val="multilevel"/>
    <w:tmpl w:val="5A943AB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0EBFD6"/>
    <w:multiLevelType w:val="hybridMultilevel"/>
    <w:tmpl w:val="87D8C08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7C32309"/>
    <w:multiLevelType w:val="hybridMultilevel"/>
    <w:tmpl w:val="FA2629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184778"/>
    <w:multiLevelType w:val="hybridMultilevel"/>
    <w:tmpl w:val="B8B69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85357"/>
    <w:multiLevelType w:val="hybridMultilevel"/>
    <w:tmpl w:val="0AC0C5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255DE"/>
    <w:multiLevelType w:val="hybridMultilevel"/>
    <w:tmpl w:val="A6602A44"/>
    <w:lvl w:ilvl="0" w:tplc="0006280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9D961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D3525B"/>
    <w:multiLevelType w:val="hybridMultilevel"/>
    <w:tmpl w:val="78084EF4"/>
    <w:lvl w:ilvl="0" w:tplc="56E056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C425F1"/>
    <w:multiLevelType w:val="hybridMultilevel"/>
    <w:tmpl w:val="0A6ADB6A"/>
    <w:lvl w:ilvl="0" w:tplc="1C7296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9DD"/>
    <w:multiLevelType w:val="hybridMultilevel"/>
    <w:tmpl w:val="5EF8CC02"/>
    <w:lvl w:ilvl="0" w:tplc="9D961DC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339B9"/>
    <w:multiLevelType w:val="hybridMultilevel"/>
    <w:tmpl w:val="DC74D99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94464"/>
    <w:multiLevelType w:val="hybridMultilevel"/>
    <w:tmpl w:val="F92482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A12AA4"/>
    <w:multiLevelType w:val="hybridMultilevel"/>
    <w:tmpl w:val="E0F24434"/>
    <w:lvl w:ilvl="0" w:tplc="27E61BC6">
      <w:start w:val="1"/>
      <w:numFmt w:val="lowerLetter"/>
      <w:lvlText w:val="%1)"/>
      <w:lvlJc w:val="left"/>
      <w:pPr>
        <w:ind w:left="1383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611367D"/>
    <w:multiLevelType w:val="hybridMultilevel"/>
    <w:tmpl w:val="6856480A"/>
    <w:lvl w:ilvl="0" w:tplc="57AE3980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8F11659"/>
    <w:multiLevelType w:val="hybridMultilevel"/>
    <w:tmpl w:val="1A54651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18"/>
  </w:num>
  <w:num w:numId="4">
    <w:abstractNumId w:val="31"/>
  </w:num>
  <w:num w:numId="5">
    <w:abstractNumId w:val="34"/>
  </w:num>
  <w:num w:numId="6">
    <w:abstractNumId w:val="24"/>
  </w:num>
  <w:num w:numId="7">
    <w:abstractNumId w:val="38"/>
  </w:num>
  <w:num w:numId="8">
    <w:abstractNumId w:val="14"/>
  </w:num>
  <w:num w:numId="9">
    <w:abstractNumId w:val="15"/>
  </w:num>
  <w:num w:numId="10">
    <w:abstractNumId w:val="9"/>
  </w:num>
  <w:num w:numId="11">
    <w:abstractNumId w:val="27"/>
  </w:num>
  <w:num w:numId="12">
    <w:abstractNumId w:val="32"/>
  </w:num>
  <w:num w:numId="13">
    <w:abstractNumId w:val="30"/>
  </w:num>
  <w:num w:numId="14">
    <w:abstractNumId w:val="23"/>
  </w:num>
  <w:num w:numId="15">
    <w:abstractNumId w:val="21"/>
  </w:num>
  <w:num w:numId="16">
    <w:abstractNumId w:val="10"/>
  </w:num>
  <w:num w:numId="17">
    <w:abstractNumId w:val="29"/>
  </w:num>
  <w:num w:numId="18">
    <w:abstractNumId w:val="35"/>
  </w:num>
  <w:num w:numId="19">
    <w:abstractNumId w:val="20"/>
  </w:num>
  <w:num w:numId="20">
    <w:abstractNumId w:val="12"/>
  </w:num>
  <w:num w:numId="21">
    <w:abstractNumId w:val="13"/>
  </w:num>
  <w:num w:numId="22">
    <w:abstractNumId w:val="7"/>
  </w:num>
  <w:num w:numId="23">
    <w:abstractNumId w:val="6"/>
  </w:num>
  <w:num w:numId="24">
    <w:abstractNumId w:val="36"/>
  </w:num>
  <w:num w:numId="25">
    <w:abstractNumId w:val="17"/>
  </w:num>
  <w:num w:numId="26">
    <w:abstractNumId w:val="22"/>
  </w:num>
  <w:num w:numId="27">
    <w:abstractNumId w:val="0"/>
  </w:num>
  <w:num w:numId="28">
    <w:abstractNumId w:val="2"/>
  </w:num>
  <w:num w:numId="29">
    <w:abstractNumId w:val="26"/>
  </w:num>
  <w:num w:numId="30">
    <w:abstractNumId w:val="3"/>
  </w:num>
  <w:num w:numId="31">
    <w:abstractNumId w:val="1"/>
  </w:num>
  <w:num w:numId="32">
    <w:abstractNumId w:val="28"/>
  </w:num>
  <w:num w:numId="33">
    <w:abstractNumId w:val="37"/>
  </w:num>
  <w:num w:numId="34">
    <w:abstractNumId w:val="4"/>
  </w:num>
  <w:num w:numId="35">
    <w:abstractNumId w:val="8"/>
  </w:num>
  <w:num w:numId="36">
    <w:abstractNumId w:val="16"/>
  </w:num>
  <w:num w:numId="37">
    <w:abstractNumId w:val="19"/>
  </w:num>
  <w:num w:numId="38">
    <w:abstractNumId w:val="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FA"/>
    <w:rsid w:val="00003E98"/>
    <w:rsid w:val="00010D8B"/>
    <w:rsid w:val="00010F42"/>
    <w:rsid w:val="00012093"/>
    <w:rsid w:val="00012678"/>
    <w:rsid w:val="00015BCF"/>
    <w:rsid w:val="00016DC8"/>
    <w:rsid w:val="000238DD"/>
    <w:rsid w:val="000302AD"/>
    <w:rsid w:val="000340ED"/>
    <w:rsid w:val="00035FD6"/>
    <w:rsid w:val="00037AD6"/>
    <w:rsid w:val="00041C97"/>
    <w:rsid w:val="00047F4A"/>
    <w:rsid w:val="00053DB2"/>
    <w:rsid w:val="00054D53"/>
    <w:rsid w:val="00060399"/>
    <w:rsid w:val="0006107F"/>
    <w:rsid w:val="00061F43"/>
    <w:rsid w:val="00064383"/>
    <w:rsid w:val="000656E3"/>
    <w:rsid w:val="000718CA"/>
    <w:rsid w:val="00076639"/>
    <w:rsid w:val="00080367"/>
    <w:rsid w:val="000934C6"/>
    <w:rsid w:val="000B150B"/>
    <w:rsid w:val="000B1582"/>
    <w:rsid w:val="000B1FD1"/>
    <w:rsid w:val="000B2135"/>
    <w:rsid w:val="000C02FD"/>
    <w:rsid w:val="000D4DF9"/>
    <w:rsid w:val="000D72E3"/>
    <w:rsid w:val="000E349A"/>
    <w:rsid w:val="000E3606"/>
    <w:rsid w:val="000E391A"/>
    <w:rsid w:val="000E7639"/>
    <w:rsid w:val="000F04F3"/>
    <w:rsid w:val="001002A1"/>
    <w:rsid w:val="00100FA0"/>
    <w:rsid w:val="001010FD"/>
    <w:rsid w:val="00101438"/>
    <w:rsid w:val="001062BD"/>
    <w:rsid w:val="00113800"/>
    <w:rsid w:val="00121584"/>
    <w:rsid w:val="001267F4"/>
    <w:rsid w:val="00127320"/>
    <w:rsid w:val="0012780F"/>
    <w:rsid w:val="00130106"/>
    <w:rsid w:val="00134F52"/>
    <w:rsid w:val="001446C1"/>
    <w:rsid w:val="001507C3"/>
    <w:rsid w:val="0015156B"/>
    <w:rsid w:val="001522C9"/>
    <w:rsid w:val="00153A7A"/>
    <w:rsid w:val="0015601D"/>
    <w:rsid w:val="00157523"/>
    <w:rsid w:val="00171F90"/>
    <w:rsid w:val="00172113"/>
    <w:rsid w:val="001810DB"/>
    <w:rsid w:val="00185B47"/>
    <w:rsid w:val="00186095"/>
    <w:rsid w:val="0019148D"/>
    <w:rsid w:val="001931AA"/>
    <w:rsid w:val="00194CF1"/>
    <w:rsid w:val="00195028"/>
    <w:rsid w:val="001A0608"/>
    <w:rsid w:val="001A163D"/>
    <w:rsid w:val="001A2032"/>
    <w:rsid w:val="001A2F8F"/>
    <w:rsid w:val="001A6A0C"/>
    <w:rsid w:val="001B3FB5"/>
    <w:rsid w:val="001B63A0"/>
    <w:rsid w:val="001B7F00"/>
    <w:rsid w:val="001C085B"/>
    <w:rsid w:val="001C1401"/>
    <w:rsid w:val="001C6A67"/>
    <w:rsid w:val="001C6D2E"/>
    <w:rsid w:val="001E022B"/>
    <w:rsid w:val="001E43F0"/>
    <w:rsid w:val="001E631A"/>
    <w:rsid w:val="001F4679"/>
    <w:rsid w:val="001F7640"/>
    <w:rsid w:val="00201F70"/>
    <w:rsid w:val="00211D8F"/>
    <w:rsid w:val="00224CB5"/>
    <w:rsid w:val="00226E14"/>
    <w:rsid w:val="002334F2"/>
    <w:rsid w:val="002426A9"/>
    <w:rsid w:val="00244B83"/>
    <w:rsid w:val="00250787"/>
    <w:rsid w:val="00251DFE"/>
    <w:rsid w:val="0026378A"/>
    <w:rsid w:val="00264A17"/>
    <w:rsid w:val="00265043"/>
    <w:rsid w:val="002707A9"/>
    <w:rsid w:val="002712C2"/>
    <w:rsid w:val="00273FE6"/>
    <w:rsid w:val="002768A0"/>
    <w:rsid w:val="00293258"/>
    <w:rsid w:val="002939C1"/>
    <w:rsid w:val="00295982"/>
    <w:rsid w:val="002A5642"/>
    <w:rsid w:val="002A5F02"/>
    <w:rsid w:val="002A60BD"/>
    <w:rsid w:val="002A6680"/>
    <w:rsid w:val="002B4B1B"/>
    <w:rsid w:val="002C12CC"/>
    <w:rsid w:val="002C715B"/>
    <w:rsid w:val="002D018D"/>
    <w:rsid w:val="002D32FE"/>
    <w:rsid w:val="002E21AE"/>
    <w:rsid w:val="002E3844"/>
    <w:rsid w:val="002E3BF8"/>
    <w:rsid w:val="002E3C1E"/>
    <w:rsid w:val="002E529A"/>
    <w:rsid w:val="002F0F07"/>
    <w:rsid w:val="002F115E"/>
    <w:rsid w:val="002F28E1"/>
    <w:rsid w:val="002F341B"/>
    <w:rsid w:val="002F35C9"/>
    <w:rsid w:val="00305846"/>
    <w:rsid w:val="00316929"/>
    <w:rsid w:val="00321EE2"/>
    <w:rsid w:val="00333A47"/>
    <w:rsid w:val="003378D5"/>
    <w:rsid w:val="00346DF7"/>
    <w:rsid w:val="00354198"/>
    <w:rsid w:val="00360EE0"/>
    <w:rsid w:val="0036257C"/>
    <w:rsid w:val="00370CE4"/>
    <w:rsid w:val="00374490"/>
    <w:rsid w:val="003857A8"/>
    <w:rsid w:val="00385AB8"/>
    <w:rsid w:val="003863C6"/>
    <w:rsid w:val="00386DF8"/>
    <w:rsid w:val="0039370C"/>
    <w:rsid w:val="003940E1"/>
    <w:rsid w:val="0039516F"/>
    <w:rsid w:val="003A436A"/>
    <w:rsid w:val="003A447B"/>
    <w:rsid w:val="003A5036"/>
    <w:rsid w:val="003C34AF"/>
    <w:rsid w:val="003C4AC3"/>
    <w:rsid w:val="003C4C46"/>
    <w:rsid w:val="003C6BA4"/>
    <w:rsid w:val="003D28FA"/>
    <w:rsid w:val="003D7289"/>
    <w:rsid w:val="003D7C7E"/>
    <w:rsid w:val="003E0D88"/>
    <w:rsid w:val="003E47EB"/>
    <w:rsid w:val="003E5378"/>
    <w:rsid w:val="003E59B8"/>
    <w:rsid w:val="003E6878"/>
    <w:rsid w:val="003F0234"/>
    <w:rsid w:val="00405A90"/>
    <w:rsid w:val="004111BE"/>
    <w:rsid w:val="00412FED"/>
    <w:rsid w:val="004130A4"/>
    <w:rsid w:val="0041565E"/>
    <w:rsid w:val="00427AE1"/>
    <w:rsid w:val="004306C9"/>
    <w:rsid w:val="00435FAD"/>
    <w:rsid w:val="00443608"/>
    <w:rsid w:val="0044369B"/>
    <w:rsid w:val="00445A90"/>
    <w:rsid w:val="00452882"/>
    <w:rsid w:val="0045315E"/>
    <w:rsid w:val="004566EF"/>
    <w:rsid w:val="00460905"/>
    <w:rsid w:val="00464205"/>
    <w:rsid w:val="00472086"/>
    <w:rsid w:val="00472670"/>
    <w:rsid w:val="00481290"/>
    <w:rsid w:val="00484BCA"/>
    <w:rsid w:val="00497CAE"/>
    <w:rsid w:val="004A3607"/>
    <w:rsid w:val="004B0351"/>
    <w:rsid w:val="004B122F"/>
    <w:rsid w:val="004C39D5"/>
    <w:rsid w:val="004C3A0B"/>
    <w:rsid w:val="004C6EFF"/>
    <w:rsid w:val="004D03F9"/>
    <w:rsid w:val="004D458B"/>
    <w:rsid w:val="004E5329"/>
    <w:rsid w:val="004E59D3"/>
    <w:rsid w:val="004E5DE0"/>
    <w:rsid w:val="004F09B0"/>
    <w:rsid w:val="004F2F8F"/>
    <w:rsid w:val="004F3826"/>
    <w:rsid w:val="004F7313"/>
    <w:rsid w:val="005005EE"/>
    <w:rsid w:val="00502E27"/>
    <w:rsid w:val="005039BC"/>
    <w:rsid w:val="00505736"/>
    <w:rsid w:val="00505DCE"/>
    <w:rsid w:val="005125A5"/>
    <w:rsid w:val="00512A84"/>
    <w:rsid w:val="00520B64"/>
    <w:rsid w:val="0052539B"/>
    <w:rsid w:val="00526B65"/>
    <w:rsid w:val="0053214F"/>
    <w:rsid w:val="00536344"/>
    <w:rsid w:val="005370F5"/>
    <w:rsid w:val="00537838"/>
    <w:rsid w:val="0054179E"/>
    <w:rsid w:val="005543F9"/>
    <w:rsid w:val="00554BAD"/>
    <w:rsid w:val="0055511F"/>
    <w:rsid w:val="0056714E"/>
    <w:rsid w:val="00571396"/>
    <w:rsid w:val="00576F8D"/>
    <w:rsid w:val="005816F2"/>
    <w:rsid w:val="00581B4B"/>
    <w:rsid w:val="00582416"/>
    <w:rsid w:val="00583523"/>
    <w:rsid w:val="00585857"/>
    <w:rsid w:val="0059010D"/>
    <w:rsid w:val="005916AC"/>
    <w:rsid w:val="005A7FA1"/>
    <w:rsid w:val="005C0656"/>
    <w:rsid w:val="005D07CC"/>
    <w:rsid w:val="005D116C"/>
    <w:rsid w:val="005D1F5D"/>
    <w:rsid w:val="005D74DD"/>
    <w:rsid w:val="005E2AF2"/>
    <w:rsid w:val="005E39DC"/>
    <w:rsid w:val="005E711F"/>
    <w:rsid w:val="005F5DF5"/>
    <w:rsid w:val="00605275"/>
    <w:rsid w:val="006167B0"/>
    <w:rsid w:val="0062552B"/>
    <w:rsid w:val="00630B4D"/>
    <w:rsid w:val="00635BFC"/>
    <w:rsid w:val="00661742"/>
    <w:rsid w:val="006642A6"/>
    <w:rsid w:val="006648E7"/>
    <w:rsid w:val="00666230"/>
    <w:rsid w:val="00683EA4"/>
    <w:rsid w:val="00684234"/>
    <w:rsid w:val="00687C84"/>
    <w:rsid w:val="006923AB"/>
    <w:rsid w:val="00692A69"/>
    <w:rsid w:val="006930FD"/>
    <w:rsid w:val="00693339"/>
    <w:rsid w:val="00694405"/>
    <w:rsid w:val="0069649B"/>
    <w:rsid w:val="006A0D52"/>
    <w:rsid w:val="006A431F"/>
    <w:rsid w:val="006B4902"/>
    <w:rsid w:val="006B6AC6"/>
    <w:rsid w:val="006C1685"/>
    <w:rsid w:val="006C29F6"/>
    <w:rsid w:val="006C2E7A"/>
    <w:rsid w:val="006C30D0"/>
    <w:rsid w:val="006C43FC"/>
    <w:rsid w:val="006C4947"/>
    <w:rsid w:val="006C7035"/>
    <w:rsid w:val="006D1D6E"/>
    <w:rsid w:val="006D44B5"/>
    <w:rsid w:val="006D5916"/>
    <w:rsid w:val="006E6E57"/>
    <w:rsid w:val="00700F96"/>
    <w:rsid w:val="007011C8"/>
    <w:rsid w:val="00707D87"/>
    <w:rsid w:val="00712A55"/>
    <w:rsid w:val="007161D1"/>
    <w:rsid w:val="00720528"/>
    <w:rsid w:val="0072141D"/>
    <w:rsid w:val="007236A2"/>
    <w:rsid w:val="007238B5"/>
    <w:rsid w:val="00730425"/>
    <w:rsid w:val="007327C4"/>
    <w:rsid w:val="00737E37"/>
    <w:rsid w:val="00741C36"/>
    <w:rsid w:val="00743509"/>
    <w:rsid w:val="00743F8C"/>
    <w:rsid w:val="00751D46"/>
    <w:rsid w:val="00753628"/>
    <w:rsid w:val="0075577A"/>
    <w:rsid w:val="00756593"/>
    <w:rsid w:val="00760BC9"/>
    <w:rsid w:val="00762AC8"/>
    <w:rsid w:val="0076391B"/>
    <w:rsid w:val="00764982"/>
    <w:rsid w:val="00770762"/>
    <w:rsid w:val="00770AEA"/>
    <w:rsid w:val="00771142"/>
    <w:rsid w:val="00772591"/>
    <w:rsid w:val="00791EFF"/>
    <w:rsid w:val="00796095"/>
    <w:rsid w:val="007B4D2D"/>
    <w:rsid w:val="007C2020"/>
    <w:rsid w:val="007C45AE"/>
    <w:rsid w:val="007C5D12"/>
    <w:rsid w:val="007C5F30"/>
    <w:rsid w:val="007D3002"/>
    <w:rsid w:val="007D43EF"/>
    <w:rsid w:val="007E4830"/>
    <w:rsid w:val="007F7E0B"/>
    <w:rsid w:val="0080103D"/>
    <w:rsid w:val="008013DA"/>
    <w:rsid w:val="00802276"/>
    <w:rsid w:val="008036EA"/>
    <w:rsid w:val="008060CC"/>
    <w:rsid w:val="008100BC"/>
    <w:rsid w:val="0081019C"/>
    <w:rsid w:val="008113F0"/>
    <w:rsid w:val="00811B41"/>
    <w:rsid w:val="00815D16"/>
    <w:rsid w:val="00817546"/>
    <w:rsid w:val="00820FFD"/>
    <w:rsid w:val="00825354"/>
    <w:rsid w:val="00831574"/>
    <w:rsid w:val="00831B00"/>
    <w:rsid w:val="00834081"/>
    <w:rsid w:val="00860107"/>
    <w:rsid w:val="0087090B"/>
    <w:rsid w:val="00870BC9"/>
    <w:rsid w:val="00876CB7"/>
    <w:rsid w:val="008872A8"/>
    <w:rsid w:val="00890AC4"/>
    <w:rsid w:val="008A0B3E"/>
    <w:rsid w:val="008A2DBA"/>
    <w:rsid w:val="008B1B5A"/>
    <w:rsid w:val="008B5FD1"/>
    <w:rsid w:val="008B7937"/>
    <w:rsid w:val="008C03D1"/>
    <w:rsid w:val="008C0752"/>
    <w:rsid w:val="008C3B7B"/>
    <w:rsid w:val="008C3FAC"/>
    <w:rsid w:val="008C6FAD"/>
    <w:rsid w:val="008D01E9"/>
    <w:rsid w:val="008D2367"/>
    <w:rsid w:val="008E2C56"/>
    <w:rsid w:val="008F4D99"/>
    <w:rsid w:val="00904ED9"/>
    <w:rsid w:val="009230CD"/>
    <w:rsid w:val="00925394"/>
    <w:rsid w:val="00943DBA"/>
    <w:rsid w:val="00946856"/>
    <w:rsid w:val="00957CCE"/>
    <w:rsid w:val="00961B82"/>
    <w:rsid w:val="009704E5"/>
    <w:rsid w:val="0097189A"/>
    <w:rsid w:val="00973C78"/>
    <w:rsid w:val="00976A5D"/>
    <w:rsid w:val="009813AD"/>
    <w:rsid w:val="00983143"/>
    <w:rsid w:val="00985864"/>
    <w:rsid w:val="00996384"/>
    <w:rsid w:val="00996D3F"/>
    <w:rsid w:val="009A0776"/>
    <w:rsid w:val="009A21AE"/>
    <w:rsid w:val="009A4994"/>
    <w:rsid w:val="009B4BC7"/>
    <w:rsid w:val="009C1893"/>
    <w:rsid w:val="009C57D9"/>
    <w:rsid w:val="009C5B80"/>
    <w:rsid w:val="009C70E4"/>
    <w:rsid w:val="009D646C"/>
    <w:rsid w:val="009E1B7C"/>
    <w:rsid w:val="009E2300"/>
    <w:rsid w:val="009F1B06"/>
    <w:rsid w:val="00A0626E"/>
    <w:rsid w:val="00A2023F"/>
    <w:rsid w:val="00A3269E"/>
    <w:rsid w:val="00A36D94"/>
    <w:rsid w:val="00A4000C"/>
    <w:rsid w:val="00A42E1B"/>
    <w:rsid w:val="00A451D6"/>
    <w:rsid w:val="00A556D8"/>
    <w:rsid w:val="00A562EC"/>
    <w:rsid w:val="00A61438"/>
    <w:rsid w:val="00A61579"/>
    <w:rsid w:val="00AA3E27"/>
    <w:rsid w:val="00AB20C0"/>
    <w:rsid w:val="00AB49E5"/>
    <w:rsid w:val="00AB601F"/>
    <w:rsid w:val="00AC2E1D"/>
    <w:rsid w:val="00AC7609"/>
    <w:rsid w:val="00AD030C"/>
    <w:rsid w:val="00AD4057"/>
    <w:rsid w:val="00AD4F61"/>
    <w:rsid w:val="00AE14E0"/>
    <w:rsid w:val="00AE37F5"/>
    <w:rsid w:val="00AE75D2"/>
    <w:rsid w:val="00AF0283"/>
    <w:rsid w:val="00AF1093"/>
    <w:rsid w:val="00AF42DF"/>
    <w:rsid w:val="00AF5178"/>
    <w:rsid w:val="00B013FC"/>
    <w:rsid w:val="00B018D3"/>
    <w:rsid w:val="00B02E81"/>
    <w:rsid w:val="00B046AA"/>
    <w:rsid w:val="00B062A3"/>
    <w:rsid w:val="00B11BEC"/>
    <w:rsid w:val="00B1465C"/>
    <w:rsid w:val="00B14A7E"/>
    <w:rsid w:val="00B17855"/>
    <w:rsid w:val="00B313CD"/>
    <w:rsid w:val="00B36ECD"/>
    <w:rsid w:val="00B43161"/>
    <w:rsid w:val="00B47BDD"/>
    <w:rsid w:val="00B50D42"/>
    <w:rsid w:val="00B50D8D"/>
    <w:rsid w:val="00B57809"/>
    <w:rsid w:val="00B627C8"/>
    <w:rsid w:val="00B722E9"/>
    <w:rsid w:val="00B72691"/>
    <w:rsid w:val="00B84854"/>
    <w:rsid w:val="00B942FC"/>
    <w:rsid w:val="00B94618"/>
    <w:rsid w:val="00BA3EA5"/>
    <w:rsid w:val="00BB3B6D"/>
    <w:rsid w:val="00BC7281"/>
    <w:rsid w:val="00BD14BC"/>
    <w:rsid w:val="00BD39FA"/>
    <w:rsid w:val="00BD41B6"/>
    <w:rsid w:val="00BD6772"/>
    <w:rsid w:val="00BF01C6"/>
    <w:rsid w:val="00BF1F64"/>
    <w:rsid w:val="00BF7125"/>
    <w:rsid w:val="00C01E8D"/>
    <w:rsid w:val="00C071A3"/>
    <w:rsid w:val="00C07ECE"/>
    <w:rsid w:val="00C119C4"/>
    <w:rsid w:val="00C32016"/>
    <w:rsid w:val="00C3302C"/>
    <w:rsid w:val="00C37359"/>
    <w:rsid w:val="00C41342"/>
    <w:rsid w:val="00C4766C"/>
    <w:rsid w:val="00C4770C"/>
    <w:rsid w:val="00C5517F"/>
    <w:rsid w:val="00C732CF"/>
    <w:rsid w:val="00C7579E"/>
    <w:rsid w:val="00C8205C"/>
    <w:rsid w:val="00C8300D"/>
    <w:rsid w:val="00C85A7F"/>
    <w:rsid w:val="00C93135"/>
    <w:rsid w:val="00C9645B"/>
    <w:rsid w:val="00CA1FB2"/>
    <w:rsid w:val="00CA6366"/>
    <w:rsid w:val="00CB01BF"/>
    <w:rsid w:val="00CB4D03"/>
    <w:rsid w:val="00CC746B"/>
    <w:rsid w:val="00CD472C"/>
    <w:rsid w:val="00CD6A0D"/>
    <w:rsid w:val="00CE14FE"/>
    <w:rsid w:val="00CE6873"/>
    <w:rsid w:val="00CF0BAD"/>
    <w:rsid w:val="00CF533E"/>
    <w:rsid w:val="00D038A4"/>
    <w:rsid w:val="00D06AF8"/>
    <w:rsid w:val="00D06D76"/>
    <w:rsid w:val="00D1411A"/>
    <w:rsid w:val="00D15327"/>
    <w:rsid w:val="00D354DA"/>
    <w:rsid w:val="00D531F0"/>
    <w:rsid w:val="00D5388A"/>
    <w:rsid w:val="00D65FD1"/>
    <w:rsid w:val="00D7052B"/>
    <w:rsid w:val="00D75AD3"/>
    <w:rsid w:val="00D76B64"/>
    <w:rsid w:val="00D9461E"/>
    <w:rsid w:val="00DA45FC"/>
    <w:rsid w:val="00DB1E5D"/>
    <w:rsid w:val="00DB28C6"/>
    <w:rsid w:val="00DB66AE"/>
    <w:rsid w:val="00DB7022"/>
    <w:rsid w:val="00DC5E3F"/>
    <w:rsid w:val="00DC65E4"/>
    <w:rsid w:val="00DC6659"/>
    <w:rsid w:val="00DD4C81"/>
    <w:rsid w:val="00DE061C"/>
    <w:rsid w:val="00DE155A"/>
    <w:rsid w:val="00DF019C"/>
    <w:rsid w:val="00DF0250"/>
    <w:rsid w:val="00DF089A"/>
    <w:rsid w:val="00DF097F"/>
    <w:rsid w:val="00DF0CF1"/>
    <w:rsid w:val="00DF46A3"/>
    <w:rsid w:val="00DF55A6"/>
    <w:rsid w:val="00E05C24"/>
    <w:rsid w:val="00E11526"/>
    <w:rsid w:val="00E16F1F"/>
    <w:rsid w:val="00E16F31"/>
    <w:rsid w:val="00E2135D"/>
    <w:rsid w:val="00E215C7"/>
    <w:rsid w:val="00E236B4"/>
    <w:rsid w:val="00E3373C"/>
    <w:rsid w:val="00E353DA"/>
    <w:rsid w:val="00E436D7"/>
    <w:rsid w:val="00E4443B"/>
    <w:rsid w:val="00E50B62"/>
    <w:rsid w:val="00E61BB2"/>
    <w:rsid w:val="00E625C9"/>
    <w:rsid w:val="00E648FB"/>
    <w:rsid w:val="00E66D5A"/>
    <w:rsid w:val="00E80DE5"/>
    <w:rsid w:val="00E939C1"/>
    <w:rsid w:val="00E95B90"/>
    <w:rsid w:val="00E95DD9"/>
    <w:rsid w:val="00EA0B76"/>
    <w:rsid w:val="00EA182C"/>
    <w:rsid w:val="00EA3BD0"/>
    <w:rsid w:val="00EA5A82"/>
    <w:rsid w:val="00EA7FBD"/>
    <w:rsid w:val="00EB445F"/>
    <w:rsid w:val="00EC1320"/>
    <w:rsid w:val="00EC233B"/>
    <w:rsid w:val="00EC4148"/>
    <w:rsid w:val="00EC572D"/>
    <w:rsid w:val="00ED3481"/>
    <w:rsid w:val="00EE1284"/>
    <w:rsid w:val="00EE5284"/>
    <w:rsid w:val="00F03996"/>
    <w:rsid w:val="00F048B5"/>
    <w:rsid w:val="00F14A2A"/>
    <w:rsid w:val="00F224D4"/>
    <w:rsid w:val="00F22FAC"/>
    <w:rsid w:val="00F235BC"/>
    <w:rsid w:val="00F272D8"/>
    <w:rsid w:val="00F3262E"/>
    <w:rsid w:val="00F327FF"/>
    <w:rsid w:val="00F34935"/>
    <w:rsid w:val="00F45BA2"/>
    <w:rsid w:val="00F50799"/>
    <w:rsid w:val="00F548CE"/>
    <w:rsid w:val="00F569CF"/>
    <w:rsid w:val="00F60E24"/>
    <w:rsid w:val="00F660FB"/>
    <w:rsid w:val="00F77B5D"/>
    <w:rsid w:val="00F86669"/>
    <w:rsid w:val="00F94A7E"/>
    <w:rsid w:val="00FA01FD"/>
    <w:rsid w:val="00FA2C24"/>
    <w:rsid w:val="00FA3238"/>
    <w:rsid w:val="00FA415C"/>
    <w:rsid w:val="00FA457F"/>
    <w:rsid w:val="00FB1C49"/>
    <w:rsid w:val="00FB5508"/>
    <w:rsid w:val="00FB6118"/>
    <w:rsid w:val="00FB63AD"/>
    <w:rsid w:val="00FC30F5"/>
    <w:rsid w:val="00FC340A"/>
    <w:rsid w:val="00FC585B"/>
    <w:rsid w:val="00FD45E3"/>
    <w:rsid w:val="00FD5975"/>
    <w:rsid w:val="00FE7F75"/>
    <w:rsid w:val="00FF3512"/>
    <w:rsid w:val="00FF3C9E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4A86F8"/>
  <w15:chartTrackingRefBased/>
  <w15:docId w15:val="{9B7688C3-34F4-4F6F-8FE5-9763CF45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29F6"/>
    <w:pPr>
      <w:keepNext/>
      <w:spacing w:before="240" w:after="60" w:line="276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11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F11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F115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F115E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6C29F6"/>
    <w:rPr>
      <w:rFonts w:ascii="Calibri Light" w:eastAsia="Times New Roman" w:hAnsi="Calibri Light"/>
      <w:b/>
      <w:bCs/>
      <w:i/>
      <w:iCs/>
      <w:sz w:val="28"/>
      <w:szCs w:val="28"/>
      <w:lang w:eastAsia="en-US"/>
    </w:rPr>
  </w:style>
  <w:style w:type="paragraph" w:styleId="Akapitzlist">
    <w:name w:val="List Paragraph"/>
    <w:basedOn w:val="Normalny"/>
    <w:uiPriority w:val="34"/>
    <w:qFormat/>
    <w:rsid w:val="006C29F6"/>
    <w:pPr>
      <w:spacing w:after="200" w:line="276" w:lineRule="auto"/>
      <w:ind w:left="708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1A0608"/>
    <w:pPr>
      <w:spacing w:line="276" w:lineRule="auto"/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1A0608"/>
    <w:rPr>
      <w:rFonts w:eastAsia="Times New Roman"/>
      <w:color w:val="5A5A5A"/>
      <w:spacing w:val="15"/>
      <w:sz w:val="22"/>
      <w:szCs w:val="22"/>
      <w:lang w:eastAsia="en-US"/>
    </w:rPr>
  </w:style>
  <w:style w:type="character" w:styleId="Wyrnieniedelikatne">
    <w:name w:val="Subtle Emphasis"/>
    <w:uiPriority w:val="19"/>
    <w:qFormat/>
    <w:rsid w:val="001A0608"/>
    <w:rPr>
      <w:i/>
      <w:iCs/>
      <w:color w:val="4040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C2E1D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E763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E7639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E763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815D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5D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15D1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5D1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15D16"/>
    <w:rPr>
      <w:b/>
      <w:bCs/>
      <w:lang w:eastAsia="en-US"/>
    </w:rPr>
  </w:style>
  <w:style w:type="paragraph" w:styleId="Poprawka">
    <w:name w:val="Revision"/>
    <w:hidden/>
    <w:uiPriority w:val="99"/>
    <w:semiHidden/>
    <w:rsid w:val="00815D16"/>
    <w:rPr>
      <w:sz w:val="22"/>
      <w:szCs w:val="22"/>
      <w:lang w:eastAsia="en-US"/>
    </w:r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1C6A67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link w:val="Tekstpodstawowy"/>
    <w:semiHidden/>
    <w:rsid w:val="001C6A67"/>
    <w:rPr>
      <w:rFonts w:ascii="Arial" w:eastAsia="Times New Roman" w:hAnsi="Arial"/>
      <w:sz w:val="24"/>
      <w:szCs w:val="24"/>
      <w:lang w:val="x-none" w:eastAsia="en-US"/>
    </w:rPr>
  </w:style>
  <w:style w:type="paragraph" w:customStyle="1" w:styleId="Default">
    <w:name w:val="Default"/>
    <w:rsid w:val="0080103D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E36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C5F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E711F"/>
    <w:rPr>
      <w:color w:val="0000FF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EC5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1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1F9E3-6E2F-43A9-932D-FDE41DEA3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8</Pages>
  <Words>2022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Nilsson, Monika</dc:creator>
  <cp:keywords/>
  <cp:lastModifiedBy>Skorus-Tomczyk, Jolanta</cp:lastModifiedBy>
  <cp:revision>52</cp:revision>
  <cp:lastPrinted>2019-08-06T07:04:00Z</cp:lastPrinted>
  <dcterms:created xsi:type="dcterms:W3CDTF">2023-07-20T06:52:00Z</dcterms:created>
  <dcterms:modified xsi:type="dcterms:W3CDTF">2026-09-17T12:35:00Z</dcterms:modified>
</cp:coreProperties>
</file>